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35534A1E" w14:textId="77777777" w:rsidTr="00562DEF">
        <w:trPr>
          <w:trHeight w:val="720"/>
        </w:trPr>
        <w:tc>
          <w:tcPr>
            <w:tcW w:w="5490" w:type="dxa"/>
            <w:gridSpan w:val="2"/>
            <w:tcBorders>
              <w:bottom w:val="single" w:sz="18" w:space="0" w:color="auto"/>
            </w:tcBorders>
          </w:tcPr>
          <w:p w14:paraId="35534A1C" w14:textId="77777777" w:rsidR="00C15867" w:rsidRPr="009B0D30" w:rsidRDefault="00C15867" w:rsidP="004417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br/>
            </w:r>
            <w:r w:rsidR="00562DEF">
              <w:rPr>
                <w:rFonts w:ascii="SimHei" w:eastAsia="SimHei" w:hint="eastAsia"/>
                <w:color w:val="000000"/>
                <w:sz w:val="36"/>
                <w:szCs w:val="24"/>
              </w:rPr>
              <w:t>联</w:t>
            </w:r>
            <w:r w:rsidR="00562DEF">
              <w:rPr>
                <w:rFonts w:ascii="SimHei" w:eastAsia="SimHei"/>
                <w:color w:val="000000"/>
                <w:sz w:val="36"/>
                <w:szCs w:val="24"/>
              </w:rPr>
              <w:t xml:space="preserve">  </w:t>
            </w:r>
            <w:r w:rsidR="00562DEF">
              <w:rPr>
                <w:rFonts w:ascii="SimHei" w:eastAsia="SimHei" w:hint="eastAsia"/>
                <w:color w:val="000000"/>
                <w:sz w:val="36"/>
                <w:szCs w:val="24"/>
              </w:rPr>
              <w:t>合</w:t>
            </w:r>
            <w:r w:rsidR="00562DEF">
              <w:rPr>
                <w:rFonts w:ascii="SimHei" w:eastAsia="SimHei"/>
                <w:color w:val="000000"/>
                <w:sz w:val="36"/>
                <w:szCs w:val="24"/>
              </w:rPr>
              <w:t xml:space="preserve">  </w:t>
            </w:r>
            <w:r w:rsidR="00562DEF">
              <w:rPr>
                <w:rFonts w:ascii="SimHei" w:eastAsia="SimHei" w:hint="eastAsia"/>
                <w:color w:val="000000"/>
                <w:sz w:val="36"/>
                <w:szCs w:val="24"/>
              </w:rPr>
              <w:t>国</w:t>
            </w:r>
          </w:p>
        </w:tc>
        <w:tc>
          <w:tcPr>
            <w:tcW w:w="4590" w:type="dxa"/>
            <w:tcBorders>
              <w:bottom w:val="single" w:sz="18" w:space="0" w:color="auto"/>
            </w:tcBorders>
          </w:tcPr>
          <w:p w14:paraId="35534A1D" w14:textId="77777777" w:rsidR="00C15867" w:rsidRPr="009B0D30" w:rsidRDefault="00C15867" w:rsidP="00441765">
            <w:pPr>
              <w:jc w:val="right"/>
              <w:rPr>
                <w:sz w:val="52"/>
                <w:szCs w:val="52"/>
              </w:rPr>
            </w:pPr>
            <w:r w:rsidRPr="009B0D30">
              <w:rPr>
                <w:rFonts w:ascii="Univers Bold" w:hAnsi="Univers Bold"/>
                <w:b/>
                <w:sz w:val="72"/>
              </w:rPr>
              <w:t>EP</w:t>
            </w:r>
          </w:p>
        </w:tc>
      </w:tr>
      <w:tr w:rsidR="00C15867" w:rsidRPr="009B0D30" w14:paraId="35534A2C" w14:textId="77777777" w:rsidTr="00562D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534A1F" w14:textId="77777777" w:rsidR="00C15867" w:rsidRPr="009B0D30" w:rsidRDefault="00000000" w:rsidP="00441765">
            <w:pPr>
              <w:spacing w:before="120"/>
            </w:pPr>
            <w:r>
              <w:rPr>
                <w:noProof/>
                <w:lang w:val="en-US" w:eastAsia="zh-CN"/>
              </w:rPr>
              <w:pict w14:anchorId="35535A4A">
                <v:group id="Group 2" o:spid="_x0000_s2050" style="position:absolute;left:0;text-align:left;margin-left:-1.05pt;margin-top:8.65pt;width:64.75pt;height:123.2pt;z-index:251660288;mso-position-horizontal-relative:text;mso-position-vertical-relative:text;mso-width-relative:margin;mso-height-relative:margin" coordsize="8223,15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95;top:7683;width:8128;height:796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2"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3" o:title=""/>
                  </v:shape>
                </v:group>
              </w:pict>
            </w:r>
          </w:p>
        </w:tc>
        <w:tc>
          <w:tcPr>
            <w:tcW w:w="3420" w:type="dxa"/>
            <w:tcBorders>
              <w:top w:val="nil"/>
              <w:left w:val="nil"/>
              <w:bottom w:val="single" w:sz="36" w:space="0" w:color="auto"/>
              <w:right w:val="nil"/>
            </w:tcBorders>
          </w:tcPr>
          <w:p w14:paraId="35534A20" w14:textId="77777777" w:rsidR="00C15867" w:rsidRPr="001251AF" w:rsidRDefault="00C15867" w:rsidP="004417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44"/>
                <w:szCs w:val="44"/>
              </w:rPr>
            </w:pPr>
          </w:p>
          <w:p w14:paraId="35534A21" w14:textId="77777777" w:rsidR="00562DEF" w:rsidRPr="001251AF" w:rsidRDefault="00562DEF" w:rsidP="00562D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44"/>
                <w:szCs w:val="44"/>
              </w:rPr>
            </w:pPr>
            <w:r w:rsidRPr="001251AF">
              <w:rPr>
                <w:rFonts w:ascii="SimHei" w:eastAsia="SimHei" w:hAnsi="SimHei" w:cs="Microsoft YaHei" w:hint="eastAsia"/>
                <w:bCs/>
                <w:sz w:val="44"/>
                <w:szCs w:val="44"/>
              </w:rPr>
              <w:t>联</w:t>
            </w:r>
            <w:r w:rsidRPr="001251AF">
              <w:rPr>
                <w:rFonts w:ascii="SimHei" w:eastAsia="SimHei" w:hAnsi="SimHei"/>
                <w:bCs/>
                <w:sz w:val="44"/>
                <w:szCs w:val="44"/>
              </w:rPr>
              <w:t xml:space="preserve"> </w:t>
            </w:r>
            <w:r w:rsidRPr="001251AF">
              <w:rPr>
                <w:rFonts w:ascii="SimHei" w:eastAsia="SimHei" w:hAnsi="SimHei" w:cs="Microsoft YaHei" w:hint="eastAsia"/>
                <w:bCs/>
                <w:sz w:val="44"/>
                <w:szCs w:val="44"/>
              </w:rPr>
              <w:t>合</w:t>
            </w:r>
            <w:r w:rsidRPr="001251AF">
              <w:rPr>
                <w:rFonts w:ascii="SimHei" w:eastAsia="SimHei" w:hAnsi="SimHei"/>
                <w:bCs/>
                <w:sz w:val="44"/>
                <w:szCs w:val="44"/>
              </w:rPr>
              <w:t xml:space="preserve"> </w:t>
            </w:r>
            <w:r w:rsidRPr="001251AF">
              <w:rPr>
                <w:rFonts w:ascii="SimHei" w:eastAsia="SimHei" w:hAnsi="SimHei" w:cs="Microsoft YaHei" w:hint="eastAsia"/>
                <w:bCs/>
                <w:sz w:val="44"/>
                <w:szCs w:val="44"/>
              </w:rPr>
              <w:t>国</w:t>
            </w:r>
          </w:p>
          <w:p w14:paraId="35534A22" w14:textId="77777777" w:rsidR="00C15867" w:rsidRPr="001251AF" w:rsidRDefault="00562DEF" w:rsidP="00562DE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SimHei" w:eastAsia="SimHei" w:hAnsi="SimHei"/>
                <w:bCs/>
                <w:sz w:val="44"/>
                <w:szCs w:val="44"/>
              </w:rPr>
            </w:pPr>
            <w:r w:rsidRPr="001251AF">
              <w:rPr>
                <w:rFonts w:ascii="SimHei" w:eastAsia="SimHei" w:hAnsi="SimHei" w:cs="Microsoft YaHei" w:hint="eastAsia"/>
                <w:bCs/>
                <w:sz w:val="44"/>
                <w:szCs w:val="44"/>
              </w:rPr>
              <w:t>环</w:t>
            </w:r>
            <w:r w:rsidRPr="001251AF">
              <w:rPr>
                <w:rFonts w:ascii="SimHei" w:eastAsia="SimHei" w:hAnsi="SimHei"/>
                <w:bCs/>
                <w:sz w:val="44"/>
                <w:szCs w:val="44"/>
              </w:rPr>
              <w:t xml:space="preserve"> </w:t>
            </w:r>
            <w:r w:rsidRPr="001251AF">
              <w:rPr>
                <w:rFonts w:ascii="SimHei" w:eastAsia="SimHei" w:hAnsi="SimHei" w:cs="Microsoft YaHei" w:hint="eastAsia"/>
                <w:bCs/>
                <w:sz w:val="44"/>
                <w:szCs w:val="44"/>
              </w:rPr>
              <w:t>境</w:t>
            </w:r>
            <w:r w:rsidRPr="001251AF">
              <w:rPr>
                <w:rFonts w:ascii="SimHei" w:eastAsia="SimHei" w:hAnsi="SimHei"/>
                <w:bCs/>
                <w:sz w:val="44"/>
                <w:szCs w:val="44"/>
              </w:rPr>
              <w:t xml:space="preserve"> </w:t>
            </w:r>
            <w:r w:rsidRPr="001251AF">
              <w:rPr>
                <w:rFonts w:ascii="SimHei" w:eastAsia="SimHei" w:hAnsi="SimHei" w:cs="Microsoft YaHei" w:hint="eastAsia"/>
                <w:bCs/>
                <w:sz w:val="44"/>
                <w:szCs w:val="44"/>
              </w:rPr>
              <w:t>规</w:t>
            </w:r>
            <w:r w:rsidRPr="001251AF">
              <w:rPr>
                <w:rFonts w:ascii="SimHei" w:eastAsia="SimHei" w:hAnsi="SimHei"/>
                <w:bCs/>
                <w:sz w:val="44"/>
                <w:szCs w:val="44"/>
              </w:rPr>
              <w:t xml:space="preserve"> </w:t>
            </w:r>
            <w:r w:rsidRPr="001251AF">
              <w:rPr>
                <w:rFonts w:ascii="SimHei" w:eastAsia="SimHei" w:hAnsi="SimHei" w:cs="Microsoft YaHei" w:hint="eastAsia"/>
                <w:bCs/>
                <w:sz w:val="44"/>
                <w:szCs w:val="44"/>
              </w:rPr>
              <w:t>划</w:t>
            </w:r>
            <w:r w:rsidRPr="001251AF">
              <w:rPr>
                <w:rFonts w:ascii="SimHei" w:eastAsia="SimHei" w:hAnsi="SimHei"/>
                <w:bCs/>
                <w:sz w:val="44"/>
                <w:szCs w:val="44"/>
              </w:rPr>
              <w:t xml:space="preserve"> </w:t>
            </w:r>
            <w:r w:rsidRPr="001251AF">
              <w:rPr>
                <w:rFonts w:ascii="SimHei" w:eastAsia="SimHei" w:hAnsi="SimHei" w:cs="Microsoft YaHei" w:hint="eastAsia"/>
                <w:bCs/>
                <w:sz w:val="44"/>
                <w:szCs w:val="44"/>
              </w:rPr>
              <w:t>署</w:t>
            </w:r>
          </w:p>
        </w:tc>
        <w:tc>
          <w:tcPr>
            <w:tcW w:w="4590" w:type="dxa"/>
            <w:tcBorders>
              <w:top w:val="nil"/>
              <w:left w:val="nil"/>
              <w:bottom w:val="single" w:sz="36" w:space="0" w:color="auto"/>
              <w:right w:val="nil"/>
            </w:tcBorders>
          </w:tcPr>
          <w:p w14:paraId="35534A23" w14:textId="77777777" w:rsidR="00B43601" w:rsidRDefault="00B43601" w:rsidP="00441765"/>
          <w:p w14:paraId="35534A24" w14:textId="77777777" w:rsidR="00C15867" w:rsidRPr="009B0D30" w:rsidRDefault="00C15867" w:rsidP="00562DEF">
            <w:pPr>
              <w:ind w:firstLine="784"/>
            </w:pPr>
            <w:r w:rsidRPr="009B0D30">
              <w:t>Distr.</w:t>
            </w:r>
          </w:p>
          <w:p w14:paraId="35534A25" w14:textId="77777777" w:rsidR="00923540" w:rsidRPr="009B0D30" w:rsidRDefault="00923540" w:rsidP="00562DEF">
            <w:pPr>
              <w:ind w:firstLine="784"/>
            </w:pPr>
            <w:r w:rsidRPr="009B0D30">
              <w:t>GENERAL</w:t>
            </w:r>
          </w:p>
          <w:p w14:paraId="35534A26" w14:textId="77777777" w:rsidR="00C15867" w:rsidRPr="009B0D30" w:rsidRDefault="00C15867" w:rsidP="00562DEF">
            <w:pPr>
              <w:ind w:firstLine="784"/>
            </w:pPr>
          </w:p>
          <w:p w14:paraId="35534A27" w14:textId="670D08B4" w:rsidR="00C15867" w:rsidRPr="009B0D30" w:rsidRDefault="004A3035" w:rsidP="00562DEF">
            <w:pPr>
              <w:ind w:firstLine="784"/>
            </w:pPr>
            <w:r>
              <w:fldChar w:fldCharType="begin"/>
            </w:r>
            <w:r w:rsidR="001F03BA">
              <w:instrText xml:space="preserve"> DOCPROPERTY "Document number"  \* MERGEFORMAT </w:instrText>
            </w:r>
            <w:r>
              <w:fldChar w:fldCharType="separate"/>
            </w:r>
            <w:r w:rsidR="008144AC">
              <w:t>UNEP/OzL.Pro/ExCom/97/17</w:t>
            </w:r>
            <w:r>
              <w:fldChar w:fldCharType="end"/>
            </w:r>
          </w:p>
          <w:p w14:paraId="35534A28" w14:textId="77777777" w:rsidR="00C15867" w:rsidRPr="009B0D30" w:rsidRDefault="004A3035" w:rsidP="00562DEF">
            <w:pPr>
              <w:ind w:firstLine="784"/>
            </w:pPr>
            <w:r w:rsidRPr="009B0D30">
              <w:fldChar w:fldCharType="begin"/>
            </w:r>
            <w:r w:rsidR="00851352" w:rsidRPr="009B0D30">
              <w:instrText xml:space="preserve"> DOCPROPERTY "Revision date" \@ "d MMMM YYYY"  \* MERGEFORMAT </w:instrText>
            </w:r>
            <w:r w:rsidRPr="009B0D30">
              <w:fldChar w:fldCharType="separate"/>
            </w:r>
            <w:r w:rsidR="006703E9">
              <w:t>18 November 2025</w:t>
            </w:r>
            <w:r w:rsidRPr="009B0D30">
              <w:fldChar w:fldCharType="end"/>
            </w:r>
          </w:p>
          <w:p w14:paraId="35534A29" w14:textId="77777777" w:rsidR="00C15867" w:rsidRPr="009B0D30" w:rsidRDefault="00C15867" w:rsidP="00562DEF">
            <w:pPr>
              <w:ind w:firstLine="784"/>
              <w:rPr>
                <w:caps/>
              </w:rPr>
            </w:pPr>
          </w:p>
          <w:p w14:paraId="35534A2A" w14:textId="77777777" w:rsidR="00562DEF" w:rsidRDefault="00562DEF" w:rsidP="00562DEF">
            <w:pPr>
              <w:ind w:firstLine="784"/>
            </w:pPr>
            <w:r>
              <w:t>CHINESE</w:t>
            </w:r>
          </w:p>
          <w:p w14:paraId="35534A2B" w14:textId="77777777" w:rsidR="00C15867" w:rsidRPr="009B0D30" w:rsidRDefault="00C15867" w:rsidP="00562DEF">
            <w:pPr>
              <w:ind w:firstLine="784"/>
            </w:pPr>
            <w:r w:rsidRPr="009B0D30">
              <w:t>ORIGINAL: ENGLISH</w:t>
            </w:r>
          </w:p>
        </w:tc>
      </w:tr>
    </w:tbl>
    <w:p w14:paraId="35534A2D" w14:textId="77777777" w:rsidR="00562DEF" w:rsidRPr="00562DEF" w:rsidRDefault="00562DEF" w:rsidP="00562DEF">
      <w:pPr>
        <w:jc w:val="left"/>
      </w:pPr>
      <w:r w:rsidRPr="00562DEF">
        <w:rPr>
          <w:rFonts w:ascii="SimSun" w:eastAsia="SimSun" w:hAnsi="SimSun" w:cs="SimSun" w:hint="eastAsia"/>
        </w:rPr>
        <w:t>执行蒙特利尔议定书</w:t>
      </w:r>
    </w:p>
    <w:p w14:paraId="35534A2E" w14:textId="77777777" w:rsidR="00562DEF" w:rsidRPr="00562DEF" w:rsidRDefault="00562DEF" w:rsidP="00562DEF">
      <w:pPr>
        <w:jc w:val="left"/>
      </w:pPr>
      <w:r w:rsidRPr="00562DEF">
        <w:t xml:space="preserve">    </w:t>
      </w:r>
      <w:r w:rsidRPr="00562DEF">
        <w:rPr>
          <w:rFonts w:ascii="SimSun" w:eastAsia="SimSun" w:hAnsi="SimSun" w:cs="SimSun" w:hint="eastAsia"/>
        </w:rPr>
        <w:t>多边基金执行委员会</w:t>
      </w:r>
      <w:r w:rsidRPr="00562DEF">
        <w:tab/>
      </w:r>
    </w:p>
    <w:p w14:paraId="35534A2F" w14:textId="77777777" w:rsidR="00562DEF" w:rsidRPr="00562DEF" w:rsidRDefault="00562DEF" w:rsidP="00562DEF">
      <w:pPr>
        <w:jc w:val="left"/>
      </w:pPr>
      <w:r w:rsidRPr="00562DEF">
        <w:rPr>
          <w:rFonts w:ascii="SimSun" w:eastAsia="SimSun" w:hAnsi="SimSun" w:cs="SimSun" w:hint="eastAsia"/>
        </w:rPr>
        <w:t>第九十七次会议</w:t>
      </w:r>
    </w:p>
    <w:p w14:paraId="35534A30" w14:textId="77777777" w:rsidR="00562DEF" w:rsidRPr="00562DEF" w:rsidRDefault="00562DEF" w:rsidP="00562DEF">
      <w:pPr>
        <w:jc w:val="left"/>
      </w:pPr>
      <w:r w:rsidRPr="00562DEF">
        <w:t>202</w:t>
      </w:r>
      <w:r w:rsidRPr="00562DEF">
        <w:rPr>
          <w:rFonts w:hint="eastAsia"/>
        </w:rPr>
        <w:t>5</w:t>
      </w:r>
      <w:r w:rsidRPr="00562DEF">
        <w:rPr>
          <w:rFonts w:ascii="SimSun" w:eastAsia="SimSun" w:hAnsi="SimSun" w:cs="SimSun" w:hint="eastAsia"/>
        </w:rPr>
        <w:t>年</w:t>
      </w:r>
      <w:r w:rsidRPr="00562DEF">
        <w:rPr>
          <w:rFonts w:hint="eastAsia"/>
        </w:rPr>
        <w:t>12</w:t>
      </w:r>
      <w:r w:rsidRPr="00562DEF">
        <w:rPr>
          <w:rFonts w:ascii="SimSun" w:eastAsia="SimSun" w:hAnsi="SimSun" w:cs="SimSun" w:hint="eastAsia"/>
        </w:rPr>
        <w:t>月</w:t>
      </w:r>
      <w:r w:rsidRPr="00562DEF">
        <w:rPr>
          <w:rFonts w:hint="eastAsia"/>
        </w:rPr>
        <w:t>1</w:t>
      </w:r>
      <w:r w:rsidRPr="00562DEF">
        <w:rPr>
          <w:rFonts w:ascii="SimSun" w:eastAsia="SimSun" w:hAnsi="SimSun" w:cs="SimSun" w:hint="eastAsia"/>
        </w:rPr>
        <w:t>日至</w:t>
      </w:r>
      <w:r w:rsidRPr="00562DEF">
        <w:rPr>
          <w:rFonts w:hint="eastAsia"/>
        </w:rPr>
        <w:t>5</w:t>
      </w:r>
      <w:r w:rsidRPr="00562DEF">
        <w:rPr>
          <w:rFonts w:ascii="SimSun" w:eastAsia="SimSun" w:hAnsi="SimSun" w:cs="SimSun" w:hint="eastAsia"/>
        </w:rPr>
        <w:t>日，蒙特利尔</w:t>
      </w:r>
    </w:p>
    <w:p w14:paraId="35534A31" w14:textId="77777777" w:rsidR="00C15867" w:rsidRPr="00562DEF" w:rsidRDefault="00562DEF" w:rsidP="00562DEF">
      <w:pPr>
        <w:jc w:val="left"/>
        <w:rPr>
          <w:lang w:val="en-GB"/>
        </w:rPr>
      </w:pPr>
      <w:r w:rsidRPr="00562DEF">
        <w:rPr>
          <w:rFonts w:ascii="SimSun" w:eastAsia="SimSun" w:hAnsi="SimSun" w:cs="SimSun" w:hint="eastAsia"/>
          <w:lang w:val="en-GB"/>
        </w:rPr>
        <w:t>临时议程</w:t>
      </w:r>
      <w:r w:rsidRPr="00562DEF">
        <w:rPr>
          <w:vertAlign w:val="superscript"/>
        </w:rPr>
        <w:footnoteReference w:id="1"/>
      </w:r>
      <w:r w:rsidRPr="00562DEF">
        <w:rPr>
          <w:rFonts w:ascii="SimSun" w:eastAsia="SimSun" w:hAnsi="SimSun" w:cs="SimSun" w:hint="eastAsia"/>
          <w:lang w:val="en-GB"/>
        </w:rPr>
        <w:t>项目</w:t>
      </w:r>
      <w:r>
        <w:t>7(b)(</w:t>
      </w:r>
      <w:r>
        <w:rPr>
          <w:rFonts w:hint="eastAsia"/>
          <w:lang w:eastAsia="zh-CN"/>
        </w:rPr>
        <w:t>一</w:t>
      </w:r>
      <w:r>
        <w:t>)</w:t>
      </w:r>
    </w:p>
    <w:p w14:paraId="35534A32" w14:textId="77777777" w:rsidR="002024B6" w:rsidRPr="002024B6" w:rsidRDefault="002024B6" w:rsidP="002024B6"/>
    <w:p w14:paraId="35534A33" w14:textId="77777777" w:rsidR="002024B6" w:rsidRPr="002024B6" w:rsidRDefault="002024B6" w:rsidP="002024B6"/>
    <w:p w14:paraId="35534A34" w14:textId="77777777" w:rsidR="004E7F9C" w:rsidRPr="005C670D" w:rsidRDefault="004E7F9C" w:rsidP="005C670D">
      <w:pPr>
        <w:pStyle w:val="Title1"/>
        <w:jc w:val="right"/>
        <w:rPr>
          <w:b w:val="0"/>
          <w:lang w:val="en-CA"/>
        </w:rPr>
      </w:pPr>
    </w:p>
    <w:p w14:paraId="35534A36" w14:textId="1FB7BA8A" w:rsidR="00562DEF" w:rsidRPr="00154931" w:rsidRDefault="00562DEF" w:rsidP="00562DEF">
      <w:pPr>
        <w:jc w:val="center"/>
        <w:textAlignment w:val="baseline"/>
        <w:rPr>
          <w:rFonts w:ascii="SimHei" w:eastAsia="SimHei" w:hAnsi="SimHei"/>
          <w:sz w:val="28"/>
          <w:szCs w:val="28"/>
          <w:lang w:val="en-US" w:eastAsia="zh-CN"/>
        </w:rPr>
      </w:pPr>
      <w:r w:rsidRPr="00154931">
        <w:rPr>
          <w:rFonts w:ascii="SimHei" w:eastAsia="SimHei" w:hAnsi="SimHei"/>
          <w:sz w:val="28"/>
          <w:szCs w:val="28"/>
          <w:lang w:eastAsia="zh-CN"/>
        </w:rPr>
        <w:t>关于</w:t>
      </w:r>
      <w:r w:rsidRPr="00154931">
        <w:rPr>
          <w:rFonts w:ascii="SimHei" w:eastAsia="SimHei" w:hAnsi="SimHei" w:hint="eastAsia"/>
          <w:sz w:val="28"/>
          <w:szCs w:val="28"/>
          <w:lang w:eastAsia="zh-CN"/>
        </w:rPr>
        <w:t>有</w:t>
      </w:r>
      <w:r w:rsidRPr="00154931">
        <w:rPr>
          <w:rFonts w:ascii="SimHei" w:eastAsia="SimHei" w:hAnsi="SimHei"/>
          <w:sz w:val="28"/>
          <w:szCs w:val="28"/>
          <w:lang w:eastAsia="zh-CN"/>
        </w:rPr>
        <w:t>具体报告要求项目的报告：</w:t>
      </w:r>
      <w:r w:rsidRPr="00154931">
        <w:rPr>
          <w:rFonts w:ascii="SimHei" w:eastAsia="SimHei" w:hAnsi="SimHei" w:hint="eastAsia"/>
          <w:sz w:val="28"/>
          <w:szCs w:val="28"/>
          <w:lang w:eastAsia="zh-CN"/>
        </w:rPr>
        <w:t>没有</w:t>
      </w:r>
      <w:r w:rsidRPr="00154931">
        <w:rPr>
          <w:rFonts w:ascii="SimHei" w:eastAsia="SimHei" w:hAnsi="SimHei"/>
          <w:sz w:val="28"/>
          <w:szCs w:val="28"/>
          <w:lang w:eastAsia="zh-CN"/>
        </w:rPr>
        <w:t>未决问题的报告</w:t>
      </w:r>
    </w:p>
    <w:p w14:paraId="35534A37" w14:textId="77777777" w:rsidR="00562DEF" w:rsidRDefault="00562DEF" w:rsidP="00562DEF">
      <w:pPr>
        <w:jc w:val="center"/>
        <w:textAlignment w:val="baseline"/>
        <w:rPr>
          <w:b/>
          <w:bCs/>
          <w:sz w:val="24"/>
          <w:szCs w:val="24"/>
          <w:lang w:eastAsia="zh-CN"/>
        </w:rPr>
      </w:pPr>
    </w:p>
    <w:p w14:paraId="35534A39" w14:textId="77777777" w:rsidR="003C1DB8" w:rsidRPr="00556A6D" w:rsidRDefault="003C1DB8" w:rsidP="003C1DB8">
      <w:pPr>
        <w:textAlignment w:val="baseline"/>
        <w:rPr>
          <w:lang w:eastAsia="zh-CN"/>
        </w:rPr>
      </w:pPr>
      <w:r w:rsidRPr="00556A6D">
        <w:rPr>
          <w:lang w:eastAsia="zh-CN"/>
        </w:rPr>
        <w:t> </w:t>
      </w:r>
    </w:p>
    <w:p w14:paraId="35534A3A" w14:textId="77777777" w:rsidR="00562DEF" w:rsidRPr="00154931" w:rsidRDefault="00562DEF" w:rsidP="00562DEF">
      <w:pPr>
        <w:overflowPunct w:val="0"/>
        <w:ind w:left="720" w:hanging="720"/>
        <w:rPr>
          <w:rFonts w:ascii="SimHei" w:eastAsia="SimHei" w:hAnsi="SimHei"/>
          <w:sz w:val="24"/>
          <w:szCs w:val="24"/>
          <w:lang w:val="en-US" w:eastAsia="zh-CN"/>
        </w:rPr>
      </w:pPr>
      <w:r w:rsidRPr="00154931">
        <w:rPr>
          <w:rFonts w:ascii="SimHei" w:eastAsia="SimHei" w:hAnsi="SimHei"/>
          <w:sz w:val="24"/>
          <w:szCs w:val="24"/>
          <w:lang w:val="zh-CN" w:eastAsia="zh-CN"/>
        </w:rPr>
        <w:t>概述</w:t>
      </w:r>
    </w:p>
    <w:p w14:paraId="35534A3B" w14:textId="77777777" w:rsidR="003C1DB8" w:rsidRPr="00556A6D" w:rsidRDefault="003C1DB8" w:rsidP="003C1DB8">
      <w:pPr>
        <w:ind w:left="720" w:hanging="720"/>
        <w:textAlignment w:val="baseline"/>
        <w:rPr>
          <w:lang w:eastAsia="zh-CN"/>
        </w:rPr>
      </w:pPr>
      <w:r w:rsidRPr="00556A6D">
        <w:rPr>
          <w:lang w:eastAsia="zh-CN"/>
        </w:rPr>
        <w:t> </w:t>
      </w:r>
    </w:p>
    <w:p w14:paraId="35534A3C" w14:textId="77777777" w:rsidR="003C1DB8" w:rsidRPr="009C7AD8" w:rsidRDefault="00990727" w:rsidP="00990727">
      <w:pPr>
        <w:numPr>
          <w:ilvl w:val="0"/>
          <w:numId w:val="8"/>
        </w:numPr>
        <w:spacing w:after="240"/>
        <w:outlineLvl w:val="0"/>
        <w:rPr>
          <w:sz w:val="24"/>
          <w:szCs w:val="24"/>
          <w:lang w:eastAsia="zh-CN"/>
        </w:rPr>
      </w:pPr>
      <w:r w:rsidRPr="009C7AD8">
        <w:rPr>
          <w:sz w:val="24"/>
          <w:szCs w:val="24"/>
          <w:lang w:eastAsia="zh-CN"/>
        </w:rPr>
        <w:t>本文</w:t>
      </w:r>
      <w:r w:rsidRPr="009C7AD8">
        <w:rPr>
          <w:rFonts w:hint="eastAsia"/>
          <w:sz w:val="24"/>
          <w:szCs w:val="24"/>
          <w:lang w:eastAsia="zh-CN"/>
        </w:rPr>
        <w:t>件</w:t>
      </w:r>
      <w:r w:rsidR="000B3BE1">
        <w:rPr>
          <w:rFonts w:hint="eastAsia"/>
          <w:sz w:val="24"/>
          <w:szCs w:val="24"/>
          <w:lang w:eastAsia="zh-CN"/>
        </w:rPr>
        <w:t>包括了数个</w:t>
      </w:r>
      <w:r w:rsidRPr="009C7AD8">
        <w:rPr>
          <w:sz w:val="24"/>
          <w:szCs w:val="24"/>
          <w:lang w:eastAsia="zh-CN"/>
        </w:rPr>
        <w:t>项目报告</w:t>
      </w:r>
      <w:r w:rsidR="000B3BE1">
        <w:rPr>
          <w:rFonts w:hint="eastAsia"/>
          <w:sz w:val="24"/>
          <w:szCs w:val="24"/>
          <w:lang w:eastAsia="zh-CN"/>
        </w:rPr>
        <w:t>，涉及</w:t>
      </w:r>
      <w:r w:rsidRPr="009C7AD8">
        <w:rPr>
          <w:sz w:val="24"/>
          <w:szCs w:val="24"/>
          <w:lang w:eastAsia="zh-CN"/>
        </w:rPr>
        <w:t>含氢氯氟烃淘汰管理计划相关项目</w:t>
      </w:r>
      <w:r w:rsidRPr="009C7AD8">
        <w:rPr>
          <w:sz w:val="24"/>
          <w:szCs w:val="24"/>
          <w:vertAlign w:val="superscript"/>
        </w:rPr>
        <w:footnoteReference w:id="2"/>
      </w:r>
      <w:r w:rsidRPr="009C7AD8">
        <w:rPr>
          <w:sz w:val="24"/>
          <w:szCs w:val="24"/>
          <w:vertAlign w:val="superscript"/>
          <w:lang w:eastAsia="zh-CN"/>
        </w:rPr>
        <w:t>,</w:t>
      </w:r>
      <w:r w:rsidRPr="009C7AD8">
        <w:rPr>
          <w:rStyle w:val="FootnoteReference"/>
          <w:sz w:val="24"/>
          <w:szCs w:val="24"/>
        </w:rPr>
        <w:footnoteReference w:id="3"/>
      </w:r>
      <w:r w:rsidRPr="009C7AD8">
        <w:rPr>
          <w:sz w:val="24"/>
          <w:szCs w:val="24"/>
          <w:vertAlign w:val="superscript"/>
          <w:lang w:eastAsia="zh-CN"/>
        </w:rPr>
        <w:t>,</w:t>
      </w:r>
      <w:r w:rsidRPr="009C7AD8">
        <w:rPr>
          <w:rStyle w:val="FootnoteReference"/>
          <w:sz w:val="24"/>
          <w:szCs w:val="24"/>
        </w:rPr>
        <w:footnoteReference w:id="4"/>
      </w:r>
      <w:r w:rsidR="000B3BE1">
        <w:rPr>
          <w:rFonts w:hint="eastAsia"/>
          <w:sz w:val="24"/>
          <w:szCs w:val="24"/>
          <w:lang w:eastAsia="zh-CN"/>
        </w:rPr>
        <w:t>，</w:t>
      </w:r>
      <w:r w:rsidRPr="009C7AD8">
        <w:rPr>
          <w:sz w:val="24"/>
          <w:szCs w:val="24"/>
          <w:lang w:eastAsia="zh-CN"/>
        </w:rPr>
        <w:t>基加利修正案氢氟碳化</w:t>
      </w:r>
      <w:r w:rsidRPr="009C7AD8">
        <w:rPr>
          <w:rFonts w:hint="eastAsia"/>
          <w:sz w:val="24"/>
          <w:szCs w:val="24"/>
          <w:lang w:eastAsia="zh-CN"/>
        </w:rPr>
        <w:t>合</w:t>
      </w:r>
      <w:r w:rsidRPr="009C7AD8">
        <w:rPr>
          <w:sz w:val="24"/>
          <w:szCs w:val="24"/>
          <w:lang w:eastAsia="zh-CN"/>
        </w:rPr>
        <w:t>物</w:t>
      </w:r>
      <w:r w:rsidRPr="009C7AD8">
        <w:rPr>
          <w:rFonts w:hint="eastAsia"/>
          <w:sz w:val="24"/>
          <w:szCs w:val="24"/>
          <w:lang w:eastAsia="zh-CN"/>
        </w:rPr>
        <w:t>执行</w:t>
      </w:r>
      <w:r w:rsidRPr="009C7AD8">
        <w:rPr>
          <w:sz w:val="24"/>
          <w:szCs w:val="24"/>
          <w:lang w:eastAsia="zh-CN"/>
        </w:rPr>
        <w:t>计划协</w:t>
      </w:r>
      <w:r w:rsidRPr="009C7AD8">
        <w:rPr>
          <w:rFonts w:hint="eastAsia"/>
          <w:sz w:val="24"/>
          <w:szCs w:val="24"/>
          <w:lang w:eastAsia="zh-CN"/>
        </w:rPr>
        <w:t>议</w:t>
      </w:r>
      <w:r w:rsidR="000B3BE1">
        <w:rPr>
          <w:rFonts w:hint="eastAsia"/>
          <w:sz w:val="24"/>
          <w:szCs w:val="24"/>
          <w:lang w:eastAsia="zh-CN"/>
        </w:rPr>
        <w:t>，</w:t>
      </w:r>
      <w:r w:rsidRPr="009C7AD8">
        <w:rPr>
          <w:sz w:val="24"/>
          <w:szCs w:val="24"/>
          <w:lang w:eastAsia="zh-CN"/>
        </w:rPr>
        <w:t>维持制冷维修行业能源效率的</w:t>
      </w:r>
      <w:r w:rsidRPr="009C7AD8">
        <w:rPr>
          <w:rFonts w:hint="eastAsia"/>
          <w:sz w:val="24"/>
          <w:szCs w:val="24"/>
          <w:lang w:eastAsia="zh-CN"/>
        </w:rPr>
        <w:t>额外</w:t>
      </w:r>
      <w:r w:rsidRPr="009C7AD8">
        <w:rPr>
          <w:sz w:val="24"/>
          <w:szCs w:val="24"/>
          <w:lang w:eastAsia="zh-CN"/>
        </w:rPr>
        <w:t>活动（第</w:t>
      </w:r>
      <w:r w:rsidRPr="009C7AD8">
        <w:rPr>
          <w:sz w:val="24"/>
          <w:szCs w:val="24"/>
          <w:lang w:eastAsia="zh-CN"/>
        </w:rPr>
        <w:t>89/6</w:t>
      </w:r>
      <w:r w:rsidRPr="009C7AD8">
        <w:rPr>
          <w:sz w:val="24"/>
          <w:szCs w:val="24"/>
          <w:lang w:eastAsia="zh-CN"/>
        </w:rPr>
        <w:t>号决定）</w:t>
      </w:r>
      <w:r w:rsidR="000B3BE1">
        <w:rPr>
          <w:rFonts w:hint="eastAsia"/>
          <w:sz w:val="24"/>
          <w:szCs w:val="24"/>
          <w:lang w:eastAsia="zh-CN"/>
        </w:rPr>
        <w:t>，</w:t>
      </w:r>
      <w:r w:rsidRPr="009C7AD8">
        <w:rPr>
          <w:rFonts w:hint="eastAsia"/>
          <w:sz w:val="24"/>
          <w:szCs w:val="24"/>
          <w:lang w:eastAsia="zh-CN"/>
        </w:rPr>
        <w:t>一个</w:t>
      </w:r>
      <w:r w:rsidRPr="009C7AD8">
        <w:rPr>
          <w:sz w:val="24"/>
          <w:szCs w:val="24"/>
          <w:lang w:eastAsia="zh-CN"/>
        </w:rPr>
        <w:t>机构变更申请及多个项目撤销申请。表</w:t>
      </w:r>
      <w:r w:rsidRPr="009C7AD8">
        <w:rPr>
          <w:sz w:val="24"/>
          <w:szCs w:val="24"/>
          <w:lang w:eastAsia="zh-CN"/>
        </w:rPr>
        <w:t>1</w:t>
      </w:r>
      <w:r w:rsidRPr="009C7AD8">
        <w:rPr>
          <w:sz w:val="24"/>
          <w:szCs w:val="24"/>
          <w:lang w:eastAsia="zh-CN"/>
        </w:rPr>
        <w:t>列出了提交第九十七次会议审议的</w:t>
      </w:r>
      <w:r w:rsidR="00244928" w:rsidRPr="009C7AD8">
        <w:rPr>
          <w:rFonts w:hint="eastAsia"/>
          <w:sz w:val="24"/>
          <w:szCs w:val="24"/>
          <w:lang w:eastAsia="zh-CN"/>
        </w:rPr>
        <w:t>有特定</w:t>
      </w:r>
      <w:r w:rsidR="00244928" w:rsidRPr="009C7AD8">
        <w:rPr>
          <w:sz w:val="24"/>
          <w:szCs w:val="24"/>
          <w:lang w:eastAsia="zh-CN"/>
        </w:rPr>
        <w:t>报告</w:t>
      </w:r>
      <w:r w:rsidR="00244928" w:rsidRPr="009C7AD8">
        <w:rPr>
          <w:rFonts w:hint="eastAsia"/>
          <w:sz w:val="24"/>
          <w:szCs w:val="24"/>
          <w:lang w:eastAsia="zh-CN"/>
        </w:rPr>
        <w:t>要求</w:t>
      </w:r>
      <w:r w:rsidRPr="009C7AD8">
        <w:rPr>
          <w:sz w:val="24"/>
          <w:szCs w:val="24"/>
          <w:lang w:eastAsia="zh-CN"/>
        </w:rPr>
        <w:t>项目</w:t>
      </w:r>
      <w:r w:rsidR="00244928" w:rsidRPr="009C7AD8">
        <w:rPr>
          <w:rFonts w:hint="eastAsia"/>
          <w:sz w:val="24"/>
          <w:szCs w:val="24"/>
          <w:lang w:eastAsia="zh-CN"/>
        </w:rPr>
        <w:t>的报告</w:t>
      </w:r>
      <w:r w:rsidRPr="009C7AD8">
        <w:rPr>
          <w:sz w:val="24"/>
          <w:szCs w:val="24"/>
          <w:lang w:eastAsia="zh-CN"/>
        </w:rPr>
        <w:t>，经秘书处审查后确认这些报告均无</w:t>
      </w:r>
      <w:r w:rsidR="00244928" w:rsidRPr="009C7AD8">
        <w:rPr>
          <w:rFonts w:hint="eastAsia"/>
          <w:sz w:val="24"/>
          <w:szCs w:val="24"/>
          <w:lang w:eastAsia="zh-CN"/>
        </w:rPr>
        <w:t>未解决</w:t>
      </w:r>
      <w:r w:rsidRPr="009C7AD8">
        <w:rPr>
          <w:sz w:val="24"/>
          <w:szCs w:val="24"/>
          <w:lang w:eastAsia="zh-CN"/>
        </w:rPr>
        <w:t>事项，无需执行委员会逐项审议。</w:t>
      </w:r>
    </w:p>
    <w:p w14:paraId="35534A3D" w14:textId="77777777" w:rsidR="003C1DB8" w:rsidRPr="00154931" w:rsidRDefault="00441765" w:rsidP="003962A9">
      <w:pPr>
        <w:keepNext/>
        <w:keepLines/>
        <w:rPr>
          <w:rFonts w:ascii="SimHei" w:eastAsia="SimHei" w:hAnsi="SimHei"/>
          <w:bCs/>
          <w:lang w:eastAsia="zh-CN"/>
        </w:rPr>
      </w:pPr>
      <w:r w:rsidRPr="00154931">
        <w:rPr>
          <w:rFonts w:ascii="SimHei" w:eastAsia="SimHei" w:hAnsi="SimHei"/>
          <w:bCs/>
          <w:lang w:eastAsia="zh-CN"/>
        </w:rPr>
        <w:t>表</w:t>
      </w:r>
      <w:r w:rsidRPr="00EC6998">
        <w:rPr>
          <w:rFonts w:eastAsia="SimHei"/>
          <w:bCs/>
          <w:lang w:eastAsia="zh-CN"/>
        </w:rPr>
        <w:t>1</w:t>
      </w:r>
      <w:r w:rsidR="00EA26D6" w:rsidRPr="00154931">
        <w:rPr>
          <w:rFonts w:ascii="SimHei" w:eastAsia="SimHei" w:hAnsi="SimHei" w:hint="eastAsia"/>
          <w:bCs/>
          <w:lang w:eastAsia="zh-CN"/>
        </w:rPr>
        <w:t>.</w:t>
      </w:r>
      <w:r w:rsidR="00EA26D6" w:rsidRPr="00154931">
        <w:rPr>
          <w:rFonts w:ascii="SimHei" w:eastAsia="SimHei" w:hAnsi="SimHei"/>
          <w:bCs/>
          <w:lang w:eastAsia="zh-CN"/>
        </w:rPr>
        <w:tab/>
      </w:r>
      <w:r w:rsidR="003962A9" w:rsidRPr="00154931">
        <w:rPr>
          <w:rFonts w:ascii="SimHei" w:eastAsia="SimHei" w:hAnsi="SimHei"/>
          <w:bCs/>
          <w:lang w:val="zh-CN" w:eastAsia="zh-CN"/>
        </w:rPr>
        <w:t>关于</w:t>
      </w:r>
      <w:r w:rsidR="003962A9" w:rsidRPr="00154931">
        <w:rPr>
          <w:rFonts w:ascii="SimHei" w:eastAsia="SimHei" w:hAnsi="SimHei" w:hint="eastAsia"/>
          <w:bCs/>
          <w:lang w:val="zh-CN" w:eastAsia="zh-CN"/>
        </w:rPr>
        <w:t>有</w:t>
      </w:r>
      <w:r w:rsidR="003962A9" w:rsidRPr="00154931">
        <w:rPr>
          <w:rFonts w:ascii="SimHei" w:eastAsia="SimHei" w:hAnsi="SimHei"/>
          <w:bCs/>
          <w:lang w:val="zh-CN" w:eastAsia="zh-CN"/>
        </w:rPr>
        <w:t>具体报告要求且</w:t>
      </w:r>
      <w:r w:rsidR="003962A9" w:rsidRPr="00154931">
        <w:rPr>
          <w:rFonts w:ascii="SimHei" w:eastAsia="SimHei" w:hAnsi="SimHei" w:hint="eastAsia"/>
          <w:bCs/>
          <w:lang w:val="zh-CN" w:eastAsia="zh-CN"/>
        </w:rPr>
        <w:t>没有</w:t>
      </w:r>
      <w:r w:rsidR="003962A9" w:rsidRPr="00154931">
        <w:rPr>
          <w:rFonts w:ascii="SimHei" w:eastAsia="SimHei" w:hAnsi="SimHei"/>
          <w:bCs/>
          <w:lang w:val="zh-CN" w:eastAsia="zh-CN"/>
        </w:rPr>
        <w:t>未决问题项目的报告</w:t>
      </w:r>
    </w:p>
    <w:tbl>
      <w:tblPr>
        <w:tblStyle w:val="TableGrid"/>
        <w:tblW w:w="0" w:type="auto"/>
        <w:tblInd w:w="108" w:type="dxa"/>
        <w:tblLook w:val="04A0" w:firstRow="1" w:lastRow="0" w:firstColumn="1" w:lastColumn="0" w:noHBand="0" w:noVBand="1"/>
      </w:tblPr>
      <w:tblGrid>
        <w:gridCol w:w="1447"/>
        <w:gridCol w:w="6090"/>
        <w:gridCol w:w="1705"/>
      </w:tblGrid>
      <w:tr w:rsidR="00044A00" w:rsidRPr="009C7AD8" w14:paraId="35534A41" w14:textId="77777777" w:rsidTr="00154931">
        <w:trPr>
          <w:tblHeader/>
        </w:trPr>
        <w:tc>
          <w:tcPr>
            <w:tcW w:w="1447" w:type="dxa"/>
            <w:tcBorders>
              <w:top w:val="single" w:sz="4" w:space="0" w:color="auto"/>
              <w:left w:val="single" w:sz="4" w:space="0" w:color="auto"/>
              <w:bottom w:val="single" w:sz="4" w:space="0" w:color="auto"/>
              <w:right w:val="single" w:sz="4" w:space="0" w:color="auto"/>
            </w:tcBorders>
            <w:hideMark/>
          </w:tcPr>
          <w:p w14:paraId="35534A3E" w14:textId="77777777" w:rsidR="00044A00" w:rsidRPr="009C7AD8" w:rsidRDefault="00044A00" w:rsidP="00044A00">
            <w:pPr>
              <w:keepNext/>
              <w:keepLines/>
              <w:jc w:val="center"/>
              <w:rPr>
                <w:b/>
                <w:sz w:val="20"/>
                <w:szCs w:val="20"/>
              </w:rPr>
            </w:pPr>
            <w:r w:rsidRPr="009C7AD8">
              <w:rPr>
                <w:rFonts w:ascii="SimSun" w:hAnsi="SimSun"/>
                <w:b/>
                <w:bCs/>
                <w:sz w:val="20"/>
                <w:szCs w:val="20"/>
                <w:lang w:val="zh-CN" w:eastAsia="zh-CN"/>
              </w:rPr>
              <w:t>国家</w:t>
            </w:r>
          </w:p>
        </w:tc>
        <w:tc>
          <w:tcPr>
            <w:tcW w:w="6090" w:type="dxa"/>
            <w:tcBorders>
              <w:top w:val="single" w:sz="4" w:space="0" w:color="auto"/>
              <w:left w:val="single" w:sz="4" w:space="0" w:color="auto"/>
              <w:bottom w:val="single" w:sz="4" w:space="0" w:color="auto"/>
              <w:right w:val="single" w:sz="4" w:space="0" w:color="auto"/>
            </w:tcBorders>
            <w:hideMark/>
          </w:tcPr>
          <w:p w14:paraId="35534A3F" w14:textId="77777777" w:rsidR="00044A00" w:rsidRPr="009C7AD8" w:rsidRDefault="00044A00" w:rsidP="00044A00">
            <w:pPr>
              <w:keepNext/>
              <w:keepLines/>
              <w:jc w:val="center"/>
              <w:rPr>
                <w:b/>
                <w:sz w:val="20"/>
                <w:szCs w:val="20"/>
              </w:rPr>
            </w:pPr>
            <w:r w:rsidRPr="009C7AD8">
              <w:rPr>
                <w:rFonts w:ascii="SimSun" w:hAnsi="SimSun"/>
                <w:b/>
                <w:bCs/>
                <w:sz w:val="20"/>
                <w:szCs w:val="20"/>
                <w:lang w:val="zh-CN" w:eastAsia="zh-CN"/>
              </w:rPr>
              <w:t>项目名称</w:t>
            </w:r>
          </w:p>
        </w:tc>
        <w:tc>
          <w:tcPr>
            <w:tcW w:w="1705" w:type="dxa"/>
            <w:tcBorders>
              <w:top w:val="single" w:sz="4" w:space="0" w:color="auto"/>
              <w:left w:val="single" w:sz="4" w:space="0" w:color="auto"/>
              <w:bottom w:val="single" w:sz="4" w:space="0" w:color="auto"/>
              <w:right w:val="single" w:sz="4" w:space="0" w:color="auto"/>
            </w:tcBorders>
            <w:hideMark/>
          </w:tcPr>
          <w:p w14:paraId="35534A40" w14:textId="77777777" w:rsidR="00044A00" w:rsidRPr="009C7AD8" w:rsidRDefault="00044A00" w:rsidP="00044A00">
            <w:pPr>
              <w:keepNext/>
              <w:keepLines/>
              <w:jc w:val="center"/>
              <w:rPr>
                <w:b/>
                <w:sz w:val="20"/>
                <w:szCs w:val="20"/>
              </w:rPr>
            </w:pPr>
            <w:r w:rsidRPr="009C7AD8">
              <w:rPr>
                <w:rFonts w:ascii="SimSun" w:hAnsi="SimSun"/>
                <w:b/>
                <w:bCs/>
                <w:sz w:val="20"/>
                <w:szCs w:val="20"/>
                <w:lang w:val="zh-CN" w:eastAsia="zh-CN"/>
              </w:rPr>
              <w:t>段落</w:t>
            </w:r>
          </w:p>
        </w:tc>
      </w:tr>
      <w:tr w:rsidR="00044A00" w:rsidRPr="009C7AD8" w14:paraId="35534A43" w14:textId="77777777" w:rsidTr="00154931">
        <w:tc>
          <w:tcPr>
            <w:tcW w:w="9242" w:type="dxa"/>
            <w:gridSpan w:val="3"/>
            <w:tcBorders>
              <w:top w:val="single" w:sz="4" w:space="0" w:color="auto"/>
              <w:left w:val="single" w:sz="4" w:space="0" w:color="auto"/>
              <w:bottom w:val="single" w:sz="4" w:space="0" w:color="auto"/>
              <w:right w:val="single" w:sz="4" w:space="0" w:color="auto"/>
            </w:tcBorders>
            <w:hideMark/>
          </w:tcPr>
          <w:p w14:paraId="35534A42" w14:textId="77777777" w:rsidR="00044A00" w:rsidRPr="009C7AD8" w:rsidRDefault="00044A00" w:rsidP="00044A00">
            <w:pPr>
              <w:keepNext/>
              <w:keepLines/>
              <w:numPr>
                <w:ilvl w:val="0"/>
                <w:numId w:val="9"/>
              </w:numPr>
              <w:tabs>
                <w:tab w:val="clear" w:pos="0"/>
              </w:tabs>
              <w:contextualSpacing/>
              <w:jc w:val="left"/>
              <w:rPr>
                <w:b/>
                <w:sz w:val="20"/>
                <w:szCs w:val="20"/>
                <w:lang w:eastAsia="zh-CN"/>
              </w:rPr>
            </w:pPr>
            <w:r w:rsidRPr="009C7AD8">
              <w:rPr>
                <w:b/>
                <w:bCs/>
                <w:sz w:val="20"/>
                <w:szCs w:val="20"/>
                <w:lang w:val="zh-CN" w:eastAsia="zh-CN"/>
              </w:rPr>
              <w:t>与</w:t>
            </w:r>
            <w:r w:rsidRPr="009C7AD8">
              <w:rPr>
                <w:rFonts w:hint="eastAsia"/>
                <w:b/>
                <w:bCs/>
                <w:sz w:val="20"/>
                <w:szCs w:val="20"/>
                <w:lang w:val="zh-CN" w:eastAsia="zh-CN"/>
              </w:rPr>
              <w:t>含氢</w:t>
            </w:r>
            <w:r w:rsidRPr="009C7AD8">
              <w:rPr>
                <w:b/>
                <w:bCs/>
                <w:sz w:val="20"/>
                <w:szCs w:val="20"/>
                <w:lang w:val="zh-CN" w:eastAsia="zh-CN"/>
              </w:rPr>
              <w:t>氯</w:t>
            </w:r>
            <w:r w:rsidRPr="009C7AD8">
              <w:rPr>
                <w:rFonts w:hint="eastAsia"/>
                <w:b/>
                <w:bCs/>
                <w:sz w:val="20"/>
                <w:szCs w:val="20"/>
                <w:lang w:val="zh-CN" w:eastAsia="zh-CN"/>
              </w:rPr>
              <w:t>氟</w:t>
            </w:r>
            <w:r w:rsidRPr="009C7AD8">
              <w:rPr>
                <w:b/>
                <w:bCs/>
                <w:sz w:val="20"/>
                <w:szCs w:val="20"/>
                <w:lang w:val="zh-CN" w:eastAsia="zh-CN"/>
              </w:rPr>
              <w:t>烃淘汰管理计划</w:t>
            </w:r>
            <w:r w:rsidR="00BD366F" w:rsidRPr="009C7AD8">
              <w:rPr>
                <w:rFonts w:hint="eastAsia"/>
                <w:b/>
                <w:bCs/>
                <w:sz w:val="20"/>
                <w:szCs w:val="20"/>
                <w:lang w:val="zh-CN" w:eastAsia="zh-CN"/>
              </w:rPr>
              <w:t>（</w:t>
            </w:r>
            <w:r w:rsidR="00BD366F" w:rsidRPr="009C7AD8">
              <w:rPr>
                <w:b/>
                <w:sz w:val="20"/>
                <w:szCs w:val="20"/>
                <w:lang w:eastAsia="zh-CN"/>
              </w:rPr>
              <w:t>HPMPs</w:t>
            </w:r>
            <w:r w:rsidR="00BD366F" w:rsidRPr="009C7AD8">
              <w:rPr>
                <w:rFonts w:hint="eastAsia"/>
                <w:b/>
                <w:sz w:val="20"/>
                <w:szCs w:val="20"/>
                <w:lang w:eastAsia="zh-CN"/>
              </w:rPr>
              <w:t>）</w:t>
            </w:r>
            <w:r w:rsidRPr="009C7AD8">
              <w:rPr>
                <w:b/>
                <w:bCs/>
                <w:sz w:val="20"/>
                <w:szCs w:val="20"/>
                <w:lang w:val="zh-CN" w:eastAsia="zh-CN"/>
              </w:rPr>
              <w:t>有关的报告</w:t>
            </w:r>
          </w:p>
        </w:tc>
      </w:tr>
      <w:tr w:rsidR="00044A00" w:rsidRPr="009C7AD8" w14:paraId="35534A47" w14:textId="77777777" w:rsidTr="00154931">
        <w:tc>
          <w:tcPr>
            <w:tcW w:w="1447" w:type="dxa"/>
            <w:tcBorders>
              <w:top w:val="single" w:sz="4" w:space="0" w:color="auto"/>
              <w:left w:val="single" w:sz="4" w:space="0" w:color="auto"/>
              <w:bottom w:val="single" w:sz="4" w:space="0" w:color="auto"/>
              <w:right w:val="single" w:sz="4" w:space="0" w:color="auto"/>
            </w:tcBorders>
          </w:tcPr>
          <w:p w14:paraId="35534A44" w14:textId="77777777" w:rsidR="00044A00" w:rsidRPr="00BD366F" w:rsidRDefault="00AB6C73" w:rsidP="00AB6C73">
            <w:pPr>
              <w:rPr>
                <w:sz w:val="20"/>
                <w:szCs w:val="20"/>
              </w:rPr>
            </w:pPr>
            <w:r w:rsidRPr="00002218">
              <w:rPr>
                <w:sz w:val="20"/>
                <w:szCs w:val="20"/>
              </w:rPr>
              <w:t>巴林</w:t>
            </w:r>
          </w:p>
        </w:tc>
        <w:tc>
          <w:tcPr>
            <w:tcW w:w="6090" w:type="dxa"/>
            <w:tcBorders>
              <w:top w:val="single" w:sz="4" w:space="0" w:color="auto"/>
              <w:left w:val="single" w:sz="4" w:space="0" w:color="auto"/>
              <w:bottom w:val="single" w:sz="4" w:space="0" w:color="auto"/>
              <w:right w:val="single" w:sz="4" w:space="0" w:color="auto"/>
            </w:tcBorders>
          </w:tcPr>
          <w:p w14:paraId="35534A45" w14:textId="77777777" w:rsidR="00044A00" w:rsidRPr="009C7AD8" w:rsidRDefault="00AB6C73" w:rsidP="008C0434">
            <w:pPr>
              <w:jc w:val="left"/>
              <w:rPr>
                <w:color w:val="000000"/>
                <w:sz w:val="20"/>
                <w:szCs w:val="20"/>
                <w:shd w:val="clear" w:color="auto" w:fill="FFFFFF"/>
                <w:lang w:val="en-US" w:eastAsia="zh-CN"/>
              </w:rPr>
            </w:pPr>
            <w:r w:rsidRPr="009C7AD8">
              <w:rPr>
                <w:color w:val="000000"/>
                <w:sz w:val="20"/>
                <w:szCs w:val="20"/>
                <w:shd w:val="clear" w:color="auto" w:fill="FFFFFF"/>
                <w:lang w:eastAsia="zh-CN"/>
              </w:rPr>
              <w:t>含氢氯氟烃淘汰管理计划（第二阶段</w:t>
            </w:r>
            <w:r w:rsidR="00BD366F" w:rsidRPr="00556A6D">
              <w:rPr>
                <w:color w:val="000000"/>
                <w:sz w:val="20"/>
                <w:szCs w:val="20"/>
                <w:shd w:val="clear" w:color="auto" w:fill="FFFFFF"/>
                <w:lang w:val="en-US" w:eastAsia="zh-CN"/>
              </w:rPr>
              <w:t>–</w:t>
            </w:r>
            <w:r w:rsidRPr="009C7AD8">
              <w:rPr>
                <w:color w:val="000000"/>
                <w:sz w:val="20"/>
                <w:szCs w:val="20"/>
                <w:shd w:val="clear" w:color="auto" w:fill="FFFFFF"/>
                <w:lang w:eastAsia="zh-CN"/>
              </w:rPr>
              <w:t>关于第三</w:t>
            </w:r>
            <w:r w:rsidR="008C0434">
              <w:rPr>
                <w:rFonts w:hint="eastAsia"/>
                <w:color w:val="000000"/>
                <w:sz w:val="20"/>
                <w:szCs w:val="20"/>
                <w:shd w:val="clear" w:color="auto" w:fill="FFFFFF"/>
                <w:lang w:eastAsia="zh-CN"/>
              </w:rPr>
              <w:t>次</w:t>
            </w:r>
            <w:r w:rsidRPr="009C7AD8">
              <w:rPr>
                <w:color w:val="000000"/>
                <w:sz w:val="20"/>
                <w:szCs w:val="20"/>
                <w:shd w:val="clear" w:color="auto" w:fill="FFFFFF"/>
                <w:lang w:eastAsia="zh-CN"/>
              </w:rPr>
              <w:t>即最后一</w:t>
            </w:r>
            <w:r w:rsidR="008C0434">
              <w:rPr>
                <w:rFonts w:hint="eastAsia"/>
                <w:color w:val="000000"/>
                <w:sz w:val="20"/>
                <w:szCs w:val="20"/>
                <w:shd w:val="clear" w:color="auto" w:fill="FFFFFF"/>
                <w:lang w:eastAsia="zh-CN"/>
              </w:rPr>
              <w:t>次</w:t>
            </w:r>
            <w:r w:rsidRPr="009C7AD8">
              <w:rPr>
                <w:rFonts w:hint="eastAsia"/>
                <w:color w:val="000000"/>
                <w:sz w:val="20"/>
                <w:szCs w:val="20"/>
                <w:shd w:val="clear" w:color="auto" w:fill="FFFFFF"/>
                <w:lang w:eastAsia="zh-CN"/>
              </w:rPr>
              <w:t>付款</w:t>
            </w:r>
            <w:r w:rsidRPr="009C7AD8">
              <w:rPr>
                <w:color w:val="000000"/>
                <w:sz w:val="20"/>
                <w:szCs w:val="20"/>
                <w:shd w:val="clear" w:color="auto" w:fill="FFFFFF"/>
                <w:lang w:eastAsia="zh-CN"/>
              </w:rPr>
              <w:t>相关工作计划执行情况的</w:t>
            </w:r>
            <w:r w:rsidR="00C917C0">
              <w:rPr>
                <w:color w:val="000000"/>
                <w:sz w:val="20"/>
                <w:szCs w:val="20"/>
                <w:shd w:val="clear" w:color="auto" w:fill="FFFFFF"/>
                <w:lang w:eastAsia="zh-CN"/>
              </w:rPr>
              <w:t>进度</w:t>
            </w:r>
            <w:r w:rsidRPr="009C7AD8">
              <w:rPr>
                <w:color w:val="000000"/>
                <w:sz w:val="20"/>
                <w:szCs w:val="20"/>
                <w:shd w:val="clear" w:color="auto" w:fill="FFFFFF"/>
                <w:lang w:eastAsia="zh-CN"/>
              </w:rPr>
              <w:t>报告）</w:t>
            </w:r>
          </w:p>
        </w:tc>
        <w:tc>
          <w:tcPr>
            <w:tcW w:w="1705" w:type="dxa"/>
            <w:tcBorders>
              <w:top w:val="single" w:sz="4" w:space="0" w:color="auto"/>
              <w:left w:val="single" w:sz="4" w:space="0" w:color="auto"/>
              <w:bottom w:val="single" w:sz="4" w:space="0" w:color="auto"/>
              <w:right w:val="single" w:sz="4" w:space="0" w:color="auto"/>
            </w:tcBorders>
          </w:tcPr>
          <w:p w14:paraId="35534A46" w14:textId="77777777" w:rsidR="00044A00" w:rsidRPr="009C7AD8" w:rsidRDefault="00044A00" w:rsidP="00044A00">
            <w:pPr>
              <w:jc w:val="center"/>
              <w:rPr>
                <w:sz w:val="20"/>
                <w:szCs w:val="20"/>
              </w:rPr>
            </w:pPr>
            <w:r w:rsidRPr="009C7AD8">
              <w:rPr>
                <w:sz w:val="20"/>
                <w:szCs w:val="20"/>
              </w:rPr>
              <w:t>2-15</w:t>
            </w:r>
          </w:p>
        </w:tc>
      </w:tr>
      <w:tr w:rsidR="00044A00" w:rsidRPr="009C7AD8" w14:paraId="35534A4B" w14:textId="77777777" w:rsidTr="00154931">
        <w:tc>
          <w:tcPr>
            <w:tcW w:w="1447" w:type="dxa"/>
            <w:tcBorders>
              <w:top w:val="single" w:sz="4" w:space="0" w:color="auto"/>
              <w:left w:val="single" w:sz="4" w:space="0" w:color="auto"/>
              <w:bottom w:val="single" w:sz="4" w:space="0" w:color="auto"/>
              <w:right w:val="single" w:sz="4" w:space="0" w:color="auto"/>
            </w:tcBorders>
          </w:tcPr>
          <w:p w14:paraId="35534A48" w14:textId="77777777" w:rsidR="00044A00" w:rsidRPr="009C7AD8" w:rsidRDefault="00AB6C73" w:rsidP="00044A00">
            <w:pPr>
              <w:rPr>
                <w:sz w:val="20"/>
                <w:szCs w:val="20"/>
              </w:rPr>
            </w:pPr>
            <w:r w:rsidRPr="009C7AD8">
              <w:rPr>
                <w:rFonts w:hint="eastAsia"/>
                <w:sz w:val="20"/>
                <w:szCs w:val="20"/>
                <w:lang w:eastAsia="zh-CN"/>
              </w:rPr>
              <w:t>伊拉克</w:t>
            </w:r>
          </w:p>
        </w:tc>
        <w:tc>
          <w:tcPr>
            <w:tcW w:w="6090" w:type="dxa"/>
            <w:tcBorders>
              <w:top w:val="single" w:sz="4" w:space="0" w:color="auto"/>
              <w:left w:val="single" w:sz="4" w:space="0" w:color="auto"/>
              <w:bottom w:val="single" w:sz="4" w:space="0" w:color="auto"/>
              <w:right w:val="single" w:sz="4" w:space="0" w:color="auto"/>
            </w:tcBorders>
          </w:tcPr>
          <w:p w14:paraId="35534A49" w14:textId="77777777" w:rsidR="00044A00" w:rsidRPr="009C7AD8" w:rsidRDefault="00AB6C73" w:rsidP="00AB6C73">
            <w:pPr>
              <w:jc w:val="left"/>
              <w:rPr>
                <w:color w:val="000000"/>
                <w:sz w:val="20"/>
                <w:szCs w:val="20"/>
                <w:shd w:val="clear" w:color="auto" w:fill="FFFFFF"/>
                <w:lang w:val="en-US" w:eastAsia="zh-CN"/>
              </w:rPr>
            </w:pPr>
            <w:r w:rsidRPr="009C7AD8">
              <w:rPr>
                <w:color w:val="000000"/>
                <w:sz w:val="20"/>
                <w:szCs w:val="20"/>
                <w:shd w:val="clear" w:color="auto" w:fill="FFFFFF"/>
                <w:lang w:eastAsia="zh-CN"/>
              </w:rPr>
              <w:t>含氢氯氟烃淘汰管理计划（第二阶段</w:t>
            </w:r>
            <w:r w:rsidR="00BD366F" w:rsidRPr="00556A6D">
              <w:rPr>
                <w:color w:val="000000"/>
                <w:sz w:val="20"/>
                <w:szCs w:val="20"/>
                <w:shd w:val="clear" w:color="auto" w:fill="FFFFFF"/>
                <w:lang w:val="en-US" w:eastAsia="zh-CN"/>
              </w:rPr>
              <w:t>–</w:t>
            </w:r>
            <w:r w:rsidRPr="009C7AD8">
              <w:rPr>
                <w:color w:val="000000"/>
                <w:sz w:val="20"/>
                <w:szCs w:val="20"/>
                <w:shd w:val="clear" w:color="auto" w:fill="FFFFFF"/>
                <w:lang w:eastAsia="zh-CN"/>
              </w:rPr>
              <w:t>第一阶段完成情况、国家淘汰计划，以及轻工业</w:t>
            </w:r>
            <w:r w:rsidRPr="009C7AD8">
              <w:rPr>
                <w:rFonts w:hint="eastAsia"/>
                <w:color w:val="000000"/>
                <w:sz w:val="20"/>
                <w:szCs w:val="20"/>
                <w:shd w:val="clear" w:color="auto" w:fill="FFFFFF"/>
                <w:lang w:eastAsia="zh-CN"/>
              </w:rPr>
              <w:t>中</w:t>
            </w:r>
            <w:r w:rsidRPr="009C7AD8">
              <w:rPr>
                <w:color w:val="000000"/>
                <w:sz w:val="20"/>
                <w:szCs w:val="20"/>
                <w:shd w:val="clear" w:color="auto" w:fill="FFFFFF"/>
                <w:lang w:eastAsia="zh-CN"/>
              </w:rPr>
              <w:t>家用制冷制造行业使用异丁烷替代</w:t>
            </w:r>
            <w:r w:rsidRPr="009C7AD8">
              <w:rPr>
                <w:color w:val="000000"/>
                <w:sz w:val="20"/>
                <w:szCs w:val="20"/>
                <w:shd w:val="clear" w:color="auto" w:fill="FFFFFF"/>
                <w:lang w:eastAsia="zh-CN"/>
              </w:rPr>
              <w:t>CFC-</w:t>
            </w:r>
            <w:r w:rsidRPr="009C7AD8">
              <w:rPr>
                <w:color w:val="000000"/>
                <w:sz w:val="20"/>
                <w:szCs w:val="20"/>
                <w:shd w:val="clear" w:color="auto" w:fill="FFFFFF"/>
                <w:lang w:eastAsia="zh-CN"/>
              </w:rPr>
              <w:lastRenderedPageBreak/>
              <w:t>12</w:t>
            </w:r>
            <w:r w:rsidRPr="009C7AD8">
              <w:rPr>
                <w:color w:val="000000"/>
                <w:sz w:val="20"/>
                <w:szCs w:val="20"/>
                <w:shd w:val="clear" w:color="auto" w:fill="FFFFFF"/>
                <w:lang w:eastAsia="zh-CN"/>
              </w:rPr>
              <w:t>、环戊烷替代</w:t>
            </w:r>
            <w:r w:rsidRPr="009C7AD8">
              <w:rPr>
                <w:color w:val="000000"/>
                <w:sz w:val="20"/>
                <w:szCs w:val="20"/>
                <w:shd w:val="clear" w:color="auto" w:fill="FFFFFF"/>
                <w:lang w:eastAsia="zh-CN"/>
              </w:rPr>
              <w:t>CFC-11</w:t>
            </w:r>
            <w:r w:rsidRPr="009C7AD8">
              <w:rPr>
                <w:color w:val="000000"/>
                <w:sz w:val="20"/>
                <w:szCs w:val="20"/>
                <w:shd w:val="clear" w:color="auto" w:fill="FFFFFF"/>
                <w:lang w:eastAsia="zh-CN"/>
              </w:rPr>
              <w:t>的项目）</w:t>
            </w:r>
          </w:p>
        </w:tc>
        <w:tc>
          <w:tcPr>
            <w:tcW w:w="1705" w:type="dxa"/>
            <w:tcBorders>
              <w:top w:val="single" w:sz="4" w:space="0" w:color="auto"/>
              <w:left w:val="single" w:sz="4" w:space="0" w:color="auto"/>
              <w:bottom w:val="single" w:sz="4" w:space="0" w:color="auto"/>
              <w:right w:val="single" w:sz="4" w:space="0" w:color="auto"/>
            </w:tcBorders>
          </w:tcPr>
          <w:p w14:paraId="35534A4A" w14:textId="77777777" w:rsidR="00044A00" w:rsidRPr="009C7AD8" w:rsidRDefault="00044A00" w:rsidP="00044A00">
            <w:pPr>
              <w:jc w:val="center"/>
              <w:rPr>
                <w:sz w:val="20"/>
                <w:szCs w:val="20"/>
              </w:rPr>
            </w:pPr>
            <w:r w:rsidRPr="009C7AD8">
              <w:rPr>
                <w:sz w:val="20"/>
                <w:szCs w:val="20"/>
              </w:rPr>
              <w:lastRenderedPageBreak/>
              <w:t>16-22</w:t>
            </w:r>
          </w:p>
        </w:tc>
      </w:tr>
      <w:tr w:rsidR="00044A00" w:rsidRPr="009C7AD8" w14:paraId="35534A4F" w14:textId="77777777" w:rsidTr="00154931">
        <w:tc>
          <w:tcPr>
            <w:tcW w:w="1447" w:type="dxa"/>
            <w:tcBorders>
              <w:top w:val="single" w:sz="4" w:space="0" w:color="auto"/>
              <w:left w:val="single" w:sz="4" w:space="0" w:color="auto"/>
              <w:bottom w:val="single" w:sz="4" w:space="0" w:color="auto"/>
              <w:right w:val="single" w:sz="4" w:space="0" w:color="auto"/>
            </w:tcBorders>
          </w:tcPr>
          <w:p w14:paraId="35534A4C" w14:textId="77777777" w:rsidR="00044A00" w:rsidRPr="009C7AD8" w:rsidRDefault="00AB6C73" w:rsidP="00044A00">
            <w:pPr>
              <w:rPr>
                <w:sz w:val="20"/>
                <w:szCs w:val="20"/>
              </w:rPr>
            </w:pPr>
            <w:r w:rsidRPr="009C7AD8">
              <w:rPr>
                <w:rFonts w:hint="eastAsia"/>
                <w:sz w:val="20"/>
                <w:szCs w:val="20"/>
                <w:lang w:eastAsia="zh-CN"/>
              </w:rPr>
              <w:t>黎巴嫩</w:t>
            </w:r>
          </w:p>
        </w:tc>
        <w:tc>
          <w:tcPr>
            <w:tcW w:w="6090" w:type="dxa"/>
            <w:tcBorders>
              <w:top w:val="single" w:sz="4" w:space="0" w:color="auto"/>
              <w:left w:val="single" w:sz="4" w:space="0" w:color="auto"/>
              <w:bottom w:val="single" w:sz="4" w:space="0" w:color="auto"/>
              <w:right w:val="single" w:sz="4" w:space="0" w:color="auto"/>
            </w:tcBorders>
          </w:tcPr>
          <w:p w14:paraId="35534A4D" w14:textId="77777777" w:rsidR="00044A00" w:rsidRPr="009C7AD8" w:rsidRDefault="00AB6C73" w:rsidP="008C0434">
            <w:pPr>
              <w:jc w:val="left"/>
              <w:rPr>
                <w:color w:val="000000"/>
                <w:sz w:val="20"/>
                <w:szCs w:val="20"/>
                <w:shd w:val="clear" w:color="auto" w:fill="FFFFFF"/>
                <w:lang w:eastAsia="zh-CN"/>
              </w:rPr>
            </w:pPr>
            <w:r w:rsidRPr="00AB6C73">
              <w:rPr>
                <w:color w:val="000000"/>
                <w:sz w:val="20"/>
                <w:szCs w:val="20"/>
                <w:shd w:val="clear" w:color="auto" w:fill="FFFFFF"/>
                <w:lang w:eastAsia="zh-CN"/>
              </w:rPr>
              <w:t>含氢氯氟烃淘汰管理计划（第二阶段</w:t>
            </w:r>
            <w:r w:rsidR="00BD366F" w:rsidRPr="00556A6D">
              <w:rPr>
                <w:color w:val="000000"/>
                <w:sz w:val="20"/>
                <w:szCs w:val="20"/>
                <w:shd w:val="clear" w:color="auto" w:fill="FFFFFF"/>
                <w:lang w:val="en-US" w:eastAsia="zh-CN"/>
              </w:rPr>
              <w:t>–</w:t>
            </w:r>
            <w:r w:rsidRPr="00AB6C73">
              <w:rPr>
                <w:color w:val="000000"/>
                <w:sz w:val="20"/>
                <w:szCs w:val="20"/>
                <w:shd w:val="clear" w:color="auto" w:fill="FFFFFF"/>
                <w:lang w:eastAsia="zh-CN"/>
              </w:rPr>
              <w:t>关于第四</w:t>
            </w:r>
            <w:r w:rsidR="008C0434">
              <w:rPr>
                <w:rFonts w:hint="eastAsia"/>
                <w:color w:val="000000"/>
                <w:sz w:val="20"/>
                <w:szCs w:val="20"/>
                <w:shd w:val="clear" w:color="auto" w:fill="FFFFFF"/>
                <w:lang w:eastAsia="zh-CN"/>
              </w:rPr>
              <w:t>次</w:t>
            </w:r>
            <w:r w:rsidRPr="00AB6C73">
              <w:rPr>
                <w:color w:val="000000"/>
                <w:sz w:val="20"/>
                <w:szCs w:val="20"/>
                <w:shd w:val="clear" w:color="auto" w:fill="FFFFFF"/>
                <w:lang w:eastAsia="zh-CN"/>
              </w:rPr>
              <w:t>即最后一</w:t>
            </w:r>
            <w:r w:rsidR="008C0434">
              <w:rPr>
                <w:rFonts w:hint="eastAsia"/>
                <w:color w:val="000000"/>
                <w:sz w:val="20"/>
                <w:szCs w:val="20"/>
                <w:shd w:val="clear" w:color="auto" w:fill="FFFFFF"/>
                <w:lang w:eastAsia="zh-CN"/>
              </w:rPr>
              <w:t>次</w:t>
            </w:r>
            <w:r w:rsidRPr="009C7AD8">
              <w:rPr>
                <w:rFonts w:hint="eastAsia"/>
                <w:color w:val="000000"/>
                <w:sz w:val="20"/>
                <w:szCs w:val="20"/>
                <w:shd w:val="clear" w:color="auto" w:fill="FFFFFF"/>
                <w:lang w:eastAsia="zh-CN"/>
              </w:rPr>
              <w:t>付款</w:t>
            </w:r>
            <w:r w:rsidRPr="00AB6C73">
              <w:rPr>
                <w:color w:val="000000"/>
                <w:sz w:val="20"/>
                <w:szCs w:val="20"/>
                <w:shd w:val="clear" w:color="auto" w:fill="FFFFFF"/>
                <w:lang w:eastAsia="zh-CN"/>
              </w:rPr>
              <w:t>相关工作计划执行情况的</w:t>
            </w:r>
            <w:r w:rsidR="00C917C0">
              <w:rPr>
                <w:color w:val="000000"/>
                <w:sz w:val="20"/>
                <w:szCs w:val="20"/>
                <w:shd w:val="clear" w:color="auto" w:fill="FFFFFF"/>
                <w:lang w:eastAsia="zh-CN"/>
              </w:rPr>
              <w:t>进度</w:t>
            </w:r>
            <w:r w:rsidRPr="00AB6C73">
              <w:rPr>
                <w:color w:val="000000"/>
                <w:sz w:val="20"/>
                <w:szCs w:val="20"/>
                <w:shd w:val="clear" w:color="auto" w:fill="FFFFFF"/>
                <w:lang w:eastAsia="zh-CN"/>
              </w:rPr>
              <w:t>报告）</w:t>
            </w:r>
          </w:p>
        </w:tc>
        <w:tc>
          <w:tcPr>
            <w:tcW w:w="1705" w:type="dxa"/>
            <w:tcBorders>
              <w:top w:val="single" w:sz="4" w:space="0" w:color="auto"/>
              <w:left w:val="single" w:sz="4" w:space="0" w:color="auto"/>
              <w:bottom w:val="single" w:sz="4" w:space="0" w:color="auto"/>
              <w:right w:val="single" w:sz="4" w:space="0" w:color="auto"/>
            </w:tcBorders>
          </w:tcPr>
          <w:p w14:paraId="35534A4E" w14:textId="77777777" w:rsidR="00044A00" w:rsidRPr="009C7AD8" w:rsidRDefault="00044A00" w:rsidP="00044A00">
            <w:pPr>
              <w:jc w:val="center"/>
              <w:rPr>
                <w:sz w:val="20"/>
                <w:szCs w:val="20"/>
              </w:rPr>
            </w:pPr>
            <w:r w:rsidRPr="009C7AD8">
              <w:rPr>
                <w:sz w:val="20"/>
                <w:szCs w:val="20"/>
              </w:rPr>
              <w:t>23-33</w:t>
            </w:r>
          </w:p>
        </w:tc>
      </w:tr>
      <w:tr w:rsidR="00044A00" w:rsidRPr="009C7AD8" w14:paraId="35534A53" w14:textId="77777777" w:rsidTr="00154931">
        <w:tc>
          <w:tcPr>
            <w:tcW w:w="1447" w:type="dxa"/>
            <w:tcBorders>
              <w:top w:val="single" w:sz="4" w:space="0" w:color="auto"/>
              <w:left w:val="single" w:sz="4" w:space="0" w:color="auto"/>
              <w:bottom w:val="single" w:sz="4" w:space="0" w:color="auto"/>
              <w:right w:val="single" w:sz="4" w:space="0" w:color="auto"/>
            </w:tcBorders>
          </w:tcPr>
          <w:p w14:paraId="35534A50" w14:textId="77777777" w:rsidR="00044A00" w:rsidRPr="009C7AD8" w:rsidRDefault="00AB6C73" w:rsidP="00044A00">
            <w:pPr>
              <w:rPr>
                <w:sz w:val="20"/>
                <w:szCs w:val="20"/>
              </w:rPr>
            </w:pPr>
            <w:r w:rsidRPr="009C7AD8">
              <w:rPr>
                <w:color w:val="000000"/>
                <w:sz w:val="20"/>
                <w:szCs w:val="20"/>
                <w:shd w:val="clear" w:color="auto" w:fill="FFFFFF"/>
              </w:rPr>
              <w:t>莱索托王国</w:t>
            </w:r>
          </w:p>
        </w:tc>
        <w:tc>
          <w:tcPr>
            <w:tcW w:w="6090" w:type="dxa"/>
            <w:tcBorders>
              <w:top w:val="single" w:sz="4" w:space="0" w:color="auto"/>
              <w:left w:val="single" w:sz="4" w:space="0" w:color="auto"/>
              <w:bottom w:val="single" w:sz="4" w:space="0" w:color="auto"/>
              <w:right w:val="single" w:sz="4" w:space="0" w:color="auto"/>
            </w:tcBorders>
          </w:tcPr>
          <w:p w14:paraId="35534A51" w14:textId="77777777" w:rsidR="00044A00" w:rsidRPr="009C7AD8" w:rsidRDefault="00AB6C73" w:rsidP="00AB6C73">
            <w:pPr>
              <w:jc w:val="left"/>
              <w:rPr>
                <w:color w:val="000000"/>
                <w:sz w:val="20"/>
                <w:szCs w:val="20"/>
                <w:shd w:val="clear" w:color="auto" w:fill="FFFFFF"/>
                <w:lang w:val="en-US" w:eastAsia="zh-CN"/>
              </w:rPr>
            </w:pPr>
            <w:r w:rsidRPr="009C7AD8">
              <w:rPr>
                <w:color w:val="000000"/>
                <w:sz w:val="20"/>
                <w:szCs w:val="20"/>
                <w:shd w:val="clear" w:color="auto" w:fill="FFFFFF"/>
                <w:lang w:eastAsia="zh-CN"/>
              </w:rPr>
              <w:t>含氢氯氟烃淘汰管理计划（第二阶段</w:t>
            </w:r>
            <w:r w:rsidR="00BD366F" w:rsidRPr="00556A6D">
              <w:rPr>
                <w:color w:val="000000"/>
                <w:sz w:val="20"/>
                <w:szCs w:val="20"/>
                <w:shd w:val="clear" w:color="auto" w:fill="FFFFFF"/>
                <w:lang w:val="en-US" w:eastAsia="zh-CN"/>
              </w:rPr>
              <w:t>–</w:t>
            </w:r>
            <w:r w:rsidR="00553669" w:rsidRPr="009C7AD8">
              <w:rPr>
                <w:color w:val="000000"/>
                <w:sz w:val="20"/>
                <w:szCs w:val="20"/>
                <w:shd w:val="clear" w:color="auto" w:fill="FFFFFF"/>
                <w:lang w:eastAsia="zh-CN"/>
              </w:rPr>
              <w:t>依据第</w:t>
            </w:r>
            <w:r w:rsidR="00553669" w:rsidRPr="009C7AD8">
              <w:rPr>
                <w:color w:val="000000"/>
                <w:sz w:val="20"/>
                <w:szCs w:val="20"/>
                <w:shd w:val="clear" w:color="auto" w:fill="FFFFFF"/>
                <w:lang w:eastAsia="zh-CN"/>
              </w:rPr>
              <w:t>87/41(b)</w:t>
            </w:r>
            <w:r w:rsidR="00553669" w:rsidRPr="009C7AD8">
              <w:rPr>
                <w:color w:val="000000"/>
                <w:sz w:val="20"/>
                <w:szCs w:val="20"/>
                <w:shd w:val="clear" w:color="auto" w:fill="FFFFFF"/>
                <w:lang w:eastAsia="zh-CN"/>
              </w:rPr>
              <w:t>号决定要求</w:t>
            </w:r>
            <w:r w:rsidR="00553669" w:rsidRPr="009C7AD8">
              <w:rPr>
                <w:rFonts w:hint="eastAsia"/>
                <w:color w:val="000000"/>
                <w:sz w:val="20"/>
                <w:szCs w:val="20"/>
                <w:shd w:val="clear" w:color="auto" w:fill="FFFFFF"/>
                <w:lang w:eastAsia="zh-CN"/>
              </w:rPr>
              <w:t>上交的</w:t>
            </w:r>
            <w:r w:rsidRPr="009C7AD8">
              <w:rPr>
                <w:color w:val="000000"/>
                <w:sz w:val="20"/>
                <w:szCs w:val="20"/>
                <w:shd w:val="clear" w:color="auto" w:fill="FFFFFF"/>
                <w:lang w:eastAsia="zh-CN"/>
              </w:rPr>
              <w:t>关于可燃制冷剂安全标准采</w:t>
            </w:r>
            <w:r w:rsidRPr="009C7AD8">
              <w:rPr>
                <w:rFonts w:hint="eastAsia"/>
                <w:color w:val="000000"/>
                <w:sz w:val="20"/>
                <w:szCs w:val="20"/>
                <w:shd w:val="clear" w:color="auto" w:fill="FFFFFF"/>
                <w:lang w:eastAsia="zh-CN"/>
              </w:rPr>
              <w:t>用</w:t>
            </w:r>
            <w:r w:rsidRPr="009C7AD8">
              <w:rPr>
                <w:color w:val="000000"/>
                <w:sz w:val="20"/>
                <w:szCs w:val="20"/>
                <w:shd w:val="clear" w:color="auto" w:fill="FFFFFF"/>
                <w:lang w:eastAsia="zh-CN"/>
              </w:rPr>
              <w:t>情况与技术员强制认证体系建设</w:t>
            </w:r>
            <w:r w:rsidR="00C917C0">
              <w:rPr>
                <w:color w:val="000000"/>
                <w:sz w:val="20"/>
                <w:szCs w:val="20"/>
                <w:shd w:val="clear" w:color="auto" w:fill="FFFFFF"/>
                <w:lang w:eastAsia="zh-CN"/>
              </w:rPr>
              <w:t>进度</w:t>
            </w:r>
            <w:r w:rsidRPr="009C7AD8">
              <w:rPr>
                <w:color w:val="000000"/>
                <w:sz w:val="20"/>
                <w:szCs w:val="20"/>
                <w:shd w:val="clear" w:color="auto" w:fill="FFFFFF"/>
                <w:lang w:eastAsia="zh-CN"/>
              </w:rPr>
              <w:t>的报告</w:t>
            </w:r>
          </w:p>
        </w:tc>
        <w:tc>
          <w:tcPr>
            <w:tcW w:w="1705" w:type="dxa"/>
            <w:tcBorders>
              <w:top w:val="single" w:sz="4" w:space="0" w:color="auto"/>
              <w:left w:val="single" w:sz="4" w:space="0" w:color="auto"/>
              <w:bottom w:val="single" w:sz="4" w:space="0" w:color="auto"/>
              <w:right w:val="single" w:sz="4" w:space="0" w:color="auto"/>
            </w:tcBorders>
          </w:tcPr>
          <w:p w14:paraId="35534A52" w14:textId="77777777" w:rsidR="00044A00" w:rsidRPr="009C7AD8" w:rsidRDefault="00044A00" w:rsidP="00044A00">
            <w:pPr>
              <w:jc w:val="center"/>
              <w:rPr>
                <w:sz w:val="20"/>
                <w:szCs w:val="20"/>
              </w:rPr>
            </w:pPr>
            <w:r w:rsidRPr="009C7AD8">
              <w:rPr>
                <w:sz w:val="20"/>
                <w:szCs w:val="20"/>
              </w:rPr>
              <w:t>34-41</w:t>
            </w:r>
          </w:p>
        </w:tc>
      </w:tr>
      <w:tr w:rsidR="00044A00" w:rsidRPr="009C7AD8" w14:paraId="35534A57" w14:textId="77777777" w:rsidTr="00154931">
        <w:tc>
          <w:tcPr>
            <w:tcW w:w="1447" w:type="dxa"/>
            <w:tcBorders>
              <w:top w:val="single" w:sz="4" w:space="0" w:color="auto"/>
              <w:left w:val="single" w:sz="4" w:space="0" w:color="auto"/>
              <w:bottom w:val="single" w:sz="4" w:space="0" w:color="auto"/>
              <w:right w:val="single" w:sz="4" w:space="0" w:color="auto"/>
            </w:tcBorders>
          </w:tcPr>
          <w:p w14:paraId="35534A54" w14:textId="77777777" w:rsidR="00044A00" w:rsidRPr="009C7AD8" w:rsidRDefault="00553669" w:rsidP="00044A00">
            <w:pPr>
              <w:rPr>
                <w:sz w:val="20"/>
                <w:szCs w:val="20"/>
              </w:rPr>
            </w:pPr>
            <w:r w:rsidRPr="009C7AD8">
              <w:rPr>
                <w:rFonts w:hint="eastAsia"/>
                <w:sz w:val="20"/>
                <w:szCs w:val="20"/>
                <w:lang w:eastAsia="zh-CN"/>
              </w:rPr>
              <w:t>巴基斯坦</w:t>
            </w:r>
          </w:p>
        </w:tc>
        <w:tc>
          <w:tcPr>
            <w:tcW w:w="6090" w:type="dxa"/>
            <w:tcBorders>
              <w:top w:val="single" w:sz="4" w:space="0" w:color="auto"/>
              <w:left w:val="single" w:sz="4" w:space="0" w:color="auto"/>
              <w:bottom w:val="single" w:sz="4" w:space="0" w:color="auto"/>
              <w:right w:val="single" w:sz="4" w:space="0" w:color="auto"/>
            </w:tcBorders>
          </w:tcPr>
          <w:p w14:paraId="35534A55" w14:textId="77777777" w:rsidR="00044A00" w:rsidRPr="009C7AD8" w:rsidRDefault="00553669" w:rsidP="00553669">
            <w:pPr>
              <w:jc w:val="left"/>
              <w:rPr>
                <w:color w:val="000000"/>
                <w:sz w:val="20"/>
                <w:szCs w:val="20"/>
                <w:shd w:val="clear" w:color="auto" w:fill="FFFFFF"/>
                <w:lang w:val="en-US" w:eastAsia="zh-CN"/>
              </w:rPr>
            </w:pPr>
            <w:r w:rsidRPr="009C7AD8">
              <w:rPr>
                <w:color w:val="000000"/>
                <w:sz w:val="20"/>
                <w:szCs w:val="20"/>
                <w:shd w:val="clear" w:color="auto" w:fill="FFFFFF"/>
                <w:lang w:eastAsia="zh-CN"/>
              </w:rPr>
              <w:t>含氢氯氟烃淘汰管理计划（第三阶段</w:t>
            </w:r>
            <w:r w:rsidR="00BD366F" w:rsidRPr="00556A6D">
              <w:rPr>
                <w:color w:val="000000"/>
                <w:sz w:val="20"/>
                <w:szCs w:val="20"/>
                <w:shd w:val="clear" w:color="auto" w:fill="FFFFFF"/>
                <w:lang w:val="en-US" w:eastAsia="zh-CN"/>
              </w:rPr>
              <w:t>–</w:t>
            </w:r>
            <w:r w:rsidRPr="009C7AD8">
              <w:rPr>
                <w:color w:val="000000"/>
                <w:sz w:val="20"/>
                <w:szCs w:val="20"/>
                <w:shd w:val="clear" w:color="auto" w:fill="FFFFFF"/>
                <w:lang w:eastAsia="zh-CN"/>
              </w:rPr>
              <w:t>关于聚氨酯泡沫行业</w:t>
            </w:r>
            <w:r w:rsidRPr="009C7AD8">
              <w:rPr>
                <w:rFonts w:hint="eastAsia"/>
                <w:color w:val="000000"/>
                <w:sz w:val="20"/>
                <w:szCs w:val="20"/>
                <w:shd w:val="clear" w:color="auto" w:fill="FFFFFF"/>
                <w:lang w:eastAsia="zh-CN"/>
              </w:rPr>
              <w:t>酷点（</w:t>
            </w:r>
            <w:r w:rsidRPr="009C7AD8">
              <w:rPr>
                <w:color w:val="000000"/>
                <w:sz w:val="20"/>
                <w:szCs w:val="20"/>
                <w:shd w:val="clear" w:color="auto" w:fill="FFFFFF"/>
                <w:lang w:eastAsia="zh-CN"/>
              </w:rPr>
              <w:t>Cool Point</w:t>
            </w:r>
            <w:r w:rsidRPr="009C7AD8">
              <w:rPr>
                <w:rFonts w:hint="eastAsia"/>
                <w:color w:val="000000"/>
                <w:sz w:val="20"/>
                <w:szCs w:val="20"/>
                <w:shd w:val="clear" w:color="auto" w:fill="FFFFFF"/>
                <w:lang w:eastAsia="zh-CN"/>
              </w:rPr>
              <w:t>）</w:t>
            </w:r>
            <w:r w:rsidRPr="009C7AD8">
              <w:rPr>
                <w:color w:val="000000"/>
                <w:sz w:val="20"/>
                <w:szCs w:val="20"/>
                <w:shd w:val="clear" w:color="auto" w:fill="FFFFFF"/>
                <w:lang w:eastAsia="zh-CN"/>
              </w:rPr>
              <w:t>企业生产线转换的行动计划）</w:t>
            </w:r>
          </w:p>
        </w:tc>
        <w:tc>
          <w:tcPr>
            <w:tcW w:w="1705" w:type="dxa"/>
            <w:tcBorders>
              <w:top w:val="single" w:sz="4" w:space="0" w:color="auto"/>
              <w:left w:val="single" w:sz="4" w:space="0" w:color="auto"/>
              <w:bottom w:val="single" w:sz="4" w:space="0" w:color="auto"/>
              <w:right w:val="single" w:sz="4" w:space="0" w:color="auto"/>
            </w:tcBorders>
          </w:tcPr>
          <w:p w14:paraId="35534A56" w14:textId="77777777" w:rsidR="00044A00" w:rsidRPr="009C7AD8" w:rsidRDefault="00044A00" w:rsidP="00044A00">
            <w:pPr>
              <w:jc w:val="center"/>
              <w:rPr>
                <w:sz w:val="20"/>
                <w:szCs w:val="20"/>
              </w:rPr>
            </w:pPr>
            <w:r w:rsidRPr="009C7AD8">
              <w:rPr>
                <w:sz w:val="20"/>
                <w:szCs w:val="20"/>
              </w:rPr>
              <w:t>42-52</w:t>
            </w:r>
          </w:p>
        </w:tc>
      </w:tr>
      <w:tr w:rsidR="00044A00" w:rsidRPr="009C7AD8" w14:paraId="35534A59" w14:textId="77777777" w:rsidTr="00154931">
        <w:tc>
          <w:tcPr>
            <w:tcW w:w="9242" w:type="dxa"/>
            <w:gridSpan w:val="3"/>
            <w:tcBorders>
              <w:top w:val="single" w:sz="4" w:space="0" w:color="auto"/>
              <w:left w:val="single" w:sz="4" w:space="0" w:color="auto"/>
              <w:bottom w:val="single" w:sz="4" w:space="0" w:color="auto"/>
              <w:right w:val="single" w:sz="4" w:space="0" w:color="auto"/>
            </w:tcBorders>
          </w:tcPr>
          <w:p w14:paraId="35534A58" w14:textId="77777777" w:rsidR="00044A00" w:rsidRPr="009C7AD8" w:rsidRDefault="00553669" w:rsidP="00553669">
            <w:pPr>
              <w:pStyle w:val="ListParagraph"/>
              <w:numPr>
                <w:ilvl w:val="0"/>
                <w:numId w:val="9"/>
              </w:numPr>
              <w:rPr>
                <w:rFonts w:asciiTheme="minorEastAsia" w:hAnsiTheme="minorEastAsia"/>
                <w:b/>
                <w:bCs/>
                <w:sz w:val="20"/>
                <w:szCs w:val="20"/>
                <w:lang w:eastAsia="zh-CN"/>
              </w:rPr>
            </w:pPr>
            <w:r w:rsidRPr="009C7AD8">
              <w:rPr>
                <w:rFonts w:asciiTheme="minorEastAsia" w:hAnsiTheme="minorEastAsia"/>
                <w:b/>
                <w:bCs/>
                <w:sz w:val="20"/>
                <w:szCs w:val="20"/>
                <w:lang w:val="zh-CN" w:eastAsia="zh-CN"/>
              </w:rPr>
              <w:t>与</w:t>
            </w:r>
            <w:r w:rsidRPr="00553669">
              <w:rPr>
                <w:rFonts w:asciiTheme="minorEastAsia" w:hAnsiTheme="minorEastAsia"/>
                <w:b/>
                <w:bCs/>
                <w:sz w:val="20"/>
                <w:szCs w:val="20"/>
                <w:lang w:eastAsia="zh-CN"/>
              </w:rPr>
              <w:t>基加利氢氟碳化</w:t>
            </w:r>
            <w:r w:rsidRPr="009C7AD8">
              <w:rPr>
                <w:rFonts w:asciiTheme="minorEastAsia" w:hAnsiTheme="minorEastAsia" w:hint="eastAsia"/>
                <w:b/>
                <w:bCs/>
                <w:sz w:val="20"/>
                <w:szCs w:val="20"/>
                <w:lang w:eastAsia="zh-CN"/>
              </w:rPr>
              <w:t>合</w:t>
            </w:r>
            <w:r w:rsidRPr="00553669">
              <w:rPr>
                <w:rFonts w:asciiTheme="minorEastAsia" w:hAnsiTheme="minorEastAsia"/>
                <w:b/>
                <w:bCs/>
                <w:sz w:val="20"/>
                <w:szCs w:val="20"/>
                <w:lang w:eastAsia="zh-CN"/>
              </w:rPr>
              <w:t>物执行计划</w:t>
            </w:r>
            <w:r w:rsidRPr="009C7AD8">
              <w:rPr>
                <w:rFonts w:asciiTheme="minorEastAsia" w:hAnsiTheme="minorEastAsia" w:hint="eastAsia"/>
                <w:b/>
                <w:bCs/>
                <w:sz w:val="20"/>
                <w:szCs w:val="20"/>
                <w:lang w:eastAsia="zh-CN"/>
              </w:rPr>
              <w:t>（KIP）协议</w:t>
            </w:r>
            <w:r w:rsidRPr="00553669">
              <w:rPr>
                <w:rFonts w:asciiTheme="minorEastAsia" w:hAnsiTheme="minorEastAsia"/>
                <w:b/>
                <w:bCs/>
                <w:sz w:val="20"/>
                <w:szCs w:val="20"/>
                <w:lang w:eastAsia="zh-CN"/>
              </w:rPr>
              <w:t>相关</w:t>
            </w:r>
            <w:r w:rsidRPr="009C7AD8">
              <w:rPr>
                <w:rFonts w:asciiTheme="minorEastAsia" w:hAnsiTheme="minorEastAsia" w:hint="eastAsia"/>
                <w:b/>
                <w:bCs/>
                <w:sz w:val="20"/>
                <w:szCs w:val="20"/>
                <w:lang w:eastAsia="zh-CN"/>
              </w:rPr>
              <w:t>的</w:t>
            </w:r>
            <w:r w:rsidRPr="00553669">
              <w:rPr>
                <w:rFonts w:asciiTheme="minorEastAsia" w:hAnsiTheme="minorEastAsia"/>
                <w:b/>
                <w:bCs/>
                <w:sz w:val="20"/>
                <w:szCs w:val="20"/>
                <w:lang w:eastAsia="zh-CN"/>
              </w:rPr>
              <w:t>报告</w:t>
            </w:r>
          </w:p>
        </w:tc>
      </w:tr>
      <w:tr w:rsidR="00044A00" w:rsidRPr="009C7AD8" w14:paraId="35534A5D" w14:textId="77777777" w:rsidTr="00154931">
        <w:tc>
          <w:tcPr>
            <w:tcW w:w="1447" w:type="dxa"/>
            <w:tcBorders>
              <w:top w:val="single" w:sz="4" w:space="0" w:color="auto"/>
              <w:left w:val="single" w:sz="4" w:space="0" w:color="auto"/>
              <w:bottom w:val="single" w:sz="4" w:space="0" w:color="auto"/>
              <w:right w:val="single" w:sz="4" w:space="0" w:color="auto"/>
            </w:tcBorders>
          </w:tcPr>
          <w:p w14:paraId="35534A5A" w14:textId="77777777" w:rsidR="00044A00" w:rsidRPr="009C7AD8" w:rsidRDefault="00553669" w:rsidP="00044A00">
            <w:pPr>
              <w:rPr>
                <w:sz w:val="20"/>
                <w:szCs w:val="20"/>
              </w:rPr>
            </w:pPr>
            <w:r w:rsidRPr="009C7AD8">
              <w:rPr>
                <w:rFonts w:hint="eastAsia"/>
                <w:sz w:val="20"/>
                <w:szCs w:val="20"/>
                <w:lang w:eastAsia="zh-CN"/>
              </w:rPr>
              <w:t>多国</w:t>
            </w:r>
          </w:p>
        </w:tc>
        <w:tc>
          <w:tcPr>
            <w:tcW w:w="6090" w:type="dxa"/>
            <w:tcBorders>
              <w:top w:val="single" w:sz="4" w:space="0" w:color="auto"/>
              <w:left w:val="single" w:sz="4" w:space="0" w:color="auto"/>
              <w:bottom w:val="single" w:sz="4" w:space="0" w:color="auto"/>
              <w:right w:val="single" w:sz="4" w:space="0" w:color="auto"/>
            </w:tcBorders>
          </w:tcPr>
          <w:p w14:paraId="35534A5B" w14:textId="77777777" w:rsidR="00044A00" w:rsidRPr="009C7AD8" w:rsidRDefault="00553669" w:rsidP="00553669">
            <w:pPr>
              <w:rPr>
                <w:b/>
                <w:bCs/>
                <w:sz w:val="20"/>
                <w:szCs w:val="20"/>
                <w:u w:val="single"/>
                <w:lang w:eastAsia="zh-CN"/>
              </w:rPr>
            </w:pPr>
            <w:r w:rsidRPr="009C7AD8">
              <w:rPr>
                <w:sz w:val="20"/>
                <w:szCs w:val="20"/>
                <w:lang w:eastAsia="zh-CN"/>
              </w:rPr>
              <w:t>根据基加利氢氟碳化</w:t>
            </w:r>
            <w:r w:rsidR="00CB787D" w:rsidRPr="009C7AD8">
              <w:rPr>
                <w:rFonts w:hint="eastAsia"/>
                <w:sz w:val="20"/>
                <w:szCs w:val="20"/>
                <w:lang w:eastAsia="zh-CN"/>
              </w:rPr>
              <w:t>合</w:t>
            </w:r>
            <w:r w:rsidRPr="009C7AD8">
              <w:rPr>
                <w:sz w:val="20"/>
                <w:szCs w:val="20"/>
                <w:lang w:eastAsia="zh-CN"/>
              </w:rPr>
              <w:t>物执行计划第一阶段要求制定的氢氟碳化</w:t>
            </w:r>
            <w:r w:rsidR="00CB787D" w:rsidRPr="009C7AD8">
              <w:rPr>
                <w:rFonts w:hint="eastAsia"/>
                <w:sz w:val="20"/>
                <w:szCs w:val="20"/>
                <w:lang w:eastAsia="zh-CN"/>
              </w:rPr>
              <w:t>合</w:t>
            </w:r>
            <w:r w:rsidRPr="009C7AD8">
              <w:rPr>
                <w:sz w:val="20"/>
                <w:szCs w:val="20"/>
                <w:lang w:eastAsia="zh-CN"/>
              </w:rPr>
              <w:t>物消费量削减协议</w:t>
            </w:r>
          </w:p>
        </w:tc>
        <w:tc>
          <w:tcPr>
            <w:tcW w:w="1705" w:type="dxa"/>
            <w:tcBorders>
              <w:top w:val="single" w:sz="4" w:space="0" w:color="auto"/>
              <w:left w:val="single" w:sz="4" w:space="0" w:color="auto"/>
              <w:bottom w:val="single" w:sz="4" w:space="0" w:color="auto"/>
              <w:right w:val="single" w:sz="4" w:space="0" w:color="auto"/>
            </w:tcBorders>
          </w:tcPr>
          <w:p w14:paraId="35534A5C" w14:textId="77777777" w:rsidR="00044A00" w:rsidRPr="009C7AD8" w:rsidRDefault="00044A00" w:rsidP="00044A00">
            <w:pPr>
              <w:jc w:val="center"/>
              <w:rPr>
                <w:sz w:val="20"/>
                <w:szCs w:val="20"/>
              </w:rPr>
            </w:pPr>
            <w:r w:rsidRPr="009C7AD8">
              <w:rPr>
                <w:sz w:val="20"/>
                <w:szCs w:val="20"/>
              </w:rPr>
              <w:t>53-57</w:t>
            </w:r>
          </w:p>
        </w:tc>
      </w:tr>
      <w:tr w:rsidR="00044A00" w:rsidRPr="009C7AD8" w14:paraId="35534A5F" w14:textId="77777777" w:rsidTr="00154931">
        <w:tc>
          <w:tcPr>
            <w:tcW w:w="9242" w:type="dxa"/>
            <w:gridSpan w:val="3"/>
            <w:tcBorders>
              <w:top w:val="single" w:sz="4" w:space="0" w:color="auto"/>
              <w:left w:val="single" w:sz="4" w:space="0" w:color="auto"/>
              <w:bottom w:val="single" w:sz="4" w:space="0" w:color="auto"/>
              <w:right w:val="single" w:sz="4" w:space="0" w:color="auto"/>
            </w:tcBorders>
          </w:tcPr>
          <w:p w14:paraId="35534A5E" w14:textId="77777777" w:rsidR="00044A00" w:rsidRPr="009C7AD8" w:rsidRDefault="00CB787D" w:rsidP="00CB787D">
            <w:pPr>
              <w:keepNext/>
              <w:numPr>
                <w:ilvl w:val="0"/>
                <w:numId w:val="9"/>
              </w:numPr>
              <w:tabs>
                <w:tab w:val="clear" w:pos="0"/>
              </w:tabs>
              <w:ind w:left="735" w:hanging="735"/>
              <w:contextualSpacing/>
              <w:jc w:val="left"/>
              <w:rPr>
                <w:b/>
                <w:bCs/>
                <w:sz w:val="20"/>
                <w:szCs w:val="20"/>
                <w:lang w:eastAsia="zh-CN"/>
              </w:rPr>
            </w:pPr>
            <w:bookmarkStart w:id="0" w:name="_Hlk182927302"/>
            <w:bookmarkStart w:id="1" w:name="_Hlk182927260"/>
            <w:r w:rsidRPr="009C7AD8">
              <w:rPr>
                <w:b/>
                <w:bCs/>
                <w:sz w:val="20"/>
                <w:szCs w:val="20"/>
                <w:lang w:eastAsia="zh-CN"/>
              </w:rPr>
              <w:t>关于维持制冷维修行业能源效率</w:t>
            </w:r>
            <w:r w:rsidRPr="009C7AD8">
              <w:rPr>
                <w:rFonts w:hint="eastAsia"/>
                <w:b/>
                <w:bCs/>
                <w:sz w:val="20"/>
                <w:szCs w:val="20"/>
                <w:lang w:eastAsia="zh-CN"/>
              </w:rPr>
              <w:t>的额外</w:t>
            </w:r>
            <w:r w:rsidRPr="009C7AD8">
              <w:rPr>
                <w:b/>
                <w:bCs/>
                <w:sz w:val="20"/>
                <w:szCs w:val="20"/>
                <w:lang w:eastAsia="zh-CN"/>
              </w:rPr>
              <w:t>活动的报告（第</w:t>
            </w:r>
            <w:r w:rsidRPr="009C7AD8">
              <w:rPr>
                <w:b/>
                <w:bCs/>
                <w:sz w:val="20"/>
                <w:szCs w:val="20"/>
                <w:lang w:eastAsia="zh-CN"/>
              </w:rPr>
              <w:t>89/6</w:t>
            </w:r>
            <w:r w:rsidRPr="009C7AD8">
              <w:rPr>
                <w:b/>
                <w:bCs/>
                <w:sz w:val="20"/>
                <w:szCs w:val="20"/>
                <w:lang w:eastAsia="zh-CN"/>
              </w:rPr>
              <w:t>号决定）</w:t>
            </w:r>
            <w:bookmarkEnd w:id="0"/>
            <w:r w:rsidR="00044A00" w:rsidRPr="009C7AD8">
              <w:rPr>
                <w:b/>
                <w:bCs/>
                <w:sz w:val="20"/>
                <w:szCs w:val="20"/>
                <w:lang w:eastAsia="zh-CN"/>
              </w:rPr>
              <w:t xml:space="preserve"> </w:t>
            </w:r>
            <w:bookmarkEnd w:id="1"/>
          </w:p>
        </w:tc>
      </w:tr>
      <w:tr w:rsidR="00044A00" w:rsidRPr="009C7AD8" w14:paraId="35534A63" w14:textId="77777777" w:rsidTr="00154931">
        <w:tc>
          <w:tcPr>
            <w:tcW w:w="1447" w:type="dxa"/>
            <w:tcBorders>
              <w:top w:val="single" w:sz="4" w:space="0" w:color="auto"/>
              <w:left w:val="single" w:sz="4" w:space="0" w:color="auto"/>
              <w:bottom w:val="single" w:sz="4" w:space="0" w:color="auto"/>
              <w:right w:val="single" w:sz="4" w:space="0" w:color="auto"/>
            </w:tcBorders>
          </w:tcPr>
          <w:p w14:paraId="35534A60" w14:textId="77777777" w:rsidR="00044A00" w:rsidRPr="009C7AD8" w:rsidRDefault="00CB787D" w:rsidP="00CB787D">
            <w:pPr>
              <w:rPr>
                <w:sz w:val="20"/>
                <w:szCs w:val="20"/>
              </w:rPr>
            </w:pPr>
            <w:r w:rsidRPr="009C7AD8">
              <w:rPr>
                <w:sz w:val="20"/>
                <w:szCs w:val="20"/>
              </w:rPr>
              <w:t>吉尔吉斯斯坦</w:t>
            </w:r>
          </w:p>
        </w:tc>
        <w:tc>
          <w:tcPr>
            <w:tcW w:w="6090" w:type="dxa"/>
            <w:tcBorders>
              <w:top w:val="single" w:sz="4" w:space="0" w:color="auto"/>
              <w:left w:val="single" w:sz="4" w:space="0" w:color="auto"/>
              <w:bottom w:val="single" w:sz="4" w:space="0" w:color="auto"/>
              <w:right w:val="single" w:sz="4" w:space="0" w:color="auto"/>
            </w:tcBorders>
          </w:tcPr>
          <w:p w14:paraId="35534A61" w14:textId="77777777" w:rsidR="00044A00" w:rsidRPr="009C7AD8" w:rsidRDefault="00CB787D" w:rsidP="00CB787D">
            <w:pPr>
              <w:rPr>
                <w:sz w:val="20"/>
                <w:szCs w:val="20"/>
                <w:lang w:eastAsia="zh-CN"/>
              </w:rPr>
            </w:pPr>
            <w:r w:rsidRPr="009C7AD8">
              <w:rPr>
                <w:sz w:val="20"/>
                <w:szCs w:val="20"/>
                <w:lang w:eastAsia="zh-CN"/>
              </w:rPr>
              <w:t>根据第</w:t>
            </w:r>
            <w:r w:rsidRPr="009C7AD8">
              <w:rPr>
                <w:sz w:val="20"/>
                <w:szCs w:val="20"/>
                <w:lang w:eastAsia="zh-CN"/>
              </w:rPr>
              <w:t>89/6(b)</w:t>
            </w:r>
            <w:r w:rsidRPr="009C7AD8">
              <w:rPr>
                <w:sz w:val="20"/>
                <w:szCs w:val="20"/>
                <w:lang w:eastAsia="zh-CN"/>
              </w:rPr>
              <w:t>号决定开展的维持制冷维修行业能源效率</w:t>
            </w:r>
            <w:r w:rsidRPr="009C7AD8">
              <w:rPr>
                <w:rFonts w:hint="eastAsia"/>
                <w:sz w:val="20"/>
                <w:szCs w:val="20"/>
                <w:lang w:eastAsia="zh-CN"/>
              </w:rPr>
              <w:t>的额外</w:t>
            </w:r>
            <w:r w:rsidRPr="009C7AD8">
              <w:rPr>
                <w:sz w:val="20"/>
                <w:szCs w:val="20"/>
                <w:lang w:eastAsia="zh-CN"/>
              </w:rPr>
              <w:t>活动（最终</w:t>
            </w:r>
            <w:r w:rsidR="00C917C0">
              <w:rPr>
                <w:sz w:val="20"/>
                <w:szCs w:val="20"/>
                <w:lang w:eastAsia="zh-CN"/>
              </w:rPr>
              <w:t>进度</w:t>
            </w:r>
            <w:r w:rsidRPr="009C7AD8">
              <w:rPr>
                <w:sz w:val="20"/>
                <w:szCs w:val="20"/>
                <w:lang w:eastAsia="zh-CN"/>
              </w:rPr>
              <w:t>报告）</w:t>
            </w:r>
          </w:p>
        </w:tc>
        <w:tc>
          <w:tcPr>
            <w:tcW w:w="1705" w:type="dxa"/>
            <w:tcBorders>
              <w:top w:val="single" w:sz="4" w:space="0" w:color="auto"/>
              <w:left w:val="single" w:sz="4" w:space="0" w:color="auto"/>
              <w:bottom w:val="single" w:sz="4" w:space="0" w:color="auto"/>
              <w:right w:val="single" w:sz="4" w:space="0" w:color="auto"/>
            </w:tcBorders>
          </w:tcPr>
          <w:p w14:paraId="35534A62" w14:textId="77777777" w:rsidR="00044A00" w:rsidRPr="009C7AD8" w:rsidRDefault="00044A00" w:rsidP="00044A00">
            <w:pPr>
              <w:jc w:val="center"/>
              <w:rPr>
                <w:sz w:val="20"/>
                <w:szCs w:val="20"/>
              </w:rPr>
            </w:pPr>
            <w:r w:rsidRPr="009C7AD8">
              <w:rPr>
                <w:sz w:val="20"/>
                <w:szCs w:val="20"/>
              </w:rPr>
              <w:t>58-63</w:t>
            </w:r>
          </w:p>
        </w:tc>
      </w:tr>
      <w:tr w:rsidR="00044A00" w:rsidRPr="009C7AD8" w14:paraId="35534A65" w14:textId="77777777" w:rsidTr="00154931">
        <w:tc>
          <w:tcPr>
            <w:tcW w:w="9242" w:type="dxa"/>
            <w:gridSpan w:val="3"/>
            <w:tcBorders>
              <w:top w:val="single" w:sz="4" w:space="0" w:color="auto"/>
              <w:left w:val="single" w:sz="4" w:space="0" w:color="auto"/>
              <w:bottom w:val="single" w:sz="4" w:space="0" w:color="auto"/>
              <w:right w:val="single" w:sz="4" w:space="0" w:color="auto"/>
            </w:tcBorders>
          </w:tcPr>
          <w:p w14:paraId="35534A64" w14:textId="77777777" w:rsidR="00044A00" w:rsidRPr="009C7AD8" w:rsidRDefault="00CB787D" w:rsidP="00CB787D">
            <w:pPr>
              <w:pStyle w:val="ListParagraph"/>
              <w:numPr>
                <w:ilvl w:val="0"/>
                <w:numId w:val="9"/>
              </w:numPr>
              <w:jc w:val="left"/>
              <w:rPr>
                <w:b/>
                <w:bCs/>
                <w:sz w:val="20"/>
                <w:szCs w:val="20"/>
              </w:rPr>
            </w:pPr>
            <w:r w:rsidRPr="009C7AD8">
              <w:rPr>
                <w:b/>
                <w:bCs/>
                <w:sz w:val="20"/>
                <w:szCs w:val="20"/>
              </w:rPr>
              <w:t>请求变更</w:t>
            </w:r>
            <w:r w:rsidRPr="009C7AD8">
              <w:rPr>
                <w:rFonts w:hint="eastAsia"/>
                <w:b/>
                <w:bCs/>
                <w:sz w:val="20"/>
                <w:szCs w:val="20"/>
                <w:lang w:eastAsia="zh-CN"/>
              </w:rPr>
              <w:t>执行</w:t>
            </w:r>
            <w:r w:rsidRPr="009C7AD8">
              <w:rPr>
                <w:b/>
                <w:bCs/>
                <w:sz w:val="20"/>
                <w:szCs w:val="20"/>
              </w:rPr>
              <w:t>机构</w:t>
            </w:r>
            <w:r w:rsidR="00044A00" w:rsidRPr="009C7AD8">
              <w:rPr>
                <w:b/>
                <w:bCs/>
                <w:sz w:val="20"/>
                <w:szCs w:val="20"/>
              </w:rPr>
              <w:t xml:space="preserve"> </w:t>
            </w:r>
          </w:p>
        </w:tc>
      </w:tr>
      <w:tr w:rsidR="00044A00" w:rsidRPr="009C7AD8" w14:paraId="35534A69" w14:textId="77777777" w:rsidTr="00154931">
        <w:tc>
          <w:tcPr>
            <w:tcW w:w="1447" w:type="dxa"/>
            <w:tcBorders>
              <w:top w:val="single" w:sz="4" w:space="0" w:color="auto"/>
              <w:left w:val="single" w:sz="4" w:space="0" w:color="auto"/>
              <w:bottom w:val="single" w:sz="4" w:space="0" w:color="auto"/>
              <w:right w:val="single" w:sz="4" w:space="0" w:color="auto"/>
            </w:tcBorders>
          </w:tcPr>
          <w:p w14:paraId="35534A66" w14:textId="77777777" w:rsidR="00044A00" w:rsidRPr="009C7AD8" w:rsidRDefault="00CB787D" w:rsidP="00044A00">
            <w:pPr>
              <w:rPr>
                <w:sz w:val="20"/>
                <w:szCs w:val="20"/>
              </w:rPr>
            </w:pPr>
            <w:r w:rsidRPr="009C7AD8">
              <w:rPr>
                <w:sz w:val="20"/>
                <w:szCs w:val="20"/>
              </w:rPr>
              <w:t>亚美尼亚</w:t>
            </w:r>
          </w:p>
        </w:tc>
        <w:tc>
          <w:tcPr>
            <w:tcW w:w="6090" w:type="dxa"/>
            <w:tcBorders>
              <w:top w:val="single" w:sz="4" w:space="0" w:color="auto"/>
              <w:left w:val="single" w:sz="4" w:space="0" w:color="auto"/>
              <w:bottom w:val="single" w:sz="4" w:space="0" w:color="auto"/>
              <w:right w:val="single" w:sz="4" w:space="0" w:color="auto"/>
            </w:tcBorders>
          </w:tcPr>
          <w:p w14:paraId="35534A67" w14:textId="77777777" w:rsidR="00044A00" w:rsidRPr="009C7AD8" w:rsidRDefault="00CB787D" w:rsidP="00CB787D">
            <w:pPr>
              <w:rPr>
                <w:sz w:val="20"/>
                <w:szCs w:val="20"/>
                <w:lang w:eastAsia="zh-CN"/>
              </w:rPr>
            </w:pPr>
            <w:r w:rsidRPr="009C7AD8">
              <w:rPr>
                <w:sz w:val="20"/>
                <w:szCs w:val="20"/>
                <w:lang w:eastAsia="zh-CN"/>
              </w:rPr>
              <w:t>含氢氯氟烃淘汰管理计划（第三阶段）及基加利氢氟碳化</w:t>
            </w:r>
            <w:r w:rsidRPr="009C7AD8">
              <w:rPr>
                <w:rFonts w:hint="eastAsia"/>
                <w:sz w:val="20"/>
                <w:szCs w:val="20"/>
                <w:lang w:eastAsia="zh-CN"/>
              </w:rPr>
              <w:t>合</w:t>
            </w:r>
            <w:r w:rsidRPr="009C7AD8">
              <w:rPr>
                <w:sz w:val="20"/>
                <w:szCs w:val="20"/>
                <w:lang w:eastAsia="zh-CN"/>
              </w:rPr>
              <w:t>物执行计划（第一阶段）（变更</w:t>
            </w:r>
            <w:r w:rsidRPr="009C7AD8">
              <w:rPr>
                <w:rFonts w:hint="eastAsia"/>
                <w:sz w:val="20"/>
                <w:szCs w:val="20"/>
                <w:lang w:eastAsia="zh-CN"/>
              </w:rPr>
              <w:t>执行</w:t>
            </w:r>
            <w:r w:rsidRPr="009C7AD8">
              <w:rPr>
                <w:sz w:val="20"/>
                <w:szCs w:val="20"/>
                <w:lang w:eastAsia="zh-CN"/>
              </w:rPr>
              <w:t>机构）</w:t>
            </w:r>
          </w:p>
        </w:tc>
        <w:tc>
          <w:tcPr>
            <w:tcW w:w="1705" w:type="dxa"/>
            <w:tcBorders>
              <w:top w:val="single" w:sz="4" w:space="0" w:color="auto"/>
              <w:left w:val="single" w:sz="4" w:space="0" w:color="auto"/>
              <w:bottom w:val="single" w:sz="4" w:space="0" w:color="auto"/>
              <w:right w:val="single" w:sz="4" w:space="0" w:color="auto"/>
            </w:tcBorders>
          </w:tcPr>
          <w:p w14:paraId="35534A68" w14:textId="77777777" w:rsidR="00044A00" w:rsidRPr="009C7AD8" w:rsidRDefault="00044A00" w:rsidP="00044A00">
            <w:pPr>
              <w:jc w:val="center"/>
              <w:rPr>
                <w:sz w:val="20"/>
                <w:szCs w:val="20"/>
              </w:rPr>
            </w:pPr>
            <w:r w:rsidRPr="009C7AD8">
              <w:rPr>
                <w:sz w:val="20"/>
                <w:szCs w:val="20"/>
              </w:rPr>
              <w:t>64-76</w:t>
            </w:r>
          </w:p>
        </w:tc>
      </w:tr>
      <w:tr w:rsidR="00044A00" w:rsidRPr="009C7AD8" w14:paraId="35534A6B" w14:textId="77777777" w:rsidTr="00154931">
        <w:tc>
          <w:tcPr>
            <w:tcW w:w="9242" w:type="dxa"/>
            <w:gridSpan w:val="3"/>
            <w:tcBorders>
              <w:top w:val="single" w:sz="4" w:space="0" w:color="auto"/>
              <w:left w:val="single" w:sz="4" w:space="0" w:color="auto"/>
              <w:bottom w:val="single" w:sz="4" w:space="0" w:color="auto"/>
              <w:right w:val="single" w:sz="4" w:space="0" w:color="auto"/>
            </w:tcBorders>
          </w:tcPr>
          <w:p w14:paraId="35534A6A" w14:textId="77777777" w:rsidR="00044A00" w:rsidRPr="009C7AD8" w:rsidRDefault="00CB787D" w:rsidP="00044A00">
            <w:pPr>
              <w:keepNext/>
              <w:numPr>
                <w:ilvl w:val="0"/>
                <w:numId w:val="9"/>
              </w:numPr>
              <w:tabs>
                <w:tab w:val="clear" w:pos="0"/>
              </w:tabs>
              <w:contextualSpacing/>
              <w:jc w:val="left"/>
              <w:rPr>
                <w:b/>
                <w:bCs/>
                <w:sz w:val="20"/>
                <w:szCs w:val="20"/>
              </w:rPr>
            </w:pPr>
            <w:r w:rsidRPr="009C7AD8">
              <w:rPr>
                <w:sz w:val="20"/>
                <w:szCs w:val="20"/>
              </w:rPr>
              <w:t>请求取消多个项目</w:t>
            </w:r>
          </w:p>
        </w:tc>
      </w:tr>
      <w:tr w:rsidR="00044A00" w:rsidRPr="009C7AD8" w14:paraId="35534A6F" w14:textId="77777777" w:rsidTr="00154931">
        <w:tc>
          <w:tcPr>
            <w:tcW w:w="1447" w:type="dxa"/>
            <w:tcBorders>
              <w:top w:val="single" w:sz="4" w:space="0" w:color="auto"/>
              <w:left w:val="single" w:sz="4" w:space="0" w:color="auto"/>
              <w:bottom w:val="single" w:sz="4" w:space="0" w:color="auto"/>
              <w:right w:val="single" w:sz="4" w:space="0" w:color="auto"/>
            </w:tcBorders>
          </w:tcPr>
          <w:p w14:paraId="35534A6C" w14:textId="77777777" w:rsidR="00044A00" w:rsidRPr="009C7AD8" w:rsidRDefault="00CB787D" w:rsidP="00044A00">
            <w:pPr>
              <w:rPr>
                <w:sz w:val="20"/>
                <w:szCs w:val="20"/>
              </w:rPr>
            </w:pPr>
            <w:r w:rsidRPr="009C7AD8">
              <w:rPr>
                <w:sz w:val="20"/>
                <w:szCs w:val="20"/>
              </w:rPr>
              <w:t>尼加拉瓜</w:t>
            </w:r>
          </w:p>
        </w:tc>
        <w:tc>
          <w:tcPr>
            <w:tcW w:w="6090" w:type="dxa"/>
            <w:tcBorders>
              <w:top w:val="single" w:sz="4" w:space="0" w:color="auto"/>
              <w:left w:val="single" w:sz="4" w:space="0" w:color="auto"/>
              <w:bottom w:val="single" w:sz="4" w:space="0" w:color="auto"/>
              <w:right w:val="single" w:sz="4" w:space="0" w:color="auto"/>
            </w:tcBorders>
          </w:tcPr>
          <w:p w14:paraId="35534A6D" w14:textId="77777777" w:rsidR="00044A00" w:rsidRPr="009C7AD8" w:rsidRDefault="00CB787D" w:rsidP="00CB787D">
            <w:pPr>
              <w:rPr>
                <w:sz w:val="20"/>
                <w:szCs w:val="20"/>
                <w:lang w:eastAsia="zh-CN"/>
              </w:rPr>
            </w:pPr>
            <w:r w:rsidRPr="009C7AD8">
              <w:rPr>
                <w:rFonts w:hint="eastAsia"/>
                <w:sz w:val="20"/>
                <w:szCs w:val="20"/>
                <w:lang w:eastAsia="zh-CN"/>
              </w:rPr>
              <w:t>该</w:t>
            </w:r>
            <w:r w:rsidRPr="009C7AD8">
              <w:rPr>
                <w:sz w:val="20"/>
                <w:szCs w:val="20"/>
                <w:lang w:eastAsia="zh-CN"/>
              </w:rPr>
              <w:t>政府提出的取消正在执行项目</w:t>
            </w:r>
            <w:r w:rsidRPr="009C7AD8">
              <w:rPr>
                <w:rFonts w:hint="eastAsia"/>
                <w:sz w:val="20"/>
                <w:szCs w:val="20"/>
                <w:lang w:eastAsia="zh-CN"/>
              </w:rPr>
              <w:t>的</w:t>
            </w:r>
            <w:r w:rsidRPr="009C7AD8">
              <w:rPr>
                <w:sz w:val="20"/>
                <w:szCs w:val="20"/>
                <w:lang w:eastAsia="zh-CN"/>
              </w:rPr>
              <w:t>申请</w:t>
            </w:r>
          </w:p>
        </w:tc>
        <w:tc>
          <w:tcPr>
            <w:tcW w:w="1705" w:type="dxa"/>
            <w:tcBorders>
              <w:top w:val="single" w:sz="4" w:space="0" w:color="auto"/>
              <w:left w:val="single" w:sz="4" w:space="0" w:color="auto"/>
              <w:bottom w:val="single" w:sz="4" w:space="0" w:color="auto"/>
              <w:right w:val="single" w:sz="4" w:space="0" w:color="auto"/>
            </w:tcBorders>
          </w:tcPr>
          <w:p w14:paraId="35534A6E" w14:textId="77777777" w:rsidR="00044A00" w:rsidRPr="009C7AD8" w:rsidRDefault="00044A00" w:rsidP="00044A00">
            <w:pPr>
              <w:jc w:val="center"/>
              <w:rPr>
                <w:sz w:val="20"/>
                <w:szCs w:val="20"/>
              </w:rPr>
            </w:pPr>
            <w:r w:rsidRPr="009C7AD8">
              <w:rPr>
                <w:sz w:val="20"/>
                <w:szCs w:val="20"/>
              </w:rPr>
              <w:t>77-84</w:t>
            </w:r>
          </w:p>
        </w:tc>
      </w:tr>
    </w:tbl>
    <w:p w14:paraId="35534A70" w14:textId="77777777" w:rsidR="003C1DB8" w:rsidRPr="00EC6998" w:rsidRDefault="003C1DB8" w:rsidP="003C1DB8">
      <w:pPr>
        <w:rPr>
          <w:bCs/>
        </w:rPr>
      </w:pPr>
    </w:p>
    <w:p w14:paraId="35534A71" w14:textId="77777777" w:rsidR="003C1DB8" w:rsidRPr="00EC6998" w:rsidRDefault="00CB787D" w:rsidP="00CB787D">
      <w:pPr>
        <w:pStyle w:val="ListParagraph"/>
        <w:keepNext/>
        <w:numPr>
          <w:ilvl w:val="0"/>
          <w:numId w:val="10"/>
        </w:numPr>
        <w:spacing w:after="240"/>
        <w:rPr>
          <w:rFonts w:ascii="SimHei" w:eastAsia="SimHei" w:hAnsi="SimHei"/>
          <w:bCs/>
          <w:sz w:val="24"/>
          <w:szCs w:val="24"/>
          <w:lang w:eastAsia="zh-CN"/>
        </w:rPr>
      </w:pPr>
      <w:r w:rsidRPr="00EC6998">
        <w:rPr>
          <w:rFonts w:ascii="SimHei" w:eastAsia="SimHei" w:hAnsi="SimHei"/>
          <w:bCs/>
          <w:sz w:val="24"/>
          <w:szCs w:val="24"/>
          <w:lang w:eastAsia="zh-CN"/>
        </w:rPr>
        <w:t>含氢氯氟烃淘汰管理计划相关报告</w:t>
      </w:r>
    </w:p>
    <w:p w14:paraId="35534A72" w14:textId="77777777" w:rsidR="0071773D" w:rsidRPr="00EC6998" w:rsidRDefault="00CB787D" w:rsidP="00CB787D">
      <w:pPr>
        <w:spacing w:after="240"/>
        <w:ind w:left="709"/>
        <w:rPr>
          <w:rFonts w:ascii="SimHei" w:eastAsia="SimHei" w:hAnsi="SimHei"/>
          <w:sz w:val="24"/>
          <w:szCs w:val="24"/>
          <w:u w:val="single"/>
          <w:lang w:eastAsia="zh-CN"/>
        </w:rPr>
      </w:pPr>
      <w:bookmarkStart w:id="2" w:name="OLE_LINK1"/>
      <w:bookmarkStart w:id="3" w:name="OLE_LINK281"/>
      <w:r w:rsidRPr="00EC6998">
        <w:rPr>
          <w:rFonts w:ascii="SimHei" w:eastAsia="SimHei" w:hAnsi="SimHei"/>
          <w:sz w:val="24"/>
          <w:szCs w:val="24"/>
          <w:u w:val="single"/>
          <w:lang w:eastAsia="zh-CN"/>
        </w:rPr>
        <w:t>巴林：含氢氯氟烃淘汰管理计划（第二阶段</w:t>
      </w:r>
      <w:r w:rsidR="00BD366F" w:rsidRPr="00EC6998">
        <w:rPr>
          <w:rFonts w:ascii="SimHei" w:eastAsia="SimHei" w:hAnsi="SimHei"/>
          <w:color w:val="000000"/>
          <w:sz w:val="20"/>
          <w:szCs w:val="20"/>
          <w:shd w:val="clear" w:color="auto" w:fill="FFFFFF"/>
          <w:lang w:val="en-US" w:eastAsia="zh-CN"/>
        </w:rPr>
        <w:t>–</w:t>
      </w:r>
      <w:r w:rsidRPr="00EC6998">
        <w:rPr>
          <w:rFonts w:ascii="SimHei" w:eastAsia="SimHei" w:hAnsi="SimHei"/>
          <w:sz w:val="24"/>
          <w:szCs w:val="24"/>
          <w:u w:val="single"/>
          <w:lang w:eastAsia="zh-CN"/>
        </w:rPr>
        <w:t>关于第三</w:t>
      </w:r>
      <w:r w:rsidR="00730D3B" w:rsidRPr="00EC6998">
        <w:rPr>
          <w:rFonts w:ascii="SimHei" w:eastAsia="SimHei" w:hAnsi="SimHei" w:hint="eastAsia"/>
          <w:sz w:val="24"/>
          <w:szCs w:val="24"/>
          <w:u w:val="single"/>
          <w:lang w:eastAsia="zh-CN"/>
        </w:rPr>
        <w:t>次</w:t>
      </w:r>
      <w:r w:rsidRPr="00EC6998">
        <w:rPr>
          <w:rFonts w:ascii="SimHei" w:eastAsia="SimHei" w:hAnsi="SimHei"/>
          <w:sz w:val="24"/>
          <w:szCs w:val="24"/>
          <w:u w:val="single"/>
          <w:lang w:eastAsia="zh-CN"/>
        </w:rPr>
        <w:t>即最后一</w:t>
      </w:r>
      <w:r w:rsidR="00730D3B" w:rsidRPr="00EC6998">
        <w:rPr>
          <w:rFonts w:ascii="SimHei" w:eastAsia="SimHei" w:hAnsi="SimHei" w:hint="eastAsia"/>
          <w:sz w:val="24"/>
          <w:szCs w:val="24"/>
          <w:u w:val="single"/>
          <w:lang w:eastAsia="zh-CN"/>
        </w:rPr>
        <w:t>次</w:t>
      </w:r>
      <w:r w:rsidRPr="00EC6998">
        <w:rPr>
          <w:rFonts w:ascii="SimHei" w:eastAsia="SimHei" w:hAnsi="SimHei"/>
          <w:sz w:val="24"/>
          <w:szCs w:val="24"/>
          <w:u w:val="single"/>
          <w:lang w:eastAsia="zh-CN"/>
        </w:rPr>
        <w:t>付款相关工作计划执行情况的</w:t>
      </w:r>
      <w:r w:rsidR="00C917C0" w:rsidRPr="00EC6998">
        <w:rPr>
          <w:rFonts w:ascii="SimHei" w:eastAsia="SimHei" w:hAnsi="SimHei"/>
          <w:sz w:val="24"/>
          <w:szCs w:val="24"/>
          <w:u w:val="single"/>
          <w:lang w:eastAsia="zh-CN"/>
        </w:rPr>
        <w:t>进度</w:t>
      </w:r>
      <w:r w:rsidRPr="00EC6998">
        <w:rPr>
          <w:rFonts w:ascii="SimHei" w:eastAsia="SimHei" w:hAnsi="SimHei"/>
          <w:sz w:val="24"/>
          <w:szCs w:val="24"/>
          <w:u w:val="single"/>
          <w:lang w:eastAsia="zh-CN"/>
        </w:rPr>
        <w:t>报告）</w:t>
      </w:r>
      <w:r w:rsidRPr="00C00174">
        <w:rPr>
          <w:rFonts w:ascii="SimHei" w:eastAsia="SimHei" w:hAnsi="SimHei"/>
          <w:sz w:val="24"/>
          <w:szCs w:val="24"/>
          <w:lang w:eastAsia="zh-CN"/>
        </w:rPr>
        <w:t>（环境规划署</w:t>
      </w:r>
      <w:r w:rsidR="00BD366F" w:rsidRPr="00C00174">
        <w:rPr>
          <w:rFonts w:ascii="SimHei" w:eastAsia="SimHei" w:hAnsi="SimHei" w:hint="eastAsia"/>
          <w:sz w:val="24"/>
          <w:szCs w:val="24"/>
          <w:lang w:eastAsia="zh-CN"/>
        </w:rPr>
        <w:t>和</w:t>
      </w:r>
      <w:r w:rsidRPr="00C00174">
        <w:rPr>
          <w:rFonts w:ascii="SimHei" w:eastAsia="SimHei" w:hAnsi="SimHei"/>
          <w:sz w:val="24"/>
          <w:szCs w:val="24"/>
          <w:lang w:eastAsia="zh-CN"/>
        </w:rPr>
        <w:t>工发组织</w:t>
      </w:r>
      <w:bookmarkEnd w:id="2"/>
      <w:bookmarkEnd w:id="3"/>
      <w:r w:rsidRPr="00C00174">
        <w:rPr>
          <w:rFonts w:ascii="SimHei" w:eastAsia="SimHei" w:hAnsi="SimHei" w:hint="eastAsia"/>
          <w:sz w:val="24"/>
          <w:szCs w:val="24"/>
          <w:lang w:eastAsia="zh-CN"/>
        </w:rPr>
        <w:t>）</w:t>
      </w:r>
    </w:p>
    <w:p w14:paraId="35534A73" w14:textId="77777777" w:rsidR="0071773D" w:rsidRDefault="00CB787D" w:rsidP="00EC6998">
      <w:pPr>
        <w:overflowPunct w:val="0"/>
        <w:ind w:left="720" w:hanging="720"/>
        <w:rPr>
          <w:rFonts w:ascii="SimHei" w:eastAsia="SimHei" w:hAnsi="SimHei"/>
          <w:sz w:val="24"/>
          <w:szCs w:val="24"/>
          <w:lang w:val="en-US" w:eastAsia="zh-CN"/>
        </w:rPr>
      </w:pPr>
      <w:r w:rsidRPr="00EC6998">
        <w:rPr>
          <w:rFonts w:ascii="SimHei" w:eastAsia="SimHei" w:hAnsi="SimHei" w:hint="eastAsia"/>
          <w:sz w:val="24"/>
          <w:szCs w:val="24"/>
          <w:lang w:val="zh-CN" w:eastAsia="zh-CN"/>
        </w:rPr>
        <w:t>背景</w:t>
      </w:r>
    </w:p>
    <w:p w14:paraId="52A5E4EF" w14:textId="77777777" w:rsidR="00EC6998" w:rsidRPr="00EC6998" w:rsidRDefault="00EC6998" w:rsidP="00EC6998">
      <w:pPr>
        <w:overflowPunct w:val="0"/>
        <w:ind w:left="720" w:hanging="720"/>
        <w:rPr>
          <w:rFonts w:ascii="SimHei" w:eastAsia="SimHei" w:hAnsi="SimHei"/>
          <w:sz w:val="24"/>
          <w:szCs w:val="24"/>
          <w:lang w:val="en-US" w:eastAsia="zh-CN"/>
        </w:rPr>
      </w:pPr>
    </w:p>
    <w:p w14:paraId="35534A74" w14:textId="77777777" w:rsidR="00FE473B" w:rsidRPr="009C7AD8" w:rsidRDefault="00FE473B" w:rsidP="009B21E4">
      <w:pPr>
        <w:pStyle w:val="Heading1"/>
        <w:numPr>
          <w:ilvl w:val="0"/>
          <w:numId w:val="8"/>
        </w:numPr>
        <w:rPr>
          <w:sz w:val="24"/>
          <w:szCs w:val="24"/>
          <w:lang w:eastAsia="zh-CN"/>
        </w:rPr>
      </w:pPr>
      <w:r w:rsidRPr="009C7AD8">
        <w:rPr>
          <w:rFonts w:hint="eastAsia"/>
          <w:sz w:val="24"/>
          <w:szCs w:val="24"/>
          <w:lang w:eastAsia="zh-CN"/>
        </w:rPr>
        <w:t>执行委员会在批准巴林含氢氯氟烃淘汰管理计划（</w:t>
      </w:r>
      <w:r w:rsidRPr="009C7AD8">
        <w:rPr>
          <w:rFonts w:hint="eastAsia"/>
          <w:sz w:val="24"/>
          <w:szCs w:val="24"/>
          <w:lang w:eastAsia="zh-CN"/>
        </w:rPr>
        <w:t>HPMP</w:t>
      </w:r>
      <w:r w:rsidRPr="009C7AD8">
        <w:rPr>
          <w:rFonts w:hint="eastAsia"/>
          <w:sz w:val="24"/>
          <w:szCs w:val="24"/>
          <w:lang w:eastAsia="zh-CN"/>
        </w:rPr>
        <w:t>）第二阶段第三</w:t>
      </w:r>
      <w:r w:rsidR="001E2C62">
        <w:rPr>
          <w:rFonts w:hint="eastAsia"/>
          <w:sz w:val="24"/>
          <w:szCs w:val="24"/>
          <w:lang w:eastAsia="zh-CN"/>
        </w:rPr>
        <w:t>次</w:t>
      </w:r>
      <w:r w:rsidRPr="009C7AD8">
        <w:rPr>
          <w:rFonts w:hint="eastAsia"/>
          <w:sz w:val="24"/>
          <w:szCs w:val="24"/>
          <w:lang w:eastAsia="zh-CN"/>
        </w:rPr>
        <w:t>即最后一</w:t>
      </w:r>
      <w:r w:rsidR="001E2C62">
        <w:rPr>
          <w:rFonts w:hint="eastAsia"/>
          <w:sz w:val="24"/>
          <w:szCs w:val="24"/>
          <w:lang w:eastAsia="zh-CN"/>
        </w:rPr>
        <w:t>次</w:t>
      </w:r>
      <w:r w:rsidRPr="009C7AD8">
        <w:rPr>
          <w:rFonts w:hint="eastAsia"/>
          <w:sz w:val="24"/>
          <w:szCs w:val="24"/>
          <w:lang w:eastAsia="zh-CN"/>
        </w:rPr>
        <w:t>付款时，曾要求巴林政府、环境规划署和工发组织按年度提交最后一</w:t>
      </w:r>
      <w:r w:rsidR="00973900">
        <w:rPr>
          <w:rFonts w:hint="eastAsia"/>
          <w:sz w:val="24"/>
          <w:szCs w:val="24"/>
          <w:lang w:eastAsia="zh-CN"/>
        </w:rPr>
        <w:t>次</w:t>
      </w:r>
      <w:r w:rsidRPr="009C7AD8">
        <w:rPr>
          <w:rFonts w:hint="eastAsia"/>
          <w:sz w:val="24"/>
          <w:szCs w:val="24"/>
          <w:lang w:eastAsia="zh-CN"/>
        </w:rPr>
        <w:t>付款相关工作计划执行进度报告（直至项目完成）</w:t>
      </w:r>
      <w:r w:rsidR="00BD366F">
        <w:rPr>
          <w:rFonts w:hint="eastAsia"/>
          <w:sz w:val="24"/>
          <w:szCs w:val="24"/>
          <w:lang w:eastAsia="zh-CN"/>
        </w:rPr>
        <w:t>和</w:t>
      </w:r>
      <w:r w:rsidRPr="009C7AD8">
        <w:rPr>
          <w:rFonts w:hint="eastAsia"/>
          <w:sz w:val="24"/>
          <w:szCs w:val="24"/>
          <w:lang w:eastAsia="zh-CN"/>
        </w:rPr>
        <w:t>直至第三阶段批准前的核查报告，</w:t>
      </w:r>
      <w:r w:rsidR="00BD366F">
        <w:rPr>
          <w:rFonts w:hint="eastAsia"/>
          <w:sz w:val="24"/>
          <w:szCs w:val="24"/>
          <w:lang w:eastAsia="zh-CN"/>
        </w:rPr>
        <w:t>并在</w:t>
      </w:r>
      <w:r w:rsidR="00BD366F" w:rsidRPr="009C7AD8">
        <w:rPr>
          <w:rFonts w:hint="eastAsia"/>
          <w:sz w:val="24"/>
          <w:szCs w:val="24"/>
          <w:lang w:eastAsia="zh-CN"/>
        </w:rPr>
        <w:t>2027</w:t>
      </w:r>
      <w:r w:rsidR="00BD366F" w:rsidRPr="009C7AD8">
        <w:rPr>
          <w:rFonts w:hint="eastAsia"/>
          <w:sz w:val="24"/>
          <w:szCs w:val="24"/>
          <w:lang w:eastAsia="zh-CN"/>
        </w:rPr>
        <w:t>年执行委员会第二次会议提交</w:t>
      </w:r>
      <w:r w:rsidRPr="009C7AD8">
        <w:rPr>
          <w:rFonts w:hint="eastAsia"/>
          <w:sz w:val="24"/>
          <w:szCs w:val="24"/>
          <w:lang w:eastAsia="zh-CN"/>
        </w:rPr>
        <w:t>项目完工报告（</w:t>
      </w:r>
      <w:r w:rsidRPr="009C7AD8">
        <w:rPr>
          <w:rFonts w:hint="eastAsia"/>
          <w:sz w:val="24"/>
          <w:szCs w:val="24"/>
          <w:lang w:eastAsia="zh-CN"/>
        </w:rPr>
        <w:t>PCR</w:t>
      </w:r>
      <w:r w:rsidRPr="009C7AD8">
        <w:rPr>
          <w:rFonts w:hint="eastAsia"/>
          <w:sz w:val="24"/>
          <w:szCs w:val="24"/>
          <w:lang w:eastAsia="zh-CN"/>
        </w:rPr>
        <w:t>）（第</w:t>
      </w:r>
      <w:r w:rsidRPr="009C7AD8">
        <w:rPr>
          <w:rFonts w:hint="eastAsia"/>
          <w:sz w:val="24"/>
          <w:szCs w:val="24"/>
          <w:lang w:eastAsia="zh-CN"/>
        </w:rPr>
        <w:t>95/34</w:t>
      </w:r>
      <w:r w:rsidRPr="009C7AD8">
        <w:rPr>
          <w:rFonts w:hint="eastAsia"/>
          <w:sz w:val="24"/>
          <w:szCs w:val="24"/>
          <w:lang w:eastAsia="zh-CN"/>
        </w:rPr>
        <w:t>号决定）。</w:t>
      </w:r>
    </w:p>
    <w:p w14:paraId="35534A75" w14:textId="77777777" w:rsidR="0071773D" w:rsidRPr="009C7AD8" w:rsidRDefault="00FE473B" w:rsidP="00CC06E3">
      <w:pPr>
        <w:pStyle w:val="Heading1"/>
        <w:numPr>
          <w:ilvl w:val="0"/>
          <w:numId w:val="8"/>
        </w:numPr>
        <w:rPr>
          <w:sz w:val="24"/>
          <w:szCs w:val="24"/>
          <w:lang w:eastAsia="zh-CN"/>
        </w:rPr>
      </w:pPr>
      <w:r w:rsidRPr="009C7AD8">
        <w:rPr>
          <w:rFonts w:hint="eastAsia"/>
          <w:sz w:val="24"/>
          <w:szCs w:val="24"/>
          <w:lang w:eastAsia="zh-CN"/>
        </w:rPr>
        <w:t>根据第</w:t>
      </w:r>
      <w:r w:rsidRPr="009C7AD8">
        <w:rPr>
          <w:rFonts w:hint="eastAsia"/>
          <w:sz w:val="24"/>
          <w:szCs w:val="24"/>
          <w:lang w:eastAsia="zh-CN"/>
        </w:rPr>
        <w:t>95/34</w:t>
      </w:r>
      <w:r w:rsidRPr="009C7AD8">
        <w:rPr>
          <w:rFonts w:hint="eastAsia"/>
          <w:sz w:val="24"/>
          <w:szCs w:val="24"/>
          <w:lang w:eastAsia="zh-CN"/>
        </w:rPr>
        <w:t>号决定，环境规划署作为牵头机构，已代表巴林政府向本次会议提交了关于最后一次付款相关工作计划执行情况的进度报告。</w:t>
      </w:r>
    </w:p>
    <w:p w14:paraId="35534A76" w14:textId="77777777" w:rsidR="00FE473B" w:rsidRDefault="00C917C0" w:rsidP="00EC6998">
      <w:pPr>
        <w:overflowPunct w:val="0"/>
        <w:ind w:left="720" w:hanging="720"/>
        <w:rPr>
          <w:rFonts w:ascii="SimHei" w:eastAsia="SimHei" w:hAnsi="SimHei"/>
          <w:sz w:val="24"/>
          <w:szCs w:val="24"/>
          <w:lang w:val="en-US" w:eastAsia="zh-CN"/>
        </w:rPr>
      </w:pPr>
      <w:r w:rsidRPr="00EC6998">
        <w:rPr>
          <w:rFonts w:ascii="SimHei" w:eastAsia="SimHei" w:hAnsi="SimHei" w:hint="eastAsia"/>
          <w:sz w:val="24"/>
          <w:szCs w:val="24"/>
          <w:lang w:val="zh-CN" w:eastAsia="zh-CN"/>
        </w:rPr>
        <w:t>进度</w:t>
      </w:r>
      <w:r w:rsidR="00FE473B" w:rsidRPr="00EC6998">
        <w:rPr>
          <w:rFonts w:ascii="SimHei" w:eastAsia="SimHei" w:hAnsi="SimHei" w:hint="eastAsia"/>
          <w:sz w:val="24"/>
          <w:szCs w:val="24"/>
          <w:lang w:val="zh-CN" w:eastAsia="zh-CN"/>
        </w:rPr>
        <w:t>报告</w:t>
      </w:r>
    </w:p>
    <w:p w14:paraId="32B34BEF" w14:textId="77777777" w:rsidR="00EC6998" w:rsidRPr="00EC6998" w:rsidRDefault="00EC6998" w:rsidP="00EC6998">
      <w:pPr>
        <w:overflowPunct w:val="0"/>
        <w:ind w:left="720" w:hanging="720"/>
        <w:rPr>
          <w:rFonts w:ascii="SimHei" w:eastAsia="SimHei" w:hAnsi="SimHei"/>
          <w:sz w:val="24"/>
          <w:szCs w:val="24"/>
          <w:lang w:val="en-US" w:eastAsia="zh-CN"/>
        </w:rPr>
      </w:pPr>
    </w:p>
    <w:p w14:paraId="35534A77" w14:textId="77777777" w:rsidR="00FE473B" w:rsidRPr="009C7AD8" w:rsidRDefault="00FE473B" w:rsidP="00FE473B">
      <w:pPr>
        <w:keepNext/>
        <w:spacing w:after="240"/>
        <w:rPr>
          <w:sz w:val="24"/>
          <w:szCs w:val="24"/>
          <w:u w:val="single"/>
          <w:lang w:eastAsia="zh-CN"/>
        </w:rPr>
      </w:pPr>
      <w:r w:rsidRPr="009C7AD8">
        <w:rPr>
          <w:rFonts w:hint="eastAsia"/>
          <w:sz w:val="24"/>
          <w:szCs w:val="24"/>
          <w:u w:val="single"/>
          <w:lang w:eastAsia="zh-CN"/>
        </w:rPr>
        <w:t>含氢氯氟烃消费量与核查情况</w:t>
      </w:r>
    </w:p>
    <w:p w14:paraId="35534A78" w14:textId="77777777" w:rsidR="0071773D" w:rsidRPr="009C7AD8" w:rsidRDefault="00FE473B" w:rsidP="00FE473B">
      <w:pPr>
        <w:pStyle w:val="Heading1"/>
        <w:numPr>
          <w:ilvl w:val="0"/>
          <w:numId w:val="8"/>
        </w:numPr>
        <w:rPr>
          <w:sz w:val="24"/>
          <w:szCs w:val="24"/>
          <w:lang w:eastAsia="zh-CN"/>
        </w:rPr>
      </w:pPr>
      <w:r w:rsidRPr="009C7AD8">
        <w:rPr>
          <w:rFonts w:hint="eastAsia"/>
          <w:sz w:val="24"/>
          <w:szCs w:val="24"/>
          <w:lang w:eastAsia="zh-CN"/>
        </w:rPr>
        <w:t>巴林政府报告</w:t>
      </w:r>
      <w:r w:rsidRPr="009C7AD8">
        <w:rPr>
          <w:rFonts w:hint="eastAsia"/>
          <w:sz w:val="24"/>
          <w:szCs w:val="24"/>
          <w:lang w:eastAsia="zh-CN"/>
        </w:rPr>
        <w:t>2024</w:t>
      </w:r>
      <w:r w:rsidRPr="009C7AD8">
        <w:rPr>
          <w:rFonts w:hint="eastAsia"/>
          <w:sz w:val="24"/>
          <w:szCs w:val="24"/>
          <w:lang w:eastAsia="zh-CN"/>
        </w:rPr>
        <w:t>年含氢氯氟烃消费量为</w:t>
      </w:r>
      <w:r w:rsidRPr="009C7AD8">
        <w:rPr>
          <w:rFonts w:hint="eastAsia"/>
          <w:sz w:val="24"/>
          <w:szCs w:val="24"/>
          <w:lang w:eastAsia="zh-CN"/>
        </w:rPr>
        <w:t>28.57 ODP</w:t>
      </w:r>
      <w:r w:rsidRPr="009C7AD8">
        <w:rPr>
          <w:rFonts w:hint="eastAsia"/>
          <w:sz w:val="24"/>
          <w:szCs w:val="24"/>
          <w:lang w:eastAsia="zh-CN"/>
        </w:rPr>
        <w:t>吨，较该国含氢氯氟烃基准量低</w:t>
      </w:r>
      <w:r w:rsidRPr="009C7AD8">
        <w:rPr>
          <w:rFonts w:hint="eastAsia"/>
          <w:sz w:val="24"/>
          <w:szCs w:val="24"/>
          <w:lang w:eastAsia="zh-CN"/>
        </w:rPr>
        <w:t>45%</w:t>
      </w:r>
      <w:r w:rsidRPr="009C7AD8">
        <w:rPr>
          <w:rFonts w:hint="eastAsia"/>
          <w:sz w:val="24"/>
          <w:szCs w:val="24"/>
          <w:lang w:eastAsia="zh-CN"/>
        </w:rPr>
        <w:t>，符合当年最大允许消费量规定。</w:t>
      </w:r>
      <w:r w:rsidRPr="009C7AD8">
        <w:rPr>
          <w:rFonts w:hint="eastAsia"/>
          <w:sz w:val="24"/>
          <w:szCs w:val="24"/>
          <w:lang w:eastAsia="zh-CN"/>
        </w:rPr>
        <w:t>2024</w:t>
      </w:r>
      <w:r w:rsidRPr="009C7AD8">
        <w:rPr>
          <w:rFonts w:hint="eastAsia"/>
          <w:sz w:val="24"/>
          <w:szCs w:val="24"/>
          <w:lang w:eastAsia="zh-CN"/>
        </w:rPr>
        <w:t>年度消费量核查报告尚未提交。</w:t>
      </w:r>
    </w:p>
    <w:p w14:paraId="32196999" w14:textId="77777777" w:rsidR="00EC6998" w:rsidRDefault="00EC6998">
      <w:pPr>
        <w:jc w:val="left"/>
        <w:rPr>
          <w:iCs/>
          <w:sz w:val="24"/>
          <w:szCs w:val="24"/>
          <w:u w:val="single"/>
        </w:rPr>
      </w:pPr>
      <w:r>
        <w:rPr>
          <w:iCs/>
          <w:sz w:val="24"/>
          <w:szCs w:val="24"/>
          <w:u w:val="single"/>
        </w:rPr>
        <w:br w:type="page"/>
      </w:r>
    </w:p>
    <w:p w14:paraId="35534A79" w14:textId="414C95BE" w:rsidR="00FE473B" w:rsidRPr="009C7AD8" w:rsidRDefault="00FE473B" w:rsidP="00FE473B">
      <w:pPr>
        <w:pStyle w:val="Heading1"/>
        <w:numPr>
          <w:ilvl w:val="0"/>
          <w:numId w:val="0"/>
        </w:numPr>
        <w:rPr>
          <w:iCs/>
          <w:sz w:val="24"/>
          <w:szCs w:val="24"/>
        </w:rPr>
      </w:pPr>
      <w:r w:rsidRPr="009C7AD8">
        <w:rPr>
          <w:rFonts w:hint="eastAsia"/>
          <w:iCs/>
          <w:sz w:val="24"/>
          <w:szCs w:val="24"/>
          <w:u w:val="single"/>
        </w:rPr>
        <w:lastRenderedPageBreak/>
        <w:t>法律框架</w:t>
      </w:r>
    </w:p>
    <w:p w14:paraId="35534A7A" w14:textId="77777777" w:rsidR="0071773D" w:rsidRPr="009C7AD8" w:rsidRDefault="00FE473B" w:rsidP="00FE473B">
      <w:pPr>
        <w:pStyle w:val="Heading1"/>
        <w:numPr>
          <w:ilvl w:val="0"/>
          <w:numId w:val="8"/>
        </w:numPr>
        <w:rPr>
          <w:sz w:val="24"/>
          <w:szCs w:val="24"/>
          <w:lang w:eastAsia="zh-CN"/>
        </w:rPr>
      </w:pPr>
      <w:bookmarkStart w:id="4" w:name="_Hlk180145135"/>
      <w:r w:rsidRPr="009C7AD8">
        <w:rPr>
          <w:rFonts w:hint="eastAsia"/>
          <w:iCs/>
          <w:sz w:val="24"/>
          <w:szCs w:val="24"/>
          <w:lang w:eastAsia="zh-CN"/>
        </w:rPr>
        <w:t>巴林政府于</w:t>
      </w:r>
      <w:r w:rsidRPr="009C7AD8">
        <w:rPr>
          <w:rFonts w:hint="eastAsia"/>
          <w:iCs/>
          <w:sz w:val="24"/>
          <w:szCs w:val="24"/>
          <w:lang w:eastAsia="zh-CN"/>
        </w:rPr>
        <w:t>2024</w:t>
      </w:r>
      <w:r w:rsidRPr="009C7AD8">
        <w:rPr>
          <w:rFonts w:hint="eastAsia"/>
          <w:iCs/>
          <w:sz w:val="24"/>
          <w:szCs w:val="24"/>
          <w:lang w:eastAsia="zh-CN"/>
        </w:rPr>
        <w:t>年</w:t>
      </w:r>
      <w:r w:rsidRPr="009C7AD8">
        <w:rPr>
          <w:rFonts w:hint="eastAsia"/>
          <w:iCs/>
          <w:sz w:val="24"/>
          <w:szCs w:val="24"/>
          <w:lang w:eastAsia="zh-CN"/>
        </w:rPr>
        <w:t>7</w:t>
      </w:r>
      <w:r w:rsidRPr="009C7AD8">
        <w:rPr>
          <w:rFonts w:hint="eastAsia"/>
          <w:iCs/>
          <w:sz w:val="24"/>
          <w:szCs w:val="24"/>
          <w:lang w:eastAsia="zh-CN"/>
        </w:rPr>
        <w:t>月批准了基加利修正案。自</w:t>
      </w:r>
      <w:r w:rsidRPr="009C7AD8">
        <w:rPr>
          <w:rFonts w:hint="eastAsia"/>
          <w:iCs/>
          <w:sz w:val="24"/>
          <w:szCs w:val="24"/>
          <w:lang w:eastAsia="zh-CN"/>
        </w:rPr>
        <w:t>2025</w:t>
      </w:r>
      <w:r w:rsidRPr="009C7AD8">
        <w:rPr>
          <w:rFonts w:hint="eastAsia"/>
          <w:iCs/>
          <w:sz w:val="24"/>
          <w:szCs w:val="24"/>
          <w:lang w:eastAsia="zh-CN"/>
        </w:rPr>
        <w:t>年</w:t>
      </w:r>
      <w:r w:rsidRPr="009C7AD8">
        <w:rPr>
          <w:rFonts w:hint="eastAsia"/>
          <w:iCs/>
          <w:sz w:val="24"/>
          <w:szCs w:val="24"/>
          <w:lang w:eastAsia="zh-CN"/>
        </w:rPr>
        <w:t>1</w:t>
      </w:r>
      <w:r w:rsidRPr="009C7AD8">
        <w:rPr>
          <w:rFonts w:hint="eastAsia"/>
          <w:iCs/>
          <w:sz w:val="24"/>
          <w:szCs w:val="24"/>
          <w:lang w:eastAsia="zh-CN"/>
        </w:rPr>
        <w:t>月</w:t>
      </w:r>
      <w:r w:rsidRPr="009C7AD8">
        <w:rPr>
          <w:rFonts w:hint="eastAsia"/>
          <w:iCs/>
          <w:sz w:val="24"/>
          <w:szCs w:val="24"/>
          <w:lang w:eastAsia="zh-CN"/>
        </w:rPr>
        <w:t>1</w:t>
      </w:r>
      <w:r w:rsidRPr="009C7AD8">
        <w:rPr>
          <w:rFonts w:hint="eastAsia"/>
          <w:iCs/>
          <w:sz w:val="24"/>
          <w:szCs w:val="24"/>
          <w:lang w:eastAsia="zh-CN"/>
        </w:rPr>
        <w:t>日起，已实施对预混多元醇中含</w:t>
      </w:r>
      <w:r w:rsidRPr="009C7AD8">
        <w:rPr>
          <w:rFonts w:hint="eastAsia"/>
          <w:iCs/>
          <w:sz w:val="24"/>
          <w:szCs w:val="24"/>
          <w:lang w:eastAsia="zh-CN"/>
        </w:rPr>
        <w:t>HCFC-141b</w:t>
      </w:r>
      <w:r w:rsidRPr="009C7AD8">
        <w:rPr>
          <w:rFonts w:hint="eastAsia"/>
          <w:iCs/>
          <w:sz w:val="24"/>
          <w:szCs w:val="24"/>
          <w:lang w:eastAsia="zh-CN"/>
        </w:rPr>
        <w:t>的进口和使用禁令，以及基于</w:t>
      </w:r>
      <w:r w:rsidRPr="009C7AD8">
        <w:rPr>
          <w:rFonts w:hint="eastAsia"/>
          <w:iCs/>
          <w:sz w:val="24"/>
          <w:szCs w:val="24"/>
          <w:lang w:eastAsia="zh-CN"/>
        </w:rPr>
        <w:t>HCFC-22</w:t>
      </w:r>
      <w:r w:rsidRPr="009C7AD8">
        <w:rPr>
          <w:rFonts w:hint="eastAsia"/>
          <w:iCs/>
          <w:sz w:val="24"/>
          <w:szCs w:val="24"/>
          <w:lang w:eastAsia="zh-CN"/>
        </w:rPr>
        <w:t>的空调设备的进口和生产禁令。</w:t>
      </w:r>
    </w:p>
    <w:bookmarkEnd w:id="4"/>
    <w:p w14:paraId="35534A7B" w14:textId="77777777" w:rsidR="0071773D" w:rsidRPr="009C7AD8" w:rsidRDefault="00FE473B" w:rsidP="0071773D">
      <w:pPr>
        <w:keepNext/>
        <w:spacing w:after="240"/>
        <w:rPr>
          <w:iCs/>
          <w:sz w:val="24"/>
          <w:szCs w:val="24"/>
          <w:u w:val="single"/>
        </w:rPr>
      </w:pPr>
      <w:r w:rsidRPr="009C7AD8">
        <w:rPr>
          <w:rFonts w:hint="eastAsia"/>
          <w:iCs/>
          <w:sz w:val="24"/>
          <w:szCs w:val="24"/>
          <w:u w:val="single"/>
          <w:lang w:eastAsia="zh-CN"/>
        </w:rPr>
        <w:t>制造行业</w:t>
      </w:r>
    </w:p>
    <w:p w14:paraId="35534A7C" w14:textId="77777777" w:rsidR="00FE473B" w:rsidRPr="009C7AD8" w:rsidRDefault="00FE473B" w:rsidP="009B21E4">
      <w:pPr>
        <w:pStyle w:val="Heading1"/>
        <w:numPr>
          <w:ilvl w:val="0"/>
          <w:numId w:val="8"/>
        </w:numPr>
        <w:rPr>
          <w:sz w:val="24"/>
          <w:szCs w:val="24"/>
          <w:lang w:eastAsia="zh-CN"/>
        </w:rPr>
      </w:pPr>
      <w:r w:rsidRPr="009C7AD8">
        <w:rPr>
          <w:rFonts w:hint="eastAsia"/>
          <w:sz w:val="24"/>
          <w:szCs w:val="24"/>
          <w:lang w:eastAsia="zh-CN"/>
        </w:rPr>
        <w:t>淘汰泡沫行业进口预混多元醇中所含</w:t>
      </w:r>
      <w:r w:rsidRPr="009C7AD8">
        <w:rPr>
          <w:rFonts w:hint="eastAsia"/>
          <w:sz w:val="24"/>
          <w:szCs w:val="24"/>
          <w:lang w:eastAsia="zh-CN"/>
        </w:rPr>
        <w:t>135.93</w:t>
      </w:r>
      <w:r w:rsidRPr="009C7AD8">
        <w:rPr>
          <w:rFonts w:hint="eastAsia"/>
          <w:sz w:val="24"/>
          <w:szCs w:val="24"/>
          <w:lang w:eastAsia="zh-CN"/>
        </w:rPr>
        <w:t>公吨</w:t>
      </w:r>
      <w:r w:rsidRPr="009C7AD8">
        <w:rPr>
          <w:rFonts w:hint="eastAsia"/>
          <w:sz w:val="24"/>
          <w:szCs w:val="24"/>
          <w:lang w:eastAsia="zh-CN"/>
        </w:rPr>
        <w:t>HCFC-141b</w:t>
      </w:r>
      <w:r w:rsidRPr="009C7AD8">
        <w:rPr>
          <w:rFonts w:hint="eastAsia"/>
          <w:sz w:val="24"/>
          <w:szCs w:val="24"/>
          <w:lang w:eastAsia="zh-CN"/>
        </w:rPr>
        <w:t>的行业</w:t>
      </w:r>
      <w:r w:rsidR="00F4307F">
        <w:rPr>
          <w:rFonts w:hint="eastAsia"/>
          <w:sz w:val="24"/>
          <w:szCs w:val="24"/>
          <w:lang w:eastAsia="zh-CN"/>
        </w:rPr>
        <w:t>整体淘汰</w:t>
      </w:r>
      <w:r w:rsidRPr="009C7AD8">
        <w:rPr>
          <w:rFonts w:hint="eastAsia"/>
          <w:sz w:val="24"/>
          <w:szCs w:val="24"/>
          <w:lang w:eastAsia="zh-CN"/>
        </w:rPr>
        <w:t>项目已经完成。</w:t>
      </w:r>
      <w:r w:rsidR="00F4307F" w:rsidRPr="009C7AD8">
        <w:rPr>
          <w:rFonts w:hint="eastAsia"/>
          <w:sz w:val="24"/>
          <w:szCs w:val="24"/>
          <w:lang w:eastAsia="zh-CN"/>
        </w:rPr>
        <w:t>已</w:t>
      </w:r>
      <w:r w:rsidR="00F4307F">
        <w:rPr>
          <w:rFonts w:hint="eastAsia"/>
          <w:sz w:val="24"/>
          <w:szCs w:val="24"/>
          <w:lang w:eastAsia="zh-CN"/>
        </w:rPr>
        <w:t>经</w:t>
      </w:r>
      <w:r w:rsidR="00F4307F" w:rsidRPr="009C7AD8">
        <w:rPr>
          <w:rFonts w:hint="eastAsia"/>
          <w:sz w:val="24"/>
          <w:szCs w:val="24"/>
          <w:lang w:eastAsia="zh-CN"/>
        </w:rPr>
        <w:t>禁止进口</w:t>
      </w:r>
      <w:r w:rsidRPr="009C7AD8">
        <w:rPr>
          <w:rFonts w:hint="eastAsia"/>
          <w:sz w:val="24"/>
          <w:szCs w:val="24"/>
          <w:lang w:eastAsia="zh-CN"/>
        </w:rPr>
        <w:t>预混多元醇中所含</w:t>
      </w:r>
      <w:r w:rsidRPr="009C7AD8">
        <w:rPr>
          <w:rFonts w:hint="eastAsia"/>
          <w:sz w:val="24"/>
          <w:szCs w:val="24"/>
          <w:lang w:eastAsia="zh-CN"/>
        </w:rPr>
        <w:t>HCFC-141b</w:t>
      </w:r>
      <w:r w:rsidRPr="009C7AD8">
        <w:rPr>
          <w:rFonts w:hint="eastAsia"/>
          <w:sz w:val="24"/>
          <w:szCs w:val="24"/>
          <w:lang w:eastAsia="zh-CN"/>
        </w:rPr>
        <w:t>。</w:t>
      </w:r>
      <w:r w:rsidRPr="009C7AD8">
        <w:rPr>
          <w:sz w:val="24"/>
          <w:szCs w:val="24"/>
          <w:lang w:eastAsia="zh-CN"/>
        </w:rPr>
        <w:t xml:space="preserve"> </w:t>
      </w:r>
    </w:p>
    <w:p w14:paraId="35534A7D" w14:textId="77777777" w:rsidR="0071773D" w:rsidRPr="009C7AD8" w:rsidRDefault="00FE473B" w:rsidP="00542865">
      <w:pPr>
        <w:pStyle w:val="Heading1"/>
        <w:numPr>
          <w:ilvl w:val="0"/>
          <w:numId w:val="8"/>
        </w:numPr>
        <w:rPr>
          <w:sz w:val="24"/>
          <w:szCs w:val="24"/>
          <w:lang w:eastAsia="zh-CN"/>
        </w:rPr>
      </w:pPr>
      <w:r w:rsidRPr="009C7AD8">
        <w:rPr>
          <w:rFonts w:hint="eastAsia"/>
          <w:sz w:val="24"/>
          <w:szCs w:val="24"/>
          <w:lang w:eastAsia="zh-CN"/>
        </w:rPr>
        <w:t>巴林自</w:t>
      </w:r>
      <w:r w:rsidRPr="009C7AD8">
        <w:rPr>
          <w:rFonts w:hint="eastAsia"/>
          <w:sz w:val="24"/>
          <w:szCs w:val="24"/>
          <w:lang w:eastAsia="zh-CN"/>
        </w:rPr>
        <w:t>2025</w:t>
      </w:r>
      <w:r w:rsidRPr="009C7AD8">
        <w:rPr>
          <w:rFonts w:hint="eastAsia"/>
          <w:sz w:val="24"/>
          <w:szCs w:val="24"/>
          <w:lang w:eastAsia="zh-CN"/>
        </w:rPr>
        <w:t>年</w:t>
      </w:r>
      <w:r w:rsidRPr="009C7AD8">
        <w:rPr>
          <w:rFonts w:hint="eastAsia"/>
          <w:sz w:val="24"/>
          <w:szCs w:val="24"/>
          <w:lang w:eastAsia="zh-CN"/>
        </w:rPr>
        <w:t>1</w:t>
      </w:r>
      <w:r w:rsidRPr="009C7AD8">
        <w:rPr>
          <w:rFonts w:hint="eastAsia"/>
          <w:sz w:val="24"/>
          <w:szCs w:val="24"/>
          <w:lang w:eastAsia="zh-CN"/>
        </w:rPr>
        <w:t>月起已禁止</w:t>
      </w:r>
      <w:r w:rsidRPr="009C7AD8">
        <w:rPr>
          <w:rFonts w:hint="eastAsia"/>
          <w:sz w:val="24"/>
          <w:szCs w:val="24"/>
          <w:lang w:eastAsia="zh-CN"/>
        </w:rPr>
        <w:t>HCFC-22</w:t>
      </w:r>
      <w:r w:rsidRPr="009C7AD8">
        <w:rPr>
          <w:rFonts w:hint="eastAsia"/>
          <w:sz w:val="24"/>
          <w:szCs w:val="24"/>
          <w:lang w:eastAsia="zh-CN"/>
        </w:rPr>
        <w:t>空调设备的进口与制造。</w:t>
      </w:r>
      <w:r w:rsidR="00F4307F" w:rsidRPr="009C7AD8">
        <w:rPr>
          <w:rFonts w:hint="eastAsia"/>
          <w:sz w:val="24"/>
          <w:szCs w:val="24"/>
          <w:lang w:eastAsia="zh-CN"/>
        </w:rPr>
        <w:t>因此</w:t>
      </w:r>
      <w:r w:rsidRPr="009C7AD8">
        <w:rPr>
          <w:rFonts w:hint="eastAsia"/>
          <w:sz w:val="24"/>
          <w:szCs w:val="24"/>
          <w:lang w:eastAsia="zh-CN"/>
        </w:rPr>
        <w:t>该国唯一生产此类设备的</w:t>
      </w:r>
      <w:r w:rsidR="00542865" w:rsidRPr="009C7AD8">
        <w:rPr>
          <w:sz w:val="24"/>
          <w:szCs w:val="24"/>
          <w:lang w:eastAsia="zh-CN"/>
        </w:rPr>
        <w:t>阿</w:t>
      </w:r>
      <w:r w:rsidR="00542865" w:rsidRPr="009C7AD8">
        <w:rPr>
          <w:rFonts w:hint="eastAsia"/>
          <w:sz w:val="24"/>
          <w:szCs w:val="24"/>
          <w:lang w:eastAsia="zh-CN"/>
        </w:rPr>
        <w:t>瓦尔（</w:t>
      </w:r>
      <w:r w:rsidR="00542865" w:rsidRPr="009C7AD8">
        <w:rPr>
          <w:rFonts w:hint="eastAsia"/>
          <w:sz w:val="24"/>
          <w:szCs w:val="24"/>
          <w:lang w:eastAsia="zh-CN"/>
        </w:rPr>
        <w:t>Awal</w:t>
      </w:r>
      <w:r w:rsidR="00542865" w:rsidRPr="009C7AD8">
        <w:rPr>
          <w:rFonts w:hint="eastAsia"/>
          <w:sz w:val="24"/>
          <w:szCs w:val="24"/>
          <w:lang w:eastAsia="zh-CN"/>
        </w:rPr>
        <w:t>）海湾</w:t>
      </w:r>
      <w:r w:rsidR="00542865" w:rsidRPr="009C7AD8">
        <w:rPr>
          <w:sz w:val="24"/>
          <w:szCs w:val="24"/>
          <w:lang w:eastAsia="zh-CN"/>
        </w:rPr>
        <w:t>制造公司</w:t>
      </w:r>
      <w:r w:rsidRPr="009C7AD8">
        <w:rPr>
          <w:rFonts w:hint="eastAsia"/>
          <w:sz w:val="24"/>
          <w:szCs w:val="24"/>
          <w:lang w:eastAsia="zh-CN"/>
        </w:rPr>
        <w:t xml:space="preserve"> (AGM)</w:t>
      </w:r>
      <w:r w:rsidRPr="009C7AD8">
        <w:rPr>
          <w:rFonts w:hint="eastAsia"/>
          <w:sz w:val="24"/>
          <w:szCs w:val="24"/>
          <w:lang w:eastAsia="zh-CN"/>
        </w:rPr>
        <w:t>已停止生产</w:t>
      </w:r>
      <w:r w:rsidR="00542865" w:rsidRPr="009C7AD8">
        <w:rPr>
          <w:rFonts w:hint="eastAsia"/>
          <w:sz w:val="24"/>
          <w:szCs w:val="24"/>
          <w:lang w:eastAsia="zh-CN"/>
        </w:rPr>
        <w:t>此类设备</w:t>
      </w:r>
      <w:r w:rsidRPr="009C7AD8">
        <w:rPr>
          <w:rFonts w:hint="eastAsia"/>
          <w:sz w:val="24"/>
          <w:szCs w:val="24"/>
          <w:lang w:eastAsia="zh-CN"/>
        </w:rPr>
        <w:t>。此举确保了该禁令在制造</w:t>
      </w:r>
      <w:r w:rsidR="00F4307F">
        <w:rPr>
          <w:rFonts w:hint="eastAsia"/>
          <w:sz w:val="24"/>
          <w:szCs w:val="24"/>
          <w:lang w:eastAsia="zh-CN"/>
        </w:rPr>
        <w:t>行</w:t>
      </w:r>
      <w:r w:rsidRPr="009C7AD8">
        <w:rPr>
          <w:rFonts w:hint="eastAsia"/>
          <w:sz w:val="24"/>
          <w:szCs w:val="24"/>
          <w:lang w:eastAsia="zh-CN"/>
        </w:rPr>
        <w:t>业得到全面落实。</w:t>
      </w:r>
    </w:p>
    <w:p w14:paraId="35534A7E" w14:textId="77777777" w:rsidR="0071773D" w:rsidRPr="009C7AD8" w:rsidRDefault="00542865" w:rsidP="0071773D">
      <w:pPr>
        <w:keepNext/>
        <w:spacing w:after="240"/>
        <w:rPr>
          <w:iCs/>
          <w:sz w:val="24"/>
          <w:szCs w:val="24"/>
          <w:u w:val="single"/>
        </w:rPr>
      </w:pPr>
      <w:r w:rsidRPr="009C7AD8">
        <w:rPr>
          <w:rFonts w:hint="eastAsia"/>
          <w:iCs/>
          <w:sz w:val="24"/>
          <w:szCs w:val="24"/>
          <w:u w:val="single"/>
          <w:lang w:eastAsia="zh-CN"/>
        </w:rPr>
        <w:t>制冷维修行业</w:t>
      </w:r>
    </w:p>
    <w:p w14:paraId="35534A7F" w14:textId="77777777" w:rsidR="00542865" w:rsidRPr="00542865" w:rsidRDefault="00542865" w:rsidP="00542865">
      <w:pPr>
        <w:pStyle w:val="Heading1"/>
        <w:numPr>
          <w:ilvl w:val="0"/>
          <w:numId w:val="8"/>
        </w:numPr>
        <w:rPr>
          <w:sz w:val="24"/>
          <w:szCs w:val="24"/>
          <w:lang w:eastAsia="zh-CN"/>
        </w:rPr>
      </w:pPr>
      <w:r w:rsidRPr="00542865">
        <w:rPr>
          <w:rFonts w:hint="eastAsia"/>
          <w:sz w:val="24"/>
          <w:szCs w:val="24"/>
          <w:lang w:eastAsia="zh-CN"/>
        </w:rPr>
        <w:t>第三</w:t>
      </w:r>
      <w:r w:rsidRPr="009C7AD8">
        <w:rPr>
          <w:rFonts w:hint="eastAsia"/>
          <w:sz w:val="24"/>
          <w:szCs w:val="24"/>
          <w:lang w:eastAsia="zh-CN"/>
        </w:rPr>
        <w:t>次付款计划</w:t>
      </w:r>
      <w:r w:rsidRPr="00542865">
        <w:rPr>
          <w:rFonts w:hint="eastAsia"/>
          <w:sz w:val="24"/>
          <w:szCs w:val="24"/>
          <w:lang w:eastAsia="zh-CN"/>
        </w:rPr>
        <w:t>的所有维修行业活动均已完成：</w:t>
      </w:r>
    </w:p>
    <w:p w14:paraId="35534A80" w14:textId="77777777" w:rsidR="0068438D" w:rsidRPr="009C7AD8" w:rsidRDefault="0068438D" w:rsidP="00CC06E3">
      <w:pPr>
        <w:pStyle w:val="Heading2"/>
        <w:widowControl/>
        <w:numPr>
          <w:ilvl w:val="1"/>
          <w:numId w:val="8"/>
        </w:numPr>
        <w:rPr>
          <w:sz w:val="24"/>
          <w:szCs w:val="24"/>
          <w:lang w:eastAsia="zh-CN"/>
        </w:rPr>
      </w:pPr>
      <w:bookmarkStart w:id="5" w:name="_Hlk126934425"/>
      <w:bookmarkStart w:id="6" w:name="_Hlk126663552"/>
      <w:r w:rsidRPr="009C7AD8">
        <w:rPr>
          <w:rFonts w:hint="eastAsia"/>
          <w:sz w:val="24"/>
          <w:szCs w:val="24"/>
          <w:lang w:eastAsia="zh-CN"/>
        </w:rPr>
        <w:t>作为专项宣传活动的一部分，为政府部门及相关利益攸关方举办了一场包含互动讨论的研讨会，旨在提升对蒙特利尔议定书的认识，推广并实施海湾合作委员会（</w:t>
      </w:r>
      <w:r w:rsidRPr="009C7AD8">
        <w:rPr>
          <w:sz w:val="24"/>
          <w:szCs w:val="24"/>
          <w:lang w:eastAsia="zh-CN"/>
        </w:rPr>
        <w:t>GCC</w:t>
      </w:r>
      <w:r w:rsidRPr="009C7AD8">
        <w:rPr>
          <w:rFonts w:hint="eastAsia"/>
          <w:sz w:val="24"/>
          <w:szCs w:val="24"/>
          <w:lang w:eastAsia="zh-CN"/>
        </w:rPr>
        <w:t>）最新法规。共有</w:t>
      </w:r>
      <w:r w:rsidRPr="009C7AD8">
        <w:rPr>
          <w:rFonts w:hint="eastAsia"/>
          <w:sz w:val="24"/>
          <w:szCs w:val="24"/>
          <w:lang w:eastAsia="zh-CN"/>
        </w:rPr>
        <w:t>66</w:t>
      </w:r>
      <w:r w:rsidRPr="009C7AD8">
        <w:rPr>
          <w:rFonts w:hint="eastAsia"/>
          <w:sz w:val="24"/>
          <w:szCs w:val="24"/>
          <w:lang w:eastAsia="zh-CN"/>
        </w:rPr>
        <w:t>名参与者出席，其中</w:t>
      </w:r>
      <w:r w:rsidRPr="009C7AD8">
        <w:rPr>
          <w:rFonts w:hint="eastAsia"/>
          <w:sz w:val="24"/>
          <w:szCs w:val="24"/>
          <w:lang w:eastAsia="zh-CN"/>
        </w:rPr>
        <w:t>18</w:t>
      </w:r>
      <w:r w:rsidRPr="009C7AD8">
        <w:rPr>
          <w:rFonts w:hint="eastAsia"/>
          <w:sz w:val="24"/>
          <w:szCs w:val="24"/>
          <w:lang w:eastAsia="zh-CN"/>
        </w:rPr>
        <w:t>名为女性；</w:t>
      </w:r>
    </w:p>
    <w:p w14:paraId="35534A81" w14:textId="77777777" w:rsidR="0068438D" w:rsidRPr="009C7AD8" w:rsidRDefault="00CE27F2" w:rsidP="00CE27F2">
      <w:pPr>
        <w:pStyle w:val="Heading2"/>
        <w:widowControl/>
        <w:numPr>
          <w:ilvl w:val="1"/>
          <w:numId w:val="8"/>
        </w:numPr>
        <w:rPr>
          <w:sz w:val="24"/>
          <w:szCs w:val="24"/>
          <w:lang w:eastAsia="zh-CN"/>
        </w:rPr>
      </w:pPr>
      <w:r w:rsidRPr="009C7AD8">
        <w:rPr>
          <w:rFonts w:hint="eastAsia"/>
          <w:sz w:val="24"/>
          <w:szCs w:val="24"/>
          <w:lang w:eastAsia="zh-CN"/>
        </w:rPr>
        <w:t>举办了四期培训课程，对</w:t>
      </w:r>
      <w:r w:rsidRPr="009C7AD8">
        <w:rPr>
          <w:rFonts w:hint="eastAsia"/>
          <w:sz w:val="24"/>
          <w:szCs w:val="24"/>
          <w:lang w:eastAsia="zh-CN"/>
        </w:rPr>
        <w:t>40</w:t>
      </w:r>
      <w:r w:rsidRPr="009C7AD8">
        <w:rPr>
          <w:rFonts w:hint="eastAsia"/>
          <w:sz w:val="24"/>
          <w:szCs w:val="24"/>
          <w:lang w:eastAsia="zh-CN"/>
        </w:rPr>
        <w:t>名新入职海关</w:t>
      </w:r>
      <w:r w:rsidR="001571A2">
        <w:rPr>
          <w:rFonts w:hint="eastAsia"/>
          <w:sz w:val="24"/>
          <w:szCs w:val="24"/>
          <w:lang w:eastAsia="zh-CN"/>
        </w:rPr>
        <w:t>官</w:t>
      </w:r>
      <w:r w:rsidRPr="009C7AD8">
        <w:rPr>
          <w:rFonts w:hint="eastAsia"/>
          <w:sz w:val="24"/>
          <w:szCs w:val="24"/>
          <w:lang w:eastAsia="zh-CN"/>
        </w:rPr>
        <w:t>员进行了包括风险分析在内的关于蒙特利尔议定书及含氢氯氟烃管控的培训；</w:t>
      </w:r>
    </w:p>
    <w:p w14:paraId="35534A82" w14:textId="77777777" w:rsidR="0068438D" w:rsidRPr="009C7AD8" w:rsidRDefault="0068438D" w:rsidP="00542865">
      <w:pPr>
        <w:pStyle w:val="Heading2"/>
        <w:numPr>
          <w:ilvl w:val="1"/>
          <w:numId w:val="8"/>
        </w:numPr>
        <w:rPr>
          <w:sz w:val="24"/>
          <w:szCs w:val="24"/>
          <w:lang w:eastAsia="zh-CN"/>
        </w:rPr>
      </w:pPr>
      <w:r w:rsidRPr="009C7AD8">
        <w:rPr>
          <w:rFonts w:hint="eastAsia"/>
          <w:sz w:val="24"/>
          <w:szCs w:val="24"/>
          <w:lang w:eastAsia="zh-CN"/>
        </w:rPr>
        <w:t>与当地机构合作举办了两期培训课程，对来自</w:t>
      </w:r>
      <w:r w:rsidRPr="009C7AD8">
        <w:rPr>
          <w:rFonts w:hint="eastAsia"/>
          <w:sz w:val="24"/>
          <w:szCs w:val="24"/>
          <w:lang w:eastAsia="zh-CN"/>
        </w:rPr>
        <w:t>25</w:t>
      </w:r>
      <w:r w:rsidRPr="009C7AD8">
        <w:rPr>
          <w:rFonts w:hint="eastAsia"/>
          <w:sz w:val="24"/>
          <w:szCs w:val="24"/>
          <w:lang w:eastAsia="zh-CN"/>
        </w:rPr>
        <w:t>家企业的</w:t>
      </w:r>
      <w:r w:rsidRPr="009C7AD8">
        <w:rPr>
          <w:rFonts w:hint="eastAsia"/>
          <w:sz w:val="24"/>
          <w:szCs w:val="24"/>
          <w:lang w:eastAsia="zh-CN"/>
        </w:rPr>
        <w:t>40</w:t>
      </w:r>
      <w:r w:rsidRPr="009C7AD8">
        <w:rPr>
          <w:rFonts w:hint="eastAsia"/>
          <w:sz w:val="24"/>
          <w:szCs w:val="24"/>
          <w:lang w:eastAsia="zh-CN"/>
        </w:rPr>
        <w:t>名技术人员进行了制冷与空调</w:t>
      </w:r>
      <w:r w:rsidR="0006682E" w:rsidRPr="009C7AD8">
        <w:rPr>
          <w:rFonts w:hint="eastAsia"/>
          <w:sz w:val="24"/>
          <w:szCs w:val="24"/>
          <w:lang w:eastAsia="zh-CN"/>
        </w:rPr>
        <w:t>（</w:t>
      </w:r>
      <w:r w:rsidR="0006682E" w:rsidRPr="009C7AD8">
        <w:rPr>
          <w:rFonts w:hint="eastAsia"/>
          <w:sz w:val="24"/>
          <w:szCs w:val="24"/>
          <w:lang w:eastAsia="zh-CN"/>
        </w:rPr>
        <w:t>RAC</w:t>
      </w:r>
      <w:r w:rsidR="0006682E" w:rsidRPr="009C7AD8">
        <w:rPr>
          <w:rFonts w:hint="eastAsia"/>
          <w:sz w:val="24"/>
          <w:szCs w:val="24"/>
          <w:lang w:eastAsia="zh-CN"/>
        </w:rPr>
        <w:t>）良好</w:t>
      </w:r>
      <w:r w:rsidRPr="009C7AD8">
        <w:rPr>
          <w:rFonts w:hint="eastAsia"/>
          <w:sz w:val="24"/>
          <w:szCs w:val="24"/>
          <w:lang w:eastAsia="zh-CN"/>
        </w:rPr>
        <w:t>维护实践</w:t>
      </w:r>
      <w:r w:rsidR="0006682E" w:rsidRPr="009C7AD8">
        <w:rPr>
          <w:rFonts w:hint="eastAsia"/>
          <w:sz w:val="24"/>
          <w:szCs w:val="24"/>
          <w:lang w:eastAsia="zh-CN"/>
        </w:rPr>
        <w:t>的</w:t>
      </w:r>
      <w:r w:rsidRPr="009C7AD8">
        <w:rPr>
          <w:rFonts w:hint="eastAsia"/>
          <w:sz w:val="24"/>
          <w:szCs w:val="24"/>
          <w:lang w:eastAsia="zh-CN"/>
        </w:rPr>
        <w:t>培训及认证；</w:t>
      </w:r>
      <w:r w:rsidR="0006682E" w:rsidRPr="009C7AD8">
        <w:rPr>
          <w:rFonts w:hint="eastAsia"/>
          <w:sz w:val="24"/>
          <w:szCs w:val="24"/>
          <w:lang w:eastAsia="zh-CN"/>
        </w:rPr>
        <w:t>以及</w:t>
      </w:r>
    </w:p>
    <w:p w14:paraId="35534A83" w14:textId="77777777" w:rsidR="0068438D" w:rsidRPr="009C7AD8" w:rsidRDefault="0068438D" w:rsidP="0006682E">
      <w:pPr>
        <w:pStyle w:val="Heading2"/>
        <w:widowControl/>
        <w:numPr>
          <w:ilvl w:val="1"/>
          <w:numId w:val="8"/>
        </w:numPr>
        <w:rPr>
          <w:sz w:val="24"/>
          <w:szCs w:val="24"/>
          <w:lang w:eastAsia="zh-CN"/>
        </w:rPr>
      </w:pPr>
      <w:r w:rsidRPr="009C7AD8">
        <w:rPr>
          <w:rFonts w:hint="eastAsia"/>
          <w:sz w:val="24"/>
          <w:szCs w:val="24"/>
          <w:lang w:eastAsia="zh-CN"/>
        </w:rPr>
        <w:t>向培训中心分发了培训工具及设备</w:t>
      </w:r>
      <w:r w:rsidR="0006682E" w:rsidRPr="009C7AD8">
        <w:rPr>
          <w:rStyle w:val="FootnoteReference"/>
          <w:sz w:val="24"/>
          <w:szCs w:val="24"/>
        </w:rPr>
        <w:footnoteReference w:id="5"/>
      </w:r>
      <w:r w:rsidR="0006682E" w:rsidRPr="009C7AD8">
        <w:rPr>
          <w:rFonts w:hint="eastAsia"/>
          <w:sz w:val="24"/>
          <w:szCs w:val="24"/>
          <w:lang w:eastAsia="zh-CN"/>
        </w:rPr>
        <w:t>；</w:t>
      </w:r>
    </w:p>
    <w:bookmarkEnd w:id="5"/>
    <w:bookmarkEnd w:id="6"/>
    <w:p w14:paraId="35534A84" w14:textId="77777777" w:rsidR="0071773D" w:rsidRPr="009C7AD8" w:rsidRDefault="0006682E" w:rsidP="0006682E">
      <w:pPr>
        <w:spacing w:after="240" w:line="278" w:lineRule="auto"/>
        <w:jc w:val="left"/>
        <w:rPr>
          <w:iCs/>
          <w:sz w:val="24"/>
          <w:szCs w:val="24"/>
          <w:u w:val="single"/>
        </w:rPr>
      </w:pPr>
      <w:r w:rsidRPr="009C7AD8">
        <w:rPr>
          <w:iCs/>
          <w:sz w:val="24"/>
          <w:szCs w:val="24"/>
          <w:u w:val="single"/>
        </w:rPr>
        <w:t>项目执行与监督</w:t>
      </w:r>
    </w:p>
    <w:p w14:paraId="35534A85" w14:textId="3FBD10F8" w:rsidR="0071773D" w:rsidRPr="009C7AD8" w:rsidRDefault="002A145B" w:rsidP="00695CDF">
      <w:pPr>
        <w:pStyle w:val="Heading1"/>
        <w:numPr>
          <w:ilvl w:val="0"/>
          <w:numId w:val="8"/>
        </w:numPr>
        <w:rPr>
          <w:sz w:val="24"/>
          <w:szCs w:val="24"/>
          <w:u w:val="single"/>
          <w:lang w:eastAsia="zh-CN"/>
        </w:rPr>
      </w:pPr>
      <w:r w:rsidRPr="009C7AD8">
        <w:rPr>
          <w:rFonts w:hint="eastAsia"/>
          <w:sz w:val="24"/>
          <w:szCs w:val="24"/>
          <w:lang w:eastAsia="zh-CN"/>
        </w:rPr>
        <w:t>项目管理办公室负责活动实施、进</w:t>
      </w:r>
      <w:r w:rsidR="00C917C0">
        <w:rPr>
          <w:rFonts w:hint="eastAsia"/>
          <w:sz w:val="24"/>
          <w:szCs w:val="24"/>
          <w:lang w:eastAsia="zh-CN"/>
        </w:rPr>
        <w:t>展</w:t>
      </w:r>
      <w:r w:rsidRPr="009C7AD8">
        <w:rPr>
          <w:rFonts w:hint="eastAsia"/>
          <w:sz w:val="24"/>
          <w:szCs w:val="24"/>
          <w:lang w:eastAsia="zh-CN"/>
        </w:rPr>
        <w:t>监控及成果汇报。在第三次付款中获批的</w:t>
      </w:r>
      <w:r w:rsidR="00C24463">
        <w:rPr>
          <w:rFonts w:hint="eastAsia"/>
          <w:sz w:val="24"/>
          <w:szCs w:val="24"/>
          <w:lang w:eastAsia="zh-CN"/>
        </w:rPr>
        <w:t>10</w:t>
      </w:r>
      <w:r w:rsidR="00C24463" w:rsidRPr="009C7AD8">
        <w:rPr>
          <w:rFonts w:hint="eastAsia"/>
          <w:sz w:val="24"/>
          <w:szCs w:val="24"/>
          <w:lang w:eastAsia="zh-CN"/>
        </w:rPr>
        <w:t>,000</w:t>
      </w:r>
      <w:r w:rsidRPr="009C7AD8">
        <w:rPr>
          <w:rFonts w:hint="eastAsia"/>
          <w:sz w:val="24"/>
          <w:szCs w:val="24"/>
          <w:lang w:eastAsia="zh-CN"/>
        </w:rPr>
        <w:t>美元项目管理办公室经费，已支付</w:t>
      </w:r>
      <w:r w:rsidRPr="009C7AD8">
        <w:rPr>
          <w:rFonts w:hint="eastAsia"/>
          <w:sz w:val="24"/>
          <w:szCs w:val="24"/>
          <w:lang w:eastAsia="zh-CN"/>
        </w:rPr>
        <w:t>8,000</w:t>
      </w:r>
      <w:r w:rsidRPr="009C7AD8">
        <w:rPr>
          <w:rFonts w:hint="eastAsia"/>
          <w:sz w:val="24"/>
          <w:szCs w:val="24"/>
          <w:lang w:eastAsia="zh-CN"/>
        </w:rPr>
        <w:t>美元，具体构成为：人员及顾问费用</w:t>
      </w:r>
      <w:r w:rsidRPr="009C7AD8">
        <w:rPr>
          <w:rFonts w:hint="eastAsia"/>
          <w:sz w:val="24"/>
          <w:szCs w:val="24"/>
          <w:lang w:eastAsia="zh-CN"/>
        </w:rPr>
        <w:t>5,600</w:t>
      </w:r>
      <w:r w:rsidRPr="009C7AD8">
        <w:rPr>
          <w:rFonts w:hint="eastAsia"/>
          <w:sz w:val="24"/>
          <w:szCs w:val="24"/>
          <w:lang w:eastAsia="zh-CN"/>
        </w:rPr>
        <w:t>美元，会议及研讨会开支</w:t>
      </w:r>
      <w:r w:rsidRPr="009C7AD8">
        <w:rPr>
          <w:rFonts w:hint="eastAsia"/>
          <w:sz w:val="24"/>
          <w:szCs w:val="24"/>
          <w:lang w:eastAsia="zh-CN"/>
        </w:rPr>
        <w:t>2,400</w:t>
      </w:r>
      <w:r w:rsidRPr="009C7AD8">
        <w:rPr>
          <w:rFonts w:hint="eastAsia"/>
          <w:sz w:val="24"/>
          <w:szCs w:val="24"/>
          <w:lang w:eastAsia="zh-CN"/>
        </w:rPr>
        <w:t>美元。</w:t>
      </w:r>
    </w:p>
    <w:p w14:paraId="35534A86" w14:textId="77777777" w:rsidR="0071773D" w:rsidRPr="009C7AD8" w:rsidRDefault="002A145B" w:rsidP="0071773D">
      <w:pPr>
        <w:pStyle w:val="Heading1"/>
        <w:keepNext/>
        <w:numPr>
          <w:ilvl w:val="0"/>
          <w:numId w:val="0"/>
        </w:numPr>
        <w:rPr>
          <w:sz w:val="24"/>
          <w:szCs w:val="24"/>
          <w:u w:val="single"/>
        </w:rPr>
      </w:pPr>
      <w:r w:rsidRPr="009C7AD8">
        <w:rPr>
          <w:rFonts w:hint="eastAsia"/>
          <w:sz w:val="24"/>
          <w:szCs w:val="24"/>
          <w:u w:val="single"/>
          <w:lang w:eastAsia="zh-CN"/>
        </w:rPr>
        <w:t>资金发放情况</w:t>
      </w:r>
    </w:p>
    <w:p w14:paraId="35534A87" w14:textId="77777777" w:rsidR="0071773D" w:rsidRPr="009C7AD8" w:rsidRDefault="002A145B" w:rsidP="002A145B">
      <w:pPr>
        <w:pStyle w:val="Heading1"/>
        <w:numPr>
          <w:ilvl w:val="0"/>
          <w:numId w:val="8"/>
        </w:numPr>
        <w:rPr>
          <w:color w:val="000000" w:themeColor="text1"/>
          <w:sz w:val="24"/>
          <w:szCs w:val="24"/>
        </w:rPr>
      </w:pPr>
      <w:r w:rsidRPr="009C7AD8">
        <w:rPr>
          <w:color w:val="000000" w:themeColor="text1"/>
          <w:sz w:val="24"/>
          <w:szCs w:val="24"/>
          <w:lang w:eastAsia="zh-CN"/>
        </w:rPr>
        <w:t>截至</w:t>
      </w:r>
      <w:r w:rsidRPr="009C7AD8">
        <w:rPr>
          <w:color w:val="000000" w:themeColor="text1"/>
          <w:sz w:val="24"/>
          <w:szCs w:val="24"/>
          <w:lang w:eastAsia="zh-CN"/>
        </w:rPr>
        <w:t>2025</w:t>
      </w:r>
      <w:r w:rsidRPr="009C7AD8">
        <w:rPr>
          <w:color w:val="000000" w:themeColor="text1"/>
          <w:sz w:val="24"/>
          <w:szCs w:val="24"/>
          <w:lang w:eastAsia="zh-CN"/>
        </w:rPr>
        <w:t>年</w:t>
      </w:r>
      <w:r w:rsidRPr="009C7AD8">
        <w:rPr>
          <w:color w:val="000000" w:themeColor="text1"/>
          <w:sz w:val="24"/>
          <w:szCs w:val="24"/>
          <w:lang w:eastAsia="zh-CN"/>
        </w:rPr>
        <w:t>10</w:t>
      </w:r>
      <w:r w:rsidRPr="009C7AD8">
        <w:rPr>
          <w:color w:val="000000" w:themeColor="text1"/>
          <w:sz w:val="24"/>
          <w:szCs w:val="24"/>
          <w:lang w:eastAsia="zh-CN"/>
        </w:rPr>
        <w:t>月，第二阶段批</w:t>
      </w:r>
      <w:r w:rsidRPr="009C7AD8">
        <w:rPr>
          <w:rFonts w:hint="eastAsia"/>
          <w:color w:val="000000" w:themeColor="text1"/>
          <w:sz w:val="24"/>
          <w:szCs w:val="24"/>
          <w:lang w:eastAsia="zh-CN"/>
        </w:rPr>
        <w:t>准</w:t>
      </w:r>
      <w:r w:rsidRPr="009C7AD8">
        <w:rPr>
          <w:color w:val="000000" w:themeColor="text1"/>
          <w:sz w:val="24"/>
          <w:szCs w:val="24"/>
          <w:lang w:eastAsia="zh-CN"/>
        </w:rPr>
        <w:t>资金总额</w:t>
      </w:r>
      <w:r w:rsidRPr="009C7AD8">
        <w:rPr>
          <w:color w:val="000000" w:themeColor="text1"/>
          <w:sz w:val="24"/>
          <w:szCs w:val="24"/>
          <w:lang w:eastAsia="zh-CN"/>
        </w:rPr>
        <w:t>662</w:t>
      </w:r>
      <w:r w:rsidRPr="009C7AD8">
        <w:rPr>
          <w:rFonts w:hint="eastAsia"/>
          <w:color w:val="000000" w:themeColor="text1"/>
          <w:sz w:val="24"/>
          <w:szCs w:val="24"/>
          <w:lang w:eastAsia="zh-CN"/>
        </w:rPr>
        <w:t>,</w:t>
      </w:r>
      <w:r w:rsidRPr="009C7AD8">
        <w:rPr>
          <w:color w:val="000000" w:themeColor="text1"/>
          <w:sz w:val="24"/>
          <w:szCs w:val="24"/>
          <w:lang w:eastAsia="zh-CN"/>
        </w:rPr>
        <w:t>999</w:t>
      </w:r>
      <w:r w:rsidRPr="009C7AD8">
        <w:rPr>
          <w:color w:val="000000" w:themeColor="text1"/>
          <w:sz w:val="24"/>
          <w:szCs w:val="24"/>
          <w:lang w:eastAsia="zh-CN"/>
        </w:rPr>
        <w:t>美元中已</w:t>
      </w:r>
      <w:r w:rsidRPr="009C7AD8">
        <w:rPr>
          <w:rFonts w:hint="eastAsia"/>
          <w:color w:val="000000" w:themeColor="text1"/>
          <w:sz w:val="24"/>
          <w:szCs w:val="24"/>
          <w:lang w:eastAsia="zh-CN"/>
        </w:rPr>
        <w:t>发放</w:t>
      </w:r>
      <w:r w:rsidRPr="009C7AD8">
        <w:rPr>
          <w:color w:val="000000" w:themeColor="text1"/>
          <w:sz w:val="24"/>
          <w:szCs w:val="24"/>
          <w:lang w:eastAsia="zh-CN"/>
        </w:rPr>
        <w:t>654</w:t>
      </w:r>
      <w:r w:rsidRPr="009C7AD8">
        <w:rPr>
          <w:rFonts w:hint="eastAsia"/>
          <w:color w:val="000000" w:themeColor="text1"/>
          <w:sz w:val="24"/>
          <w:szCs w:val="24"/>
          <w:lang w:eastAsia="zh-CN"/>
        </w:rPr>
        <w:t>,</w:t>
      </w:r>
      <w:r w:rsidRPr="009C7AD8">
        <w:rPr>
          <w:color w:val="000000" w:themeColor="text1"/>
          <w:sz w:val="24"/>
          <w:szCs w:val="24"/>
          <w:lang w:eastAsia="zh-CN"/>
        </w:rPr>
        <w:t>559</w:t>
      </w:r>
      <w:r w:rsidRPr="009C7AD8">
        <w:rPr>
          <w:color w:val="000000" w:themeColor="text1"/>
          <w:sz w:val="24"/>
          <w:szCs w:val="24"/>
          <w:lang w:eastAsia="zh-CN"/>
        </w:rPr>
        <w:t>美元（其中环境规划署</w:t>
      </w:r>
      <w:r w:rsidRPr="009C7AD8">
        <w:rPr>
          <w:color w:val="000000" w:themeColor="text1"/>
          <w:sz w:val="24"/>
          <w:szCs w:val="24"/>
          <w:lang w:eastAsia="zh-CN"/>
        </w:rPr>
        <w:t>375</w:t>
      </w:r>
      <w:r w:rsidRPr="009C7AD8">
        <w:rPr>
          <w:rFonts w:hint="eastAsia"/>
          <w:color w:val="000000" w:themeColor="text1"/>
          <w:sz w:val="24"/>
          <w:szCs w:val="24"/>
          <w:lang w:eastAsia="zh-CN"/>
        </w:rPr>
        <w:t>,</w:t>
      </w:r>
      <w:r w:rsidRPr="009C7AD8">
        <w:rPr>
          <w:color w:val="000000" w:themeColor="text1"/>
          <w:sz w:val="24"/>
          <w:szCs w:val="24"/>
          <w:lang w:eastAsia="zh-CN"/>
        </w:rPr>
        <w:t>677</w:t>
      </w:r>
      <w:r w:rsidRPr="009C7AD8">
        <w:rPr>
          <w:color w:val="000000" w:themeColor="text1"/>
          <w:sz w:val="24"/>
          <w:szCs w:val="24"/>
          <w:lang w:eastAsia="zh-CN"/>
        </w:rPr>
        <w:t>美元，工发组织</w:t>
      </w:r>
      <w:r w:rsidRPr="009C7AD8">
        <w:rPr>
          <w:color w:val="000000" w:themeColor="text1"/>
          <w:sz w:val="24"/>
          <w:szCs w:val="24"/>
          <w:lang w:eastAsia="zh-CN"/>
        </w:rPr>
        <w:t>278</w:t>
      </w:r>
      <w:r w:rsidRPr="009C7AD8">
        <w:rPr>
          <w:rFonts w:hint="eastAsia"/>
          <w:color w:val="000000" w:themeColor="text1"/>
          <w:sz w:val="24"/>
          <w:szCs w:val="24"/>
          <w:lang w:eastAsia="zh-CN"/>
        </w:rPr>
        <w:t>,</w:t>
      </w:r>
      <w:r w:rsidRPr="009C7AD8">
        <w:rPr>
          <w:color w:val="000000" w:themeColor="text1"/>
          <w:sz w:val="24"/>
          <w:szCs w:val="24"/>
          <w:lang w:eastAsia="zh-CN"/>
        </w:rPr>
        <w:t>882</w:t>
      </w:r>
      <w:r w:rsidRPr="009C7AD8">
        <w:rPr>
          <w:color w:val="000000" w:themeColor="text1"/>
          <w:sz w:val="24"/>
          <w:szCs w:val="24"/>
          <w:lang w:eastAsia="zh-CN"/>
        </w:rPr>
        <w:t>美元），具体见表</w:t>
      </w:r>
      <w:r w:rsidRPr="009C7AD8">
        <w:rPr>
          <w:color w:val="000000" w:themeColor="text1"/>
          <w:sz w:val="24"/>
          <w:szCs w:val="24"/>
          <w:lang w:eastAsia="zh-CN"/>
        </w:rPr>
        <w:t>2</w:t>
      </w:r>
      <w:r w:rsidRPr="009C7AD8">
        <w:rPr>
          <w:color w:val="000000" w:themeColor="text1"/>
          <w:sz w:val="24"/>
          <w:szCs w:val="24"/>
          <w:lang w:eastAsia="zh-CN"/>
        </w:rPr>
        <w:t>。剩余</w:t>
      </w:r>
      <w:r w:rsidRPr="009C7AD8">
        <w:rPr>
          <w:color w:val="000000" w:themeColor="text1"/>
          <w:sz w:val="24"/>
          <w:szCs w:val="24"/>
          <w:lang w:eastAsia="zh-CN"/>
        </w:rPr>
        <w:t>8</w:t>
      </w:r>
      <w:r w:rsidRPr="009C7AD8">
        <w:rPr>
          <w:rFonts w:hint="eastAsia"/>
          <w:color w:val="000000" w:themeColor="text1"/>
          <w:sz w:val="24"/>
          <w:szCs w:val="24"/>
          <w:lang w:eastAsia="zh-CN"/>
        </w:rPr>
        <w:t>,</w:t>
      </w:r>
      <w:r w:rsidRPr="009C7AD8">
        <w:rPr>
          <w:color w:val="000000" w:themeColor="text1"/>
          <w:sz w:val="24"/>
          <w:szCs w:val="24"/>
          <w:lang w:eastAsia="zh-CN"/>
        </w:rPr>
        <w:t>440</w:t>
      </w:r>
      <w:r w:rsidRPr="009C7AD8">
        <w:rPr>
          <w:color w:val="000000" w:themeColor="text1"/>
          <w:sz w:val="24"/>
          <w:szCs w:val="24"/>
          <w:lang w:eastAsia="zh-CN"/>
        </w:rPr>
        <w:t>美元将于</w:t>
      </w:r>
      <w:r w:rsidRPr="009C7AD8">
        <w:rPr>
          <w:color w:val="000000" w:themeColor="text1"/>
          <w:sz w:val="24"/>
          <w:szCs w:val="24"/>
          <w:lang w:eastAsia="zh-CN"/>
        </w:rPr>
        <w:t>2025</w:t>
      </w:r>
      <w:r w:rsidRPr="009C7AD8">
        <w:rPr>
          <w:color w:val="000000" w:themeColor="text1"/>
          <w:sz w:val="24"/>
          <w:szCs w:val="24"/>
          <w:lang w:eastAsia="zh-CN"/>
        </w:rPr>
        <w:t>年</w:t>
      </w:r>
      <w:r w:rsidRPr="009C7AD8">
        <w:rPr>
          <w:color w:val="000000" w:themeColor="text1"/>
          <w:sz w:val="24"/>
          <w:szCs w:val="24"/>
          <w:lang w:eastAsia="zh-CN"/>
        </w:rPr>
        <w:t>12</w:t>
      </w:r>
      <w:r w:rsidRPr="009C7AD8">
        <w:rPr>
          <w:color w:val="000000" w:themeColor="text1"/>
          <w:sz w:val="24"/>
          <w:szCs w:val="24"/>
          <w:lang w:eastAsia="zh-CN"/>
        </w:rPr>
        <w:t>月</w:t>
      </w:r>
      <w:r w:rsidRPr="009C7AD8">
        <w:rPr>
          <w:color w:val="000000" w:themeColor="text1"/>
          <w:sz w:val="24"/>
          <w:szCs w:val="24"/>
          <w:lang w:eastAsia="zh-CN"/>
        </w:rPr>
        <w:t>31</w:t>
      </w:r>
      <w:r w:rsidRPr="009C7AD8">
        <w:rPr>
          <w:color w:val="000000" w:themeColor="text1"/>
          <w:sz w:val="24"/>
          <w:szCs w:val="24"/>
          <w:lang w:eastAsia="zh-CN"/>
        </w:rPr>
        <w:t>日前</w:t>
      </w:r>
      <w:r w:rsidRPr="009C7AD8">
        <w:rPr>
          <w:rFonts w:hint="eastAsia"/>
          <w:color w:val="000000" w:themeColor="text1"/>
          <w:sz w:val="24"/>
          <w:szCs w:val="24"/>
          <w:lang w:eastAsia="zh-CN"/>
        </w:rPr>
        <w:t>发放。</w:t>
      </w:r>
    </w:p>
    <w:p w14:paraId="35534A88" w14:textId="77777777" w:rsidR="0071773D" w:rsidRPr="00EC6998" w:rsidRDefault="005F6713" w:rsidP="005F6713">
      <w:pPr>
        <w:keepNext/>
        <w:spacing w:before="240"/>
        <w:rPr>
          <w:rFonts w:ascii="SimHei" w:eastAsia="SimHei" w:hAnsi="SimHei"/>
          <w:bCs/>
          <w:lang w:eastAsia="zh-CN"/>
        </w:rPr>
      </w:pPr>
      <w:r w:rsidRPr="00EC6998">
        <w:rPr>
          <w:rFonts w:ascii="SimHei" w:eastAsia="SimHei" w:hAnsi="SimHei"/>
          <w:bCs/>
          <w:lang w:eastAsia="zh-CN"/>
        </w:rPr>
        <w:lastRenderedPageBreak/>
        <w:t>表</w:t>
      </w:r>
      <w:r w:rsidRPr="00EC6998">
        <w:rPr>
          <w:rFonts w:eastAsia="SimHei"/>
          <w:bCs/>
          <w:lang w:eastAsia="zh-CN"/>
        </w:rPr>
        <w:t>2</w:t>
      </w:r>
      <w:r w:rsidRPr="00EC6998">
        <w:rPr>
          <w:rFonts w:ascii="SimHei" w:eastAsia="SimHei" w:hAnsi="SimHei"/>
          <w:bCs/>
          <w:lang w:eastAsia="zh-CN"/>
        </w:rPr>
        <w:t>.</w:t>
      </w:r>
      <w:r w:rsidRPr="00EC6998">
        <w:rPr>
          <w:rFonts w:ascii="SimHei" w:eastAsia="SimHei" w:hAnsi="SimHei"/>
          <w:bCs/>
          <w:lang w:eastAsia="zh-CN"/>
        </w:rPr>
        <w:tab/>
        <w:t>巴林含氢氯氟烃淘汰管理计划第二阶段财务报告（美元）</w:t>
      </w:r>
    </w:p>
    <w:tbl>
      <w:tblPr>
        <w:tblW w:w="49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
        <w:gridCol w:w="1567"/>
        <w:gridCol w:w="1909"/>
        <w:gridCol w:w="1909"/>
        <w:gridCol w:w="1558"/>
        <w:gridCol w:w="1560"/>
      </w:tblGrid>
      <w:tr w:rsidR="0071773D" w:rsidRPr="00002218" w14:paraId="35534A8E" w14:textId="77777777" w:rsidTr="00441765">
        <w:trPr>
          <w:trHeight w:val="415"/>
          <w:tblHeader/>
        </w:trPr>
        <w:tc>
          <w:tcPr>
            <w:tcW w:w="1363" w:type="pct"/>
            <w:gridSpan w:val="2"/>
            <w:noWrap/>
            <w:vAlign w:val="center"/>
            <w:hideMark/>
          </w:tcPr>
          <w:p w14:paraId="35534A89" w14:textId="77777777" w:rsidR="0071773D" w:rsidRPr="00FD3D27" w:rsidRDefault="005F6713" w:rsidP="00441765">
            <w:pPr>
              <w:keepNext/>
              <w:jc w:val="center"/>
              <w:rPr>
                <w:b/>
                <w:bCs/>
                <w:color w:val="000000"/>
                <w:sz w:val="20"/>
                <w:szCs w:val="20"/>
                <w:lang w:eastAsia="en-CA"/>
              </w:rPr>
            </w:pPr>
            <w:r w:rsidRPr="00FD3D27">
              <w:rPr>
                <w:rFonts w:hint="eastAsia"/>
                <w:b/>
                <w:bCs/>
                <w:color w:val="000000"/>
                <w:sz w:val="20"/>
                <w:szCs w:val="20"/>
                <w:lang w:eastAsia="zh-CN"/>
              </w:rPr>
              <w:t>付款批次</w:t>
            </w:r>
          </w:p>
        </w:tc>
        <w:tc>
          <w:tcPr>
            <w:tcW w:w="1001" w:type="pct"/>
            <w:noWrap/>
            <w:vAlign w:val="center"/>
            <w:hideMark/>
          </w:tcPr>
          <w:p w14:paraId="35534A8A" w14:textId="77777777" w:rsidR="0071773D" w:rsidRPr="00002218" w:rsidRDefault="005F6713" w:rsidP="00441765">
            <w:pPr>
              <w:keepNext/>
              <w:jc w:val="center"/>
              <w:rPr>
                <w:b/>
                <w:bCs/>
                <w:color w:val="000000"/>
                <w:sz w:val="20"/>
                <w:szCs w:val="20"/>
                <w:lang w:eastAsia="en-CA"/>
              </w:rPr>
            </w:pPr>
            <w:r w:rsidRPr="00002218">
              <w:rPr>
                <w:b/>
                <w:bCs/>
                <w:color w:val="000000" w:themeColor="text1"/>
                <w:sz w:val="20"/>
                <w:szCs w:val="20"/>
                <w:lang w:eastAsia="zh-CN"/>
              </w:rPr>
              <w:t>环境规划署</w:t>
            </w:r>
          </w:p>
        </w:tc>
        <w:tc>
          <w:tcPr>
            <w:tcW w:w="1001" w:type="pct"/>
            <w:vAlign w:val="center"/>
          </w:tcPr>
          <w:p w14:paraId="35534A8B" w14:textId="77777777" w:rsidR="0071773D" w:rsidRPr="00002218" w:rsidRDefault="005F6713" w:rsidP="00441765">
            <w:pPr>
              <w:keepNext/>
              <w:jc w:val="center"/>
              <w:rPr>
                <w:b/>
                <w:bCs/>
                <w:color w:val="000000"/>
                <w:sz w:val="20"/>
                <w:szCs w:val="20"/>
                <w:lang w:eastAsia="en-CA"/>
              </w:rPr>
            </w:pPr>
            <w:r w:rsidRPr="00002218">
              <w:rPr>
                <w:b/>
                <w:bCs/>
                <w:color w:val="000000" w:themeColor="text1"/>
                <w:sz w:val="20"/>
                <w:szCs w:val="20"/>
                <w:lang w:eastAsia="zh-CN"/>
              </w:rPr>
              <w:t>工发组织</w:t>
            </w:r>
          </w:p>
        </w:tc>
        <w:tc>
          <w:tcPr>
            <w:tcW w:w="817" w:type="pct"/>
            <w:noWrap/>
            <w:vAlign w:val="center"/>
            <w:hideMark/>
          </w:tcPr>
          <w:p w14:paraId="35534A8C" w14:textId="77777777" w:rsidR="0071773D" w:rsidRPr="00FD3D27" w:rsidRDefault="005F6713" w:rsidP="00441765">
            <w:pPr>
              <w:keepNext/>
              <w:jc w:val="center"/>
              <w:rPr>
                <w:b/>
                <w:color w:val="000000"/>
                <w:sz w:val="20"/>
                <w:szCs w:val="20"/>
                <w:lang w:eastAsia="en-CA"/>
              </w:rPr>
            </w:pPr>
            <w:r w:rsidRPr="00FD3D27">
              <w:rPr>
                <w:rFonts w:hint="eastAsia"/>
                <w:b/>
                <w:color w:val="000000"/>
                <w:sz w:val="20"/>
                <w:szCs w:val="20"/>
                <w:lang w:eastAsia="zh-CN"/>
              </w:rPr>
              <w:t>共计</w:t>
            </w:r>
          </w:p>
        </w:tc>
        <w:tc>
          <w:tcPr>
            <w:tcW w:w="818" w:type="pct"/>
            <w:noWrap/>
            <w:vAlign w:val="center"/>
            <w:hideMark/>
          </w:tcPr>
          <w:p w14:paraId="35534A8D" w14:textId="77777777" w:rsidR="0071773D" w:rsidRPr="00FD3D27" w:rsidRDefault="005F6713" w:rsidP="00441765">
            <w:pPr>
              <w:keepNext/>
              <w:ind w:left="-109" w:right="-108"/>
              <w:jc w:val="center"/>
              <w:rPr>
                <w:b/>
                <w:color w:val="000000"/>
                <w:sz w:val="20"/>
                <w:szCs w:val="20"/>
                <w:lang w:eastAsia="en-CA"/>
              </w:rPr>
            </w:pPr>
            <w:r w:rsidRPr="00FD3D27">
              <w:rPr>
                <w:rFonts w:hint="eastAsia"/>
                <w:b/>
                <w:color w:val="000000"/>
                <w:sz w:val="20"/>
                <w:szCs w:val="20"/>
                <w:lang w:eastAsia="zh-CN"/>
              </w:rPr>
              <w:t>发放率（</w:t>
            </w:r>
            <w:r w:rsidRPr="00FD3D27">
              <w:rPr>
                <w:rFonts w:hint="eastAsia"/>
                <w:b/>
                <w:color w:val="000000"/>
                <w:sz w:val="20"/>
                <w:szCs w:val="20"/>
                <w:lang w:eastAsia="zh-CN"/>
              </w:rPr>
              <w:t>%</w:t>
            </w:r>
            <w:r w:rsidRPr="00FD3D27">
              <w:rPr>
                <w:rFonts w:hint="eastAsia"/>
                <w:b/>
                <w:color w:val="000000"/>
                <w:sz w:val="20"/>
                <w:szCs w:val="20"/>
                <w:lang w:eastAsia="zh-CN"/>
              </w:rPr>
              <w:t>）</w:t>
            </w:r>
          </w:p>
        </w:tc>
      </w:tr>
      <w:tr w:rsidR="0071773D" w:rsidRPr="00002218" w14:paraId="35534A95" w14:textId="77777777" w:rsidTr="00441765">
        <w:trPr>
          <w:trHeight w:val="184"/>
        </w:trPr>
        <w:tc>
          <w:tcPr>
            <w:tcW w:w="541" w:type="pct"/>
            <w:vMerge w:val="restart"/>
            <w:noWrap/>
            <w:vAlign w:val="center"/>
            <w:hideMark/>
          </w:tcPr>
          <w:p w14:paraId="35534A8F" w14:textId="77777777" w:rsidR="0071773D" w:rsidRPr="00FD3D27" w:rsidRDefault="005F6713" w:rsidP="00441765">
            <w:pPr>
              <w:jc w:val="left"/>
              <w:rPr>
                <w:bCs/>
                <w:color w:val="000000"/>
                <w:sz w:val="20"/>
                <w:szCs w:val="20"/>
                <w:lang w:eastAsia="en-CA"/>
              </w:rPr>
            </w:pPr>
            <w:r w:rsidRPr="00FD3D27">
              <w:rPr>
                <w:rFonts w:hint="eastAsia"/>
                <w:bCs/>
                <w:color w:val="000000"/>
                <w:sz w:val="20"/>
                <w:szCs w:val="20"/>
                <w:lang w:eastAsia="zh-CN"/>
              </w:rPr>
              <w:t>第一次</w:t>
            </w:r>
          </w:p>
        </w:tc>
        <w:tc>
          <w:tcPr>
            <w:tcW w:w="822" w:type="pct"/>
            <w:noWrap/>
            <w:vAlign w:val="center"/>
            <w:hideMark/>
          </w:tcPr>
          <w:p w14:paraId="35534A90" w14:textId="77777777" w:rsidR="0071773D" w:rsidRPr="00FD3D27" w:rsidRDefault="005F6713" w:rsidP="00441765">
            <w:pPr>
              <w:rPr>
                <w:bCs/>
                <w:color w:val="000000"/>
                <w:sz w:val="20"/>
                <w:szCs w:val="20"/>
                <w:lang w:eastAsia="en-CA"/>
              </w:rPr>
            </w:pPr>
            <w:r w:rsidRPr="00FD3D27">
              <w:rPr>
                <w:rFonts w:hint="eastAsia"/>
                <w:bCs/>
                <w:color w:val="000000"/>
                <w:sz w:val="20"/>
                <w:szCs w:val="20"/>
                <w:lang w:eastAsia="zh-CN"/>
              </w:rPr>
              <w:t>批准资金额</w:t>
            </w:r>
          </w:p>
        </w:tc>
        <w:tc>
          <w:tcPr>
            <w:tcW w:w="1001" w:type="pct"/>
            <w:noWrap/>
          </w:tcPr>
          <w:p w14:paraId="35534A91" w14:textId="77777777" w:rsidR="0071773D" w:rsidRPr="00FD3D27" w:rsidRDefault="0071773D" w:rsidP="00441765">
            <w:pPr>
              <w:jc w:val="right"/>
              <w:rPr>
                <w:color w:val="000000"/>
                <w:sz w:val="20"/>
                <w:szCs w:val="20"/>
                <w:lang w:eastAsia="en-CA"/>
              </w:rPr>
            </w:pPr>
            <w:r w:rsidRPr="00FD3D27">
              <w:rPr>
                <w:color w:val="000000"/>
                <w:sz w:val="20"/>
                <w:szCs w:val="20"/>
                <w:lang w:eastAsia="en-CA"/>
              </w:rPr>
              <w:t>249,500</w:t>
            </w:r>
          </w:p>
        </w:tc>
        <w:tc>
          <w:tcPr>
            <w:tcW w:w="1001" w:type="pct"/>
          </w:tcPr>
          <w:p w14:paraId="35534A92" w14:textId="77777777" w:rsidR="0071773D" w:rsidRPr="00FD3D27" w:rsidRDefault="0071773D" w:rsidP="00441765">
            <w:pPr>
              <w:jc w:val="right"/>
              <w:rPr>
                <w:color w:val="000000"/>
                <w:sz w:val="20"/>
                <w:szCs w:val="20"/>
                <w:lang w:eastAsia="en-CA"/>
              </w:rPr>
            </w:pPr>
            <w:r w:rsidRPr="00FD3D27">
              <w:rPr>
                <w:color w:val="000000"/>
                <w:sz w:val="20"/>
                <w:szCs w:val="20"/>
                <w:lang w:eastAsia="en-CA"/>
              </w:rPr>
              <w:t>203,999</w:t>
            </w:r>
          </w:p>
        </w:tc>
        <w:tc>
          <w:tcPr>
            <w:tcW w:w="817" w:type="pct"/>
            <w:noWrap/>
          </w:tcPr>
          <w:p w14:paraId="35534A93" w14:textId="77777777" w:rsidR="0071773D" w:rsidRPr="00FD3D27" w:rsidRDefault="004A3035" w:rsidP="00441765">
            <w:pPr>
              <w:jc w:val="right"/>
              <w:rPr>
                <w:color w:val="000000"/>
                <w:sz w:val="20"/>
                <w:szCs w:val="20"/>
                <w:lang w:eastAsia="en-CA"/>
              </w:rPr>
            </w:pPr>
            <w:r w:rsidRPr="00FD3D27">
              <w:rPr>
                <w:color w:val="000000"/>
                <w:sz w:val="20"/>
                <w:szCs w:val="20"/>
                <w:lang w:eastAsia="en-CA"/>
              </w:rPr>
              <w:fldChar w:fldCharType="begin"/>
            </w:r>
            <w:r w:rsidR="0071773D" w:rsidRPr="00FD3D27">
              <w:rPr>
                <w:color w:val="000000"/>
                <w:sz w:val="20"/>
                <w:szCs w:val="20"/>
                <w:lang w:eastAsia="en-CA"/>
              </w:rPr>
              <w:instrText xml:space="preserve"> =SUM(LEFT) </w:instrText>
            </w:r>
            <w:r w:rsidRPr="00FD3D27">
              <w:rPr>
                <w:color w:val="000000"/>
                <w:sz w:val="20"/>
                <w:szCs w:val="20"/>
                <w:lang w:eastAsia="en-CA"/>
              </w:rPr>
              <w:fldChar w:fldCharType="separate"/>
            </w:r>
            <w:r w:rsidR="0071773D" w:rsidRPr="00FD3D27">
              <w:rPr>
                <w:noProof/>
                <w:color w:val="000000"/>
                <w:sz w:val="20"/>
                <w:szCs w:val="20"/>
                <w:lang w:eastAsia="en-CA"/>
              </w:rPr>
              <w:t>453,499</w:t>
            </w:r>
            <w:r w:rsidRPr="00FD3D27">
              <w:rPr>
                <w:color w:val="000000"/>
                <w:sz w:val="20"/>
                <w:szCs w:val="20"/>
                <w:lang w:eastAsia="en-CA"/>
              </w:rPr>
              <w:fldChar w:fldCharType="end"/>
            </w:r>
          </w:p>
        </w:tc>
        <w:tc>
          <w:tcPr>
            <w:tcW w:w="818" w:type="pct"/>
            <w:vMerge w:val="restart"/>
            <w:noWrap/>
            <w:vAlign w:val="center"/>
          </w:tcPr>
          <w:p w14:paraId="35534A94" w14:textId="77777777" w:rsidR="0071773D" w:rsidRPr="00FD3D27" w:rsidRDefault="0071773D" w:rsidP="00441765">
            <w:pPr>
              <w:jc w:val="center"/>
              <w:rPr>
                <w:color w:val="000000"/>
                <w:sz w:val="20"/>
                <w:szCs w:val="20"/>
                <w:lang w:eastAsia="en-CA"/>
              </w:rPr>
            </w:pPr>
            <w:r w:rsidRPr="00FD3D27">
              <w:rPr>
                <w:color w:val="000000"/>
                <w:sz w:val="20"/>
                <w:szCs w:val="20"/>
                <w:lang w:eastAsia="en-CA"/>
              </w:rPr>
              <w:t>100</w:t>
            </w:r>
          </w:p>
        </w:tc>
      </w:tr>
      <w:tr w:rsidR="0071773D" w:rsidRPr="00002218" w14:paraId="35534A9C" w14:textId="77777777" w:rsidTr="00441765">
        <w:trPr>
          <w:trHeight w:val="221"/>
        </w:trPr>
        <w:tc>
          <w:tcPr>
            <w:tcW w:w="541" w:type="pct"/>
            <w:vMerge/>
            <w:vAlign w:val="center"/>
            <w:hideMark/>
          </w:tcPr>
          <w:p w14:paraId="35534A96" w14:textId="77777777" w:rsidR="0071773D" w:rsidRPr="00FD3D27" w:rsidRDefault="0071773D" w:rsidP="00441765">
            <w:pPr>
              <w:jc w:val="left"/>
              <w:rPr>
                <w:bCs/>
                <w:color w:val="000000"/>
                <w:sz w:val="20"/>
                <w:szCs w:val="20"/>
                <w:lang w:eastAsia="en-CA"/>
              </w:rPr>
            </w:pPr>
          </w:p>
        </w:tc>
        <w:tc>
          <w:tcPr>
            <w:tcW w:w="822" w:type="pct"/>
            <w:noWrap/>
            <w:vAlign w:val="center"/>
            <w:hideMark/>
          </w:tcPr>
          <w:p w14:paraId="35534A97" w14:textId="77777777" w:rsidR="0071773D" w:rsidRPr="00FD3D27" w:rsidRDefault="005F6713" w:rsidP="00441765">
            <w:pPr>
              <w:rPr>
                <w:bCs/>
                <w:color w:val="000000"/>
                <w:sz w:val="20"/>
                <w:szCs w:val="20"/>
                <w:lang w:eastAsia="en-CA"/>
              </w:rPr>
            </w:pPr>
            <w:r w:rsidRPr="00FD3D27">
              <w:rPr>
                <w:rFonts w:hint="eastAsia"/>
                <w:bCs/>
                <w:color w:val="000000"/>
                <w:sz w:val="20"/>
                <w:szCs w:val="20"/>
                <w:lang w:eastAsia="zh-CN"/>
              </w:rPr>
              <w:t>发放资金额</w:t>
            </w:r>
          </w:p>
        </w:tc>
        <w:tc>
          <w:tcPr>
            <w:tcW w:w="1001" w:type="pct"/>
            <w:noWrap/>
          </w:tcPr>
          <w:p w14:paraId="35534A98" w14:textId="77777777" w:rsidR="0071773D" w:rsidRPr="00FD3D27" w:rsidRDefault="0071773D" w:rsidP="00441765">
            <w:pPr>
              <w:jc w:val="right"/>
              <w:rPr>
                <w:color w:val="000000"/>
                <w:sz w:val="20"/>
                <w:szCs w:val="20"/>
                <w:lang w:eastAsia="en-CA"/>
              </w:rPr>
            </w:pPr>
            <w:r w:rsidRPr="00FD3D27">
              <w:rPr>
                <w:color w:val="000000"/>
                <w:sz w:val="20"/>
                <w:szCs w:val="20"/>
                <w:lang w:eastAsia="en-CA"/>
              </w:rPr>
              <w:t>249,500</w:t>
            </w:r>
          </w:p>
        </w:tc>
        <w:tc>
          <w:tcPr>
            <w:tcW w:w="1001" w:type="pct"/>
          </w:tcPr>
          <w:p w14:paraId="35534A99" w14:textId="77777777" w:rsidR="0071773D" w:rsidRPr="00FD3D27" w:rsidRDefault="0071773D" w:rsidP="00441765">
            <w:pPr>
              <w:jc w:val="right"/>
              <w:rPr>
                <w:color w:val="000000"/>
                <w:sz w:val="20"/>
                <w:szCs w:val="20"/>
                <w:lang w:eastAsia="en-CA"/>
              </w:rPr>
            </w:pPr>
            <w:r w:rsidRPr="00FD3D27">
              <w:rPr>
                <w:color w:val="000000"/>
                <w:sz w:val="20"/>
                <w:szCs w:val="20"/>
                <w:lang w:eastAsia="en-CA"/>
              </w:rPr>
              <w:t>203,999</w:t>
            </w:r>
          </w:p>
        </w:tc>
        <w:tc>
          <w:tcPr>
            <w:tcW w:w="817" w:type="pct"/>
            <w:noWrap/>
          </w:tcPr>
          <w:p w14:paraId="35534A9A" w14:textId="77777777" w:rsidR="0071773D" w:rsidRPr="00FD3D27" w:rsidRDefault="0071773D" w:rsidP="00441765">
            <w:pPr>
              <w:jc w:val="right"/>
              <w:rPr>
                <w:color w:val="000000"/>
                <w:sz w:val="20"/>
                <w:szCs w:val="20"/>
                <w:lang w:eastAsia="en-CA"/>
              </w:rPr>
            </w:pPr>
            <w:r w:rsidRPr="00FD3D27">
              <w:rPr>
                <w:color w:val="000000"/>
                <w:sz w:val="20"/>
                <w:szCs w:val="20"/>
                <w:lang w:eastAsia="en-CA"/>
              </w:rPr>
              <w:t>453,499</w:t>
            </w:r>
          </w:p>
        </w:tc>
        <w:tc>
          <w:tcPr>
            <w:tcW w:w="818" w:type="pct"/>
            <w:vMerge/>
            <w:vAlign w:val="center"/>
          </w:tcPr>
          <w:p w14:paraId="35534A9B" w14:textId="77777777" w:rsidR="0071773D" w:rsidRPr="00FD3D27" w:rsidRDefault="0071773D" w:rsidP="00441765">
            <w:pPr>
              <w:jc w:val="center"/>
              <w:rPr>
                <w:color w:val="000000"/>
                <w:sz w:val="20"/>
                <w:szCs w:val="20"/>
                <w:lang w:eastAsia="en-CA"/>
              </w:rPr>
            </w:pPr>
          </w:p>
        </w:tc>
      </w:tr>
      <w:tr w:rsidR="005F6713" w:rsidRPr="00002218" w14:paraId="35534AA3" w14:textId="77777777" w:rsidTr="00441765">
        <w:trPr>
          <w:trHeight w:val="156"/>
        </w:trPr>
        <w:tc>
          <w:tcPr>
            <w:tcW w:w="541" w:type="pct"/>
            <w:vMerge w:val="restart"/>
            <w:noWrap/>
            <w:vAlign w:val="center"/>
            <w:hideMark/>
          </w:tcPr>
          <w:p w14:paraId="35534A9D" w14:textId="77777777" w:rsidR="005F6713" w:rsidRPr="00FD3D27" w:rsidRDefault="005F6713" w:rsidP="005F6713">
            <w:pPr>
              <w:jc w:val="left"/>
              <w:rPr>
                <w:bCs/>
                <w:color w:val="000000"/>
                <w:sz w:val="20"/>
                <w:szCs w:val="20"/>
                <w:lang w:eastAsia="en-CA"/>
              </w:rPr>
            </w:pPr>
            <w:r w:rsidRPr="00FD3D27">
              <w:rPr>
                <w:rFonts w:hint="eastAsia"/>
                <w:bCs/>
                <w:color w:val="000000"/>
                <w:sz w:val="20"/>
                <w:szCs w:val="20"/>
                <w:lang w:eastAsia="zh-CN"/>
              </w:rPr>
              <w:t>第二次</w:t>
            </w:r>
          </w:p>
        </w:tc>
        <w:tc>
          <w:tcPr>
            <w:tcW w:w="822" w:type="pct"/>
            <w:noWrap/>
            <w:vAlign w:val="center"/>
            <w:hideMark/>
          </w:tcPr>
          <w:p w14:paraId="35534A9E" w14:textId="77777777" w:rsidR="005F6713" w:rsidRPr="00FD3D27" w:rsidRDefault="005F6713" w:rsidP="005F6713">
            <w:pPr>
              <w:rPr>
                <w:bCs/>
                <w:color w:val="000000"/>
                <w:sz w:val="20"/>
                <w:szCs w:val="20"/>
                <w:lang w:eastAsia="en-CA"/>
              </w:rPr>
            </w:pPr>
            <w:r w:rsidRPr="00FD3D27">
              <w:rPr>
                <w:rFonts w:hint="eastAsia"/>
                <w:bCs/>
                <w:color w:val="000000"/>
                <w:sz w:val="20"/>
                <w:szCs w:val="20"/>
                <w:lang w:eastAsia="zh-CN"/>
              </w:rPr>
              <w:t>批准资金额</w:t>
            </w:r>
          </w:p>
        </w:tc>
        <w:tc>
          <w:tcPr>
            <w:tcW w:w="1001" w:type="pct"/>
            <w:noWrap/>
          </w:tcPr>
          <w:p w14:paraId="35534A9F" w14:textId="77777777" w:rsidR="005F6713" w:rsidRPr="00FD3D27" w:rsidRDefault="005F6713" w:rsidP="005F6713">
            <w:pPr>
              <w:jc w:val="right"/>
              <w:rPr>
                <w:color w:val="000000"/>
                <w:sz w:val="20"/>
                <w:szCs w:val="20"/>
                <w:lang w:eastAsia="en-CA"/>
              </w:rPr>
            </w:pPr>
            <w:r w:rsidRPr="00FD3D27">
              <w:rPr>
                <w:color w:val="000000"/>
                <w:sz w:val="20"/>
                <w:szCs w:val="20"/>
                <w:lang w:eastAsia="en-CA"/>
              </w:rPr>
              <w:t>79,500</w:t>
            </w:r>
          </w:p>
        </w:tc>
        <w:tc>
          <w:tcPr>
            <w:tcW w:w="1001" w:type="pct"/>
          </w:tcPr>
          <w:p w14:paraId="35534AA0" w14:textId="77777777" w:rsidR="005F6713" w:rsidRPr="00FD3D27" w:rsidRDefault="005F6713" w:rsidP="005F6713">
            <w:pPr>
              <w:jc w:val="right"/>
              <w:rPr>
                <w:color w:val="000000"/>
                <w:sz w:val="20"/>
                <w:szCs w:val="20"/>
                <w:lang w:eastAsia="en-CA"/>
              </w:rPr>
            </w:pPr>
            <w:r w:rsidRPr="00FD3D27">
              <w:rPr>
                <w:color w:val="000000"/>
                <w:sz w:val="20"/>
                <w:szCs w:val="20"/>
                <w:lang w:eastAsia="en-CA"/>
              </w:rPr>
              <w:t>54,000</w:t>
            </w:r>
          </w:p>
        </w:tc>
        <w:tc>
          <w:tcPr>
            <w:tcW w:w="817" w:type="pct"/>
            <w:noWrap/>
          </w:tcPr>
          <w:p w14:paraId="35534AA1" w14:textId="77777777" w:rsidR="005F6713" w:rsidRPr="00FD3D27" w:rsidRDefault="004A3035" w:rsidP="005F6713">
            <w:pPr>
              <w:jc w:val="right"/>
              <w:rPr>
                <w:color w:val="000000"/>
                <w:sz w:val="20"/>
                <w:szCs w:val="20"/>
                <w:lang w:eastAsia="en-CA"/>
              </w:rPr>
            </w:pPr>
            <w:r w:rsidRPr="00FD3D27">
              <w:rPr>
                <w:color w:val="000000"/>
                <w:sz w:val="20"/>
                <w:szCs w:val="20"/>
                <w:lang w:eastAsia="en-CA"/>
              </w:rPr>
              <w:fldChar w:fldCharType="begin"/>
            </w:r>
            <w:r w:rsidR="005F6713" w:rsidRPr="00FD3D27">
              <w:rPr>
                <w:color w:val="000000"/>
                <w:sz w:val="20"/>
                <w:szCs w:val="20"/>
                <w:lang w:eastAsia="en-CA"/>
              </w:rPr>
              <w:instrText xml:space="preserve"> =SUM(LEFT) </w:instrText>
            </w:r>
            <w:r w:rsidRPr="00FD3D27">
              <w:rPr>
                <w:color w:val="000000"/>
                <w:sz w:val="20"/>
                <w:szCs w:val="20"/>
                <w:lang w:eastAsia="en-CA"/>
              </w:rPr>
              <w:fldChar w:fldCharType="separate"/>
            </w:r>
            <w:r w:rsidR="005F6713" w:rsidRPr="00FD3D27">
              <w:rPr>
                <w:noProof/>
                <w:color w:val="000000"/>
                <w:sz w:val="20"/>
                <w:szCs w:val="20"/>
                <w:lang w:eastAsia="en-CA"/>
              </w:rPr>
              <w:t>133,500</w:t>
            </w:r>
            <w:r w:rsidRPr="00FD3D27">
              <w:rPr>
                <w:color w:val="000000"/>
                <w:sz w:val="20"/>
                <w:szCs w:val="20"/>
                <w:lang w:eastAsia="en-CA"/>
              </w:rPr>
              <w:fldChar w:fldCharType="end"/>
            </w:r>
          </w:p>
        </w:tc>
        <w:tc>
          <w:tcPr>
            <w:tcW w:w="818" w:type="pct"/>
            <w:vMerge w:val="restart"/>
            <w:noWrap/>
            <w:vAlign w:val="center"/>
          </w:tcPr>
          <w:p w14:paraId="35534AA2" w14:textId="77777777" w:rsidR="005F6713" w:rsidRPr="00FD3D27" w:rsidRDefault="005F6713" w:rsidP="005F6713">
            <w:pPr>
              <w:jc w:val="center"/>
              <w:rPr>
                <w:color w:val="000000"/>
                <w:sz w:val="20"/>
                <w:szCs w:val="20"/>
                <w:lang w:eastAsia="en-CA"/>
              </w:rPr>
            </w:pPr>
            <w:r w:rsidRPr="00FD3D27">
              <w:rPr>
                <w:color w:val="000000"/>
                <w:sz w:val="20"/>
                <w:szCs w:val="20"/>
                <w:lang w:eastAsia="en-CA"/>
              </w:rPr>
              <w:t>98.9</w:t>
            </w:r>
          </w:p>
        </w:tc>
      </w:tr>
      <w:tr w:rsidR="005F6713" w:rsidRPr="00002218" w14:paraId="35534AAA" w14:textId="77777777" w:rsidTr="00441765">
        <w:trPr>
          <w:trHeight w:val="184"/>
        </w:trPr>
        <w:tc>
          <w:tcPr>
            <w:tcW w:w="541" w:type="pct"/>
            <w:vMerge/>
            <w:vAlign w:val="center"/>
            <w:hideMark/>
          </w:tcPr>
          <w:p w14:paraId="35534AA4" w14:textId="77777777" w:rsidR="005F6713" w:rsidRPr="00FD3D27" w:rsidRDefault="005F6713" w:rsidP="005F6713">
            <w:pPr>
              <w:jc w:val="left"/>
              <w:rPr>
                <w:bCs/>
                <w:color w:val="000000"/>
                <w:sz w:val="20"/>
                <w:szCs w:val="20"/>
                <w:lang w:eastAsia="en-CA"/>
              </w:rPr>
            </w:pPr>
          </w:p>
        </w:tc>
        <w:tc>
          <w:tcPr>
            <w:tcW w:w="822" w:type="pct"/>
            <w:noWrap/>
            <w:vAlign w:val="center"/>
            <w:hideMark/>
          </w:tcPr>
          <w:p w14:paraId="35534AA5" w14:textId="77777777" w:rsidR="005F6713" w:rsidRPr="00FD3D27" w:rsidRDefault="005F6713" w:rsidP="005F6713">
            <w:pPr>
              <w:rPr>
                <w:bCs/>
                <w:color w:val="000000"/>
                <w:sz w:val="20"/>
                <w:szCs w:val="20"/>
                <w:lang w:eastAsia="en-CA"/>
              </w:rPr>
            </w:pPr>
            <w:r w:rsidRPr="00FD3D27">
              <w:rPr>
                <w:rFonts w:hint="eastAsia"/>
                <w:bCs/>
                <w:color w:val="000000"/>
                <w:sz w:val="20"/>
                <w:szCs w:val="20"/>
                <w:lang w:eastAsia="zh-CN"/>
              </w:rPr>
              <w:t>发放资金额</w:t>
            </w:r>
          </w:p>
        </w:tc>
        <w:tc>
          <w:tcPr>
            <w:tcW w:w="1001" w:type="pct"/>
            <w:noWrap/>
          </w:tcPr>
          <w:p w14:paraId="35534AA6" w14:textId="77777777" w:rsidR="005F6713" w:rsidRPr="00FD3D27" w:rsidRDefault="005F6713" w:rsidP="005F6713">
            <w:pPr>
              <w:jc w:val="right"/>
              <w:rPr>
                <w:color w:val="000000"/>
                <w:sz w:val="20"/>
                <w:szCs w:val="20"/>
                <w:lang w:eastAsia="en-CA"/>
              </w:rPr>
            </w:pPr>
            <w:r w:rsidRPr="00FD3D27">
              <w:rPr>
                <w:color w:val="000000"/>
                <w:sz w:val="20"/>
                <w:szCs w:val="20"/>
                <w:lang w:eastAsia="en-CA"/>
              </w:rPr>
              <w:t>78,177</w:t>
            </w:r>
          </w:p>
        </w:tc>
        <w:tc>
          <w:tcPr>
            <w:tcW w:w="1001" w:type="pct"/>
          </w:tcPr>
          <w:p w14:paraId="35534AA7" w14:textId="77777777" w:rsidR="005F6713" w:rsidRPr="00FD3D27" w:rsidRDefault="005F6713" w:rsidP="005F6713">
            <w:pPr>
              <w:jc w:val="right"/>
              <w:rPr>
                <w:color w:val="000000"/>
                <w:sz w:val="20"/>
                <w:szCs w:val="20"/>
                <w:lang w:eastAsia="en-CA"/>
              </w:rPr>
            </w:pPr>
            <w:r w:rsidRPr="00FD3D27">
              <w:rPr>
                <w:color w:val="000000"/>
                <w:sz w:val="20"/>
                <w:szCs w:val="20"/>
                <w:lang w:eastAsia="en-CA"/>
              </w:rPr>
              <w:t>53,903</w:t>
            </w:r>
          </w:p>
        </w:tc>
        <w:tc>
          <w:tcPr>
            <w:tcW w:w="817" w:type="pct"/>
            <w:noWrap/>
          </w:tcPr>
          <w:p w14:paraId="35534AA8" w14:textId="77777777" w:rsidR="005F6713" w:rsidRPr="00FD3D27" w:rsidRDefault="005F6713" w:rsidP="005F6713">
            <w:pPr>
              <w:jc w:val="right"/>
              <w:rPr>
                <w:color w:val="000000"/>
                <w:sz w:val="20"/>
                <w:szCs w:val="20"/>
                <w:lang w:eastAsia="en-CA"/>
              </w:rPr>
            </w:pPr>
            <w:r w:rsidRPr="00FD3D27">
              <w:rPr>
                <w:color w:val="000000"/>
                <w:sz w:val="20"/>
                <w:szCs w:val="20"/>
                <w:lang w:eastAsia="en-CA"/>
              </w:rPr>
              <w:t>132,080</w:t>
            </w:r>
          </w:p>
        </w:tc>
        <w:tc>
          <w:tcPr>
            <w:tcW w:w="818" w:type="pct"/>
            <w:vMerge/>
            <w:vAlign w:val="center"/>
          </w:tcPr>
          <w:p w14:paraId="35534AA9" w14:textId="77777777" w:rsidR="005F6713" w:rsidRPr="00FD3D27" w:rsidRDefault="005F6713" w:rsidP="005F6713">
            <w:pPr>
              <w:jc w:val="center"/>
              <w:rPr>
                <w:color w:val="000000"/>
                <w:sz w:val="20"/>
                <w:szCs w:val="20"/>
                <w:lang w:eastAsia="en-CA"/>
              </w:rPr>
            </w:pPr>
          </w:p>
        </w:tc>
      </w:tr>
      <w:tr w:rsidR="005F6713" w:rsidRPr="00002218" w14:paraId="35534AB1" w14:textId="77777777" w:rsidTr="00441765">
        <w:trPr>
          <w:trHeight w:val="128"/>
        </w:trPr>
        <w:tc>
          <w:tcPr>
            <w:tcW w:w="541" w:type="pct"/>
            <w:vMerge w:val="restart"/>
            <w:noWrap/>
            <w:vAlign w:val="center"/>
            <w:hideMark/>
          </w:tcPr>
          <w:p w14:paraId="35534AAB" w14:textId="77777777" w:rsidR="005F6713" w:rsidRPr="00FD3D27" w:rsidRDefault="005F6713" w:rsidP="005F6713">
            <w:pPr>
              <w:jc w:val="left"/>
              <w:rPr>
                <w:bCs/>
                <w:color w:val="000000"/>
                <w:sz w:val="20"/>
                <w:szCs w:val="20"/>
                <w:lang w:eastAsia="en-CA"/>
              </w:rPr>
            </w:pPr>
            <w:r w:rsidRPr="00FD3D27">
              <w:rPr>
                <w:rFonts w:hint="eastAsia"/>
                <w:bCs/>
                <w:color w:val="000000"/>
                <w:sz w:val="20"/>
                <w:szCs w:val="20"/>
                <w:lang w:eastAsia="zh-CN"/>
              </w:rPr>
              <w:t>第三次</w:t>
            </w:r>
          </w:p>
        </w:tc>
        <w:tc>
          <w:tcPr>
            <w:tcW w:w="822" w:type="pct"/>
            <w:noWrap/>
            <w:vAlign w:val="center"/>
            <w:hideMark/>
          </w:tcPr>
          <w:p w14:paraId="35534AAC" w14:textId="77777777" w:rsidR="005F6713" w:rsidRPr="00FD3D27" w:rsidRDefault="005F6713" w:rsidP="005F6713">
            <w:pPr>
              <w:rPr>
                <w:bCs/>
                <w:color w:val="000000"/>
                <w:sz w:val="20"/>
                <w:szCs w:val="20"/>
                <w:lang w:eastAsia="en-CA"/>
              </w:rPr>
            </w:pPr>
            <w:r w:rsidRPr="00FD3D27">
              <w:rPr>
                <w:rFonts w:hint="eastAsia"/>
                <w:bCs/>
                <w:color w:val="000000"/>
                <w:sz w:val="20"/>
                <w:szCs w:val="20"/>
                <w:lang w:eastAsia="zh-CN"/>
              </w:rPr>
              <w:t>批准资金额</w:t>
            </w:r>
          </w:p>
        </w:tc>
        <w:tc>
          <w:tcPr>
            <w:tcW w:w="1001" w:type="pct"/>
            <w:noWrap/>
          </w:tcPr>
          <w:p w14:paraId="35534AAD" w14:textId="77777777" w:rsidR="005F6713" w:rsidRPr="00FD3D27" w:rsidRDefault="005F6713" w:rsidP="005F6713">
            <w:pPr>
              <w:jc w:val="right"/>
              <w:rPr>
                <w:color w:val="000000"/>
                <w:sz w:val="20"/>
                <w:szCs w:val="20"/>
                <w:lang w:eastAsia="en-CA"/>
              </w:rPr>
            </w:pPr>
            <w:r w:rsidRPr="00FD3D27">
              <w:rPr>
                <w:color w:val="000000"/>
                <w:sz w:val="20"/>
                <w:szCs w:val="20"/>
                <w:lang w:eastAsia="en-CA"/>
              </w:rPr>
              <w:t>55,000</w:t>
            </w:r>
          </w:p>
        </w:tc>
        <w:tc>
          <w:tcPr>
            <w:tcW w:w="1001" w:type="pct"/>
          </w:tcPr>
          <w:p w14:paraId="35534AAE" w14:textId="77777777" w:rsidR="005F6713" w:rsidRPr="00FD3D27" w:rsidRDefault="005F6713" w:rsidP="005F6713">
            <w:pPr>
              <w:jc w:val="right"/>
              <w:rPr>
                <w:color w:val="000000"/>
                <w:sz w:val="20"/>
                <w:szCs w:val="20"/>
                <w:lang w:eastAsia="en-CA"/>
              </w:rPr>
            </w:pPr>
            <w:r w:rsidRPr="00FD3D27">
              <w:rPr>
                <w:color w:val="000000"/>
                <w:sz w:val="20"/>
                <w:szCs w:val="20"/>
                <w:lang w:eastAsia="en-CA"/>
              </w:rPr>
              <w:t>21,000</w:t>
            </w:r>
          </w:p>
        </w:tc>
        <w:tc>
          <w:tcPr>
            <w:tcW w:w="817" w:type="pct"/>
            <w:noWrap/>
          </w:tcPr>
          <w:p w14:paraId="35534AAF" w14:textId="77777777" w:rsidR="005F6713" w:rsidRPr="00FD3D27" w:rsidRDefault="004A3035" w:rsidP="005F6713">
            <w:pPr>
              <w:jc w:val="right"/>
              <w:rPr>
                <w:color w:val="000000"/>
                <w:sz w:val="20"/>
                <w:szCs w:val="20"/>
                <w:lang w:eastAsia="en-CA"/>
              </w:rPr>
            </w:pPr>
            <w:r w:rsidRPr="00FD3D27">
              <w:rPr>
                <w:color w:val="000000"/>
                <w:sz w:val="20"/>
                <w:szCs w:val="20"/>
                <w:lang w:eastAsia="en-CA"/>
              </w:rPr>
              <w:fldChar w:fldCharType="begin"/>
            </w:r>
            <w:r w:rsidR="005F6713" w:rsidRPr="00FD3D27">
              <w:rPr>
                <w:color w:val="000000"/>
                <w:sz w:val="20"/>
                <w:szCs w:val="20"/>
                <w:lang w:eastAsia="en-CA"/>
              </w:rPr>
              <w:instrText xml:space="preserve"> =SUM(LEFT) </w:instrText>
            </w:r>
            <w:r w:rsidRPr="00FD3D27">
              <w:rPr>
                <w:color w:val="000000"/>
                <w:sz w:val="20"/>
                <w:szCs w:val="20"/>
                <w:lang w:eastAsia="en-CA"/>
              </w:rPr>
              <w:fldChar w:fldCharType="separate"/>
            </w:r>
            <w:r w:rsidR="005F6713" w:rsidRPr="00FD3D27">
              <w:rPr>
                <w:noProof/>
                <w:color w:val="000000"/>
                <w:sz w:val="20"/>
                <w:szCs w:val="20"/>
                <w:lang w:eastAsia="en-CA"/>
              </w:rPr>
              <w:t>76,000</w:t>
            </w:r>
            <w:r w:rsidRPr="00FD3D27">
              <w:rPr>
                <w:color w:val="000000"/>
                <w:sz w:val="20"/>
                <w:szCs w:val="20"/>
                <w:lang w:eastAsia="en-CA"/>
              </w:rPr>
              <w:fldChar w:fldCharType="end"/>
            </w:r>
          </w:p>
        </w:tc>
        <w:tc>
          <w:tcPr>
            <w:tcW w:w="818" w:type="pct"/>
            <w:vMerge w:val="restart"/>
            <w:noWrap/>
            <w:vAlign w:val="center"/>
          </w:tcPr>
          <w:p w14:paraId="35534AB0" w14:textId="77777777" w:rsidR="005F6713" w:rsidRPr="00FD3D27" w:rsidRDefault="005F6713" w:rsidP="005F6713">
            <w:pPr>
              <w:jc w:val="center"/>
              <w:rPr>
                <w:color w:val="000000"/>
                <w:sz w:val="20"/>
                <w:szCs w:val="20"/>
                <w:lang w:eastAsia="en-CA"/>
              </w:rPr>
            </w:pPr>
            <w:r w:rsidRPr="00FD3D27">
              <w:rPr>
                <w:color w:val="000000"/>
                <w:sz w:val="20"/>
                <w:szCs w:val="20"/>
                <w:lang w:eastAsia="en-CA"/>
              </w:rPr>
              <w:t>90.8</w:t>
            </w:r>
          </w:p>
        </w:tc>
      </w:tr>
      <w:tr w:rsidR="005F6713" w:rsidRPr="00002218" w14:paraId="35534AB8" w14:textId="77777777" w:rsidTr="00441765">
        <w:trPr>
          <w:trHeight w:val="59"/>
        </w:trPr>
        <w:tc>
          <w:tcPr>
            <w:tcW w:w="541" w:type="pct"/>
            <w:vMerge/>
            <w:vAlign w:val="center"/>
            <w:hideMark/>
          </w:tcPr>
          <w:p w14:paraId="35534AB2" w14:textId="77777777" w:rsidR="005F6713" w:rsidRPr="00FD3D27" w:rsidRDefault="005F6713" w:rsidP="005F6713">
            <w:pPr>
              <w:jc w:val="left"/>
              <w:rPr>
                <w:bCs/>
                <w:color w:val="000000"/>
                <w:sz w:val="20"/>
                <w:szCs w:val="20"/>
                <w:lang w:eastAsia="en-CA"/>
              </w:rPr>
            </w:pPr>
          </w:p>
        </w:tc>
        <w:tc>
          <w:tcPr>
            <w:tcW w:w="822" w:type="pct"/>
            <w:noWrap/>
            <w:vAlign w:val="center"/>
            <w:hideMark/>
          </w:tcPr>
          <w:p w14:paraId="35534AB3" w14:textId="77777777" w:rsidR="005F6713" w:rsidRPr="00FD3D27" w:rsidRDefault="005F6713" w:rsidP="005F6713">
            <w:pPr>
              <w:rPr>
                <w:bCs/>
                <w:color w:val="000000"/>
                <w:sz w:val="20"/>
                <w:szCs w:val="20"/>
                <w:lang w:eastAsia="en-CA"/>
              </w:rPr>
            </w:pPr>
            <w:r w:rsidRPr="00FD3D27">
              <w:rPr>
                <w:rFonts w:hint="eastAsia"/>
                <w:bCs/>
                <w:color w:val="000000"/>
                <w:sz w:val="20"/>
                <w:szCs w:val="20"/>
                <w:lang w:eastAsia="zh-CN"/>
              </w:rPr>
              <w:t>发放资金额</w:t>
            </w:r>
          </w:p>
        </w:tc>
        <w:tc>
          <w:tcPr>
            <w:tcW w:w="1001" w:type="pct"/>
            <w:noWrap/>
          </w:tcPr>
          <w:p w14:paraId="35534AB4" w14:textId="77777777" w:rsidR="005F6713" w:rsidRPr="00FD3D27" w:rsidRDefault="005F6713" w:rsidP="005F6713">
            <w:pPr>
              <w:jc w:val="right"/>
              <w:rPr>
                <w:color w:val="000000"/>
                <w:sz w:val="20"/>
                <w:szCs w:val="20"/>
                <w:lang w:eastAsia="en-CA"/>
              </w:rPr>
            </w:pPr>
            <w:r w:rsidRPr="00FD3D27">
              <w:rPr>
                <w:color w:val="000000"/>
                <w:sz w:val="20"/>
                <w:szCs w:val="20"/>
                <w:lang w:eastAsia="en-CA"/>
              </w:rPr>
              <w:t>48,000</w:t>
            </w:r>
          </w:p>
        </w:tc>
        <w:tc>
          <w:tcPr>
            <w:tcW w:w="1001" w:type="pct"/>
          </w:tcPr>
          <w:p w14:paraId="35534AB5" w14:textId="77777777" w:rsidR="005F6713" w:rsidRPr="00FD3D27" w:rsidRDefault="005F6713" w:rsidP="005F6713">
            <w:pPr>
              <w:jc w:val="right"/>
              <w:rPr>
                <w:color w:val="000000"/>
                <w:sz w:val="20"/>
                <w:szCs w:val="20"/>
                <w:lang w:eastAsia="en-CA"/>
              </w:rPr>
            </w:pPr>
            <w:r w:rsidRPr="00FD3D27">
              <w:rPr>
                <w:color w:val="000000"/>
                <w:sz w:val="20"/>
                <w:szCs w:val="20"/>
                <w:lang w:eastAsia="en-CA"/>
              </w:rPr>
              <w:t>20,980</w:t>
            </w:r>
          </w:p>
        </w:tc>
        <w:tc>
          <w:tcPr>
            <w:tcW w:w="817" w:type="pct"/>
            <w:noWrap/>
          </w:tcPr>
          <w:p w14:paraId="35534AB6" w14:textId="77777777" w:rsidR="005F6713" w:rsidRPr="00FD3D27" w:rsidRDefault="005F6713" w:rsidP="005F6713">
            <w:pPr>
              <w:jc w:val="right"/>
              <w:rPr>
                <w:color w:val="000000"/>
                <w:sz w:val="20"/>
                <w:szCs w:val="20"/>
                <w:lang w:eastAsia="en-CA"/>
              </w:rPr>
            </w:pPr>
            <w:r w:rsidRPr="00FD3D27">
              <w:rPr>
                <w:color w:val="000000"/>
                <w:sz w:val="20"/>
                <w:szCs w:val="20"/>
                <w:lang w:eastAsia="en-CA"/>
              </w:rPr>
              <w:t>68,980</w:t>
            </w:r>
          </w:p>
        </w:tc>
        <w:tc>
          <w:tcPr>
            <w:tcW w:w="818" w:type="pct"/>
            <w:vMerge/>
            <w:vAlign w:val="center"/>
          </w:tcPr>
          <w:p w14:paraId="35534AB7" w14:textId="77777777" w:rsidR="005F6713" w:rsidRPr="00FD3D27" w:rsidRDefault="005F6713" w:rsidP="005F6713">
            <w:pPr>
              <w:jc w:val="center"/>
              <w:rPr>
                <w:color w:val="000000"/>
                <w:sz w:val="20"/>
                <w:szCs w:val="20"/>
                <w:lang w:eastAsia="en-CA"/>
              </w:rPr>
            </w:pPr>
          </w:p>
        </w:tc>
      </w:tr>
      <w:tr w:rsidR="005F6713" w:rsidRPr="00002218" w14:paraId="35534ABF" w14:textId="77777777" w:rsidTr="00441765">
        <w:trPr>
          <w:trHeight w:val="59"/>
        </w:trPr>
        <w:tc>
          <w:tcPr>
            <w:tcW w:w="541" w:type="pct"/>
            <w:vMerge w:val="restart"/>
            <w:vAlign w:val="center"/>
            <w:hideMark/>
          </w:tcPr>
          <w:p w14:paraId="35534AB9" w14:textId="77777777" w:rsidR="005F6713" w:rsidRPr="00FD3D27" w:rsidRDefault="005F6713" w:rsidP="005F6713">
            <w:pPr>
              <w:jc w:val="left"/>
              <w:rPr>
                <w:b/>
                <w:bCs/>
                <w:color w:val="000000"/>
                <w:sz w:val="20"/>
                <w:szCs w:val="20"/>
                <w:lang w:eastAsia="en-CA"/>
              </w:rPr>
            </w:pPr>
            <w:r w:rsidRPr="00FD3D27">
              <w:rPr>
                <w:rFonts w:hint="eastAsia"/>
                <w:b/>
                <w:bCs/>
                <w:color w:val="000000"/>
                <w:sz w:val="20"/>
                <w:szCs w:val="20"/>
                <w:lang w:eastAsia="zh-CN"/>
              </w:rPr>
              <w:t>共计</w:t>
            </w:r>
          </w:p>
        </w:tc>
        <w:tc>
          <w:tcPr>
            <w:tcW w:w="822" w:type="pct"/>
            <w:vAlign w:val="center"/>
            <w:hideMark/>
          </w:tcPr>
          <w:p w14:paraId="35534ABA" w14:textId="77777777" w:rsidR="005F6713" w:rsidRPr="00FD3D27" w:rsidRDefault="005F6713" w:rsidP="005F6713">
            <w:pPr>
              <w:rPr>
                <w:b/>
                <w:bCs/>
                <w:color w:val="000000"/>
                <w:sz w:val="20"/>
                <w:szCs w:val="20"/>
                <w:lang w:eastAsia="en-CA"/>
              </w:rPr>
            </w:pPr>
            <w:r w:rsidRPr="00FD3D27">
              <w:rPr>
                <w:rFonts w:hint="eastAsia"/>
                <w:b/>
                <w:bCs/>
                <w:color w:val="000000"/>
                <w:sz w:val="20"/>
                <w:szCs w:val="20"/>
                <w:lang w:eastAsia="zh-CN"/>
              </w:rPr>
              <w:t>批准资金额</w:t>
            </w:r>
          </w:p>
        </w:tc>
        <w:tc>
          <w:tcPr>
            <w:tcW w:w="1001" w:type="pct"/>
          </w:tcPr>
          <w:p w14:paraId="35534ABB" w14:textId="77777777" w:rsidR="005F6713" w:rsidRPr="00FD3D27" w:rsidRDefault="005F6713" w:rsidP="005F6713">
            <w:pPr>
              <w:jc w:val="right"/>
              <w:rPr>
                <w:b/>
                <w:bCs/>
                <w:color w:val="000000"/>
                <w:sz w:val="20"/>
                <w:szCs w:val="20"/>
                <w:lang w:eastAsia="en-CA"/>
              </w:rPr>
            </w:pPr>
            <w:r w:rsidRPr="00FD3D27">
              <w:rPr>
                <w:b/>
                <w:bCs/>
                <w:sz w:val="20"/>
                <w:szCs w:val="20"/>
              </w:rPr>
              <w:t>384,000</w:t>
            </w:r>
          </w:p>
        </w:tc>
        <w:tc>
          <w:tcPr>
            <w:tcW w:w="1001" w:type="pct"/>
          </w:tcPr>
          <w:p w14:paraId="35534ABC" w14:textId="77777777" w:rsidR="005F6713" w:rsidRPr="00FD3D27" w:rsidRDefault="005F6713" w:rsidP="005F6713">
            <w:pPr>
              <w:jc w:val="right"/>
              <w:rPr>
                <w:b/>
                <w:bCs/>
                <w:color w:val="000000"/>
                <w:sz w:val="20"/>
                <w:szCs w:val="20"/>
                <w:lang w:eastAsia="en-CA"/>
              </w:rPr>
            </w:pPr>
            <w:r w:rsidRPr="00FD3D27">
              <w:rPr>
                <w:b/>
                <w:bCs/>
                <w:sz w:val="20"/>
                <w:szCs w:val="20"/>
              </w:rPr>
              <w:t>278,999</w:t>
            </w:r>
          </w:p>
        </w:tc>
        <w:tc>
          <w:tcPr>
            <w:tcW w:w="817" w:type="pct"/>
          </w:tcPr>
          <w:p w14:paraId="35534ABD" w14:textId="77777777" w:rsidR="005F6713" w:rsidRPr="00FD3D27" w:rsidRDefault="005F6713" w:rsidP="005F6713">
            <w:pPr>
              <w:jc w:val="right"/>
              <w:rPr>
                <w:b/>
                <w:bCs/>
                <w:color w:val="000000"/>
                <w:sz w:val="20"/>
                <w:szCs w:val="20"/>
                <w:lang w:eastAsia="en-CA"/>
              </w:rPr>
            </w:pPr>
            <w:r w:rsidRPr="00FD3D27">
              <w:rPr>
                <w:b/>
                <w:bCs/>
                <w:sz w:val="20"/>
                <w:szCs w:val="20"/>
              </w:rPr>
              <w:t>662,999</w:t>
            </w:r>
          </w:p>
        </w:tc>
        <w:tc>
          <w:tcPr>
            <w:tcW w:w="818" w:type="pct"/>
            <w:vMerge w:val="restart"/>
            <w:vAlign w:val="center"/>
          </w:tcPr>
          <w:p w14:paraId="35534ABE" w14:textId="77777777" w:rsidR="005F6713" w:rsidRPr="00FD3D27" w:rsidRDefault="005F6713" w:rsidP="005F6713">
            <w:pPr>
              <w:jc w:val="center"/>
              <w:rPr>
                <w:b/>
                <w:color w:val="000000"/>
                <w:sz w:val="20"/>
                <w:szCs w:val="20"/>
                <w:lang w:eastAsia="en-CA"/>
              </w:rPr>
            </w:pPr>
            <w:r w:rsidRPr="00FD3D27">
              <w:rPr>
                <w:b/>
                <w:color w:val="000000"/>
                <w:sz w:val="20"/>
                <w:szCs w:val="20"/>
                <w:lang w:eastAsia="en-CA"/>
              </w:rPr>
              <w:t>98.7</w:t>
            </w:r>
          </w:p>
        </w:tc>
      </w:tr>
      <w:tr w:rsidR="005F6713" w:rsidRPr="00002218" w14:paraId="35534AC6" w14:textId="77777777" w:rsidTr="00441765">
        <w:trPr>
          <w:trHeight w:val="184"/>
        </w:trPr>
        <w:tc>
          <w:tcPr>
            <w:tcW w:w="541" w:type="pct"/>
            <w:vMerge/>
            <w:vAlign w:val="center"/>
          </w:tcPr>
          <w:p w14:paraId="35534AC0" w14:textId="77777777" w:rsidR="005F6713" w:rsidRPr="00FD3D27" w:rsidRDefault="005F6713" w:rsidP="005F6713">
            <w:pPr>
              <w:jc w:val="left"/>
              <w:rPr>
                <w:b/>
                <w:bCs/>
                <w:color w:val="000000"/>
                <w:sz w:val="20"/>
                <w:szCs w:val="20"/>
                <w:lang w:eastAsia="en-CA"/>
              </w:rPr>
            </w:pPr>
          </w:p>
        </w:tc>
        <w:tc>
          <w:tcPr>
            <w:tcW w:w="822" w:type="pct"/>
            <w:vAlign w:val="center"/>
          </w:tcPr>
          <w:p w14:paraId="35534AC1" w14:textId="77777777" w:rsidR="005F6713" w:rsidRPr="00FD3D27" w:rsidRDefault="005F6713" w:rsidP="005F6713">
            <w:pPr>
              <w:rPr>
                <w:b/>
                <w:bCs/>
                <w:color w:val="000000"/>
                <w:sz w:val="20"/>
                <w:szCs w:val="20"/>
                <w:lang w:eastAsia="en-CA"/>
              </w:rPr>
            </w:pPr>
            <w:r w:rsidRPr="00FD3D27">
              <w:rPr>
                <w:rFonts w:hint="eastAsia"/>
                <w:b/>
                <w:bCs/>
                <w:color w:val="000000"/>
                <w:sz w:val="20"/>
                <w:szCs w:val="20"/>
                <w:lang w:eastAsia="zh-CN"/>
              </w:rPr>
              <w:t>发放资金额</w:t>
            </w:r>
          </w:p>
        </w:tc>
        <w:tc>
          <w:tcPr>
            <w:tcW w:w="1001" w:type="pct"/>
            <w:vAlign w:val="center"/>
          </w:tcPr>
          <w:p w14:paraId="35534AC2" w14:textId="77777777" w:rsidR="005F6713" w:rsidRPr="00FD3D27" w:rsidRDefault="005F6713" w:rsidP="005F6713">
            <w:pPr>
              <w:jc w:val="right"/>
              <w:rPr>
                <w:b/>
                <w:color w:val="000000"/>
                <w:sz w:val="20"/>
                <w:szCs w:val="20"/>
                <w:lang w:eastAsia="en-CA"/>
              </w:rPr>
            </w:pPr>
            <w:r w:rsidRPr="00FD3D27">
              <w:rPr>
                <w:b/>
                <w:bCs/>
                <w:color w:val="000000"/>
                <w:sz w:val="20"/>
                <w:szCs w:val="20"/>
                <w:lang w:eastAsia="en-CA"/>
              </w:rPr>
              <w:t>375,677</w:t>
            </w:r>
          </w:p>
        </w:tc>
        <w:tc>
          <w:tcPr>
            <w:tcW w:w="1001" w:type="pct"/>
            <w:vAlign w:val="center"/>
          </w:tcPr>
          <w:p w14:paraId="35534AC3" w14:textId="77777777" w:rsidR="005F6713" w:rsidRPr="00FD3D27" w:rsidRDefault="005F6713" w:rsidP="005F6713">
            <w:pPr>
              <w:jc w:val="right"/>
              <w:rPr>
                <w:b/>
                <w:color w:val="000000"/>
                <w:sz w:val="20"/>
                <w:szCs w:val="20"/>
                <w:lang w:eastAsia="en-CA"/>
              </w:rPr>
            </w:pPr>
            <w:r w:rsidRPr="00FD3D27">
              <w:rPr>
                <w:b/>
                <w:bCs/>
                <w:color w:val="000000"/>
                <w:sz w:val="20"/>
                <w:szCs w:val="20"/>
                <w:lang w:eastAsia="en-CA"/>
              </w:rPr>
              <w:t>278,882</w:t>
            </w:r>
          </w:p>
        </w:tc>
        <w:tc>
          <w:tcPr>
            <w:tcW w:w="817" w:type="pct"/>
            <w:vAlign w:val="center"/>
          </w:tcPr>
          <w:p w14:paraId="35534AC4" w14:textId="77777777" w:rsidR="005F6713" w:rsidRPr="00FD3D27" w:rsidRDefault="005F6713" w:rsidP="005F6713">
            <w:pPr>
              <w:jc w:val="right"/>
              <w:rPr>
                <w:b/>
                <w:color w:val="000000"/>
                <w:sz w:val="20"/>
                <w:szCs w:val="20"/>
                <w:lang w:eastAsia="en-CA"/>
              </w:rPr>
            </w:pPr>
            <w:r w:rsidRPr="00FD3D27">
              <w:rPr>
                <w:b/>
                <w:bCs/>
                <w:color w:val="000000"/>
                <w:sz w:val="20"/>
                <w:szCs w:val="20"/>
                <w:lang w:eastAsia="en-CA"/>
              </w:rPr>
              <w:t>654,559</w:t>
            </w:r>
          </w:p>
        </w:tc>
        <w:tc>
          <w:tcPr>
            <w:tcW w:w="818" w:type="pct"/>
            <w:vMerge/>
            <w:vAlign w:val="center"/>
          </w:tcPr>
          <w:p w14:paraId="35534AC5" w14:textId="77777777" w:rsidR="005F6713" w:rsidRPr="00FD3D27" w:rsidRDefault="005F6713" w:rsidP="005F6713">
            <w:pPr>
              <w:jc w:val="center"/>
              <w:rPr>
                <w:color w:val="000000"/>
                <w:sz w:val="20"/>
                <w:szCs w:val="20"/>
                <w:lang w:eastAsia="en-CA"/>
              </w:rPr>
            </w:pPr>
          </w:p>
        </w:tc>
      </w:tr>
      <w:tr w:rsidR="005F6713" w:rsidRPr="00002218" w14:paraId="35534ACD" w14:textId="77777777" w:rsidTr="00441765">
        <w:trPr>
          <w:trHeight w:val="184"/>
        </w:trPr>
        <w:tc>
          <w:tcPr>
            <w:tcW w:w="541" w:type="pct"/>
            <w:vMerge/>
            <w:vAlign w:val="center"/>
          </w:tcPr>
          <w:p w14:paraId="35534AC7" w14:textId="77777777" w:rsidR="005F6713" w:rsidRPr="00FD3D27" w:rsidRDefault="005F6713" w:rsidP="005F6713">
            <w:pPr>
              <w:jc w:val="left"/>
              <w:rPr>
                <w:b/>
                <w:bCs/>
                <w:color w:val="000000"/>
                <w:sz w:val="20"/>
                <w:szCs w:val="20"/>
                <w:lang w:eastAsia="en-CA"/>
              </w:rPr>
            </w:pPr>
          </w:p>
        </w:tc>
        <w:tc>
          <w:tcPr>
            <w:tcW w:w="822" w:type="pct"/>
            <w:vAlign w:val="center"/>
          </w:tcPr>
          <w:p w14:paraId="35534AC8" w14:textId="77777777" w:rsidR="005F6713" w:rsidRPr="00FD3D27" w:rsidRDefault="005F6713" w:rsidP="005F6713">
            <w:pPr>
              <w:rPr>
                <w:b/>
                <w:bCs/>
                <w:color w:val="000000"/>
                <w:sz w:val="20"/>
                <w:szCs w:val="20"/>
                <w:lang w:eastAsia="en-CA"/>
              </w:rPr>
            </w:pPr>
            <w:r w:rsidRPr="00FD3D27">
              <w:rPr>
                <w:rFonts w:hint="eastAsia"/>
                <w:b/>
                <w:bCs/>
                <w:color w:val="000000"/>
                <w:sz w:val="20"/>
                <w:szCs w:val="20"/>
                <w:lang w:eastAsia="zh-CN"/>
              </w:rPr>
              <w:t>余额</w:t>
            </w:r>
          </w:p>
        </w:tc>
        <w:tc>
          <w:tcPr>
            <w:tcW w:w="1001" w:type="pct"/>
          </w:tcPr>
          <w:p w14:paraId="35534AC9" w14:textId="77777777" w:rsidR="005F6713" w:rsidRPr="00FD3D27" w:rsidRDefault="005F6713" w:rsidP="005F6713">
            <w:pPr>
              <w:jc w:val="right"/>
              <w:rPr>
                <w:b/>
                <w:bCs/>
                <w:color w:val="000000"/>
                <w:sz w:val="20"/>
                <w:szCs w:val="20"/>
                <w:lang w:eastAsia="en-CA"/>
              </w:rPr>
            </w:pPr>
            <w:r w:rsidRPr="00FD3D27">
              <w:rPr>
                <w:b/>
                <w:bCs/>
                <w:color w:val="000000"/>
                <w:sz w:val="20"/>
                <w:szCs w:val="20"/>
                <w:lang w:eastAsia="en-CA"/>
              </w:rPr>
              <w:t>8,323</w:t>
            </w:r>
          </w:p>
        </w:tc>
        <w:tc>
          <w:tcPr>
            <w:tcW w:w="1001" w:type="pct"/>
          </w:tcPr>
          <w:p w14:paraId="35534ACA" w14:textId="77777777" w:rsidR="005F6713" w:rsidRPr="00FD3D27" w:rsidRDefault="005F6713" w:rsidP="005F6713">
            <w:pPr>
              <w:jc w:val="right"/>
              <w:rPr>
                <w:b/>
                <w:bCs/>
                <w:color w:val="000000"/>
                <w:sz w:val="20"/>
                <w:szCs w:val="20"/>
                <w:lang w:eastAsia="en-CA"/>
              </w:rPr>
            </w:pPr>
            <w:r w:rsidRPr="00FD3D27">
              <w:rPr>
                <w:b/>
                <w:bCs/>
                <w:color w:val="000000"/>
                <w:sz w:val="20"/>
                <w:szCs w:val="20"/>
                <w:lang w:eastAsia="en-CA"/>
              </w:rPr>
              <w:t>117</w:t>
            </w:r>
          </w:p>
        </w:tc>
        <w:tc>
          <w:tcPr>
            <w:tcW w:w="817" w:type="pct"/>
          </w:tcPr>
          <w:p w14:paraId="35534ACB" w14:textId="77777777" w:rsidR="005F6713" w:rsidRPr="00FD3D27" w:rsidRDefault="005F6713" w:rsidP="005F6713">
            <w:pPr>
              <w:jc w:val="right"/>
              <w:rPr>
                <w:b/>
                <w:bCs/>
                <w:color w:val="000000"/>
                <w:sz w:val="20"/>
                <w:szCs w:val="20"/>
                <w:lang w:eastAsia="en-CA"/>
              </w:rPr>
            </w:pPr>
            <w:r w:rsidRPr="00FD3D27">
              <w:rPr>
                <w:b/>
                <w:bCs/>
                <w:color w:val="000000"/>
                <w:sz w:val="20"/>
                <w:szCs w:val="20"/>
                <w:lang w:eastAsia="en-CA"/>
              </w:rPr>
              <w:t>8,440</w:t>
            </w:r>
          </w:p>
        </w:tc>
        <w:tc>
          <w:tcPr>
            <w:tcW w:w="818" w:type="pct"/>
            <w:vMerge/>
            <w:vAlign w:val="center"/>
          </w:tcPr>
          <w:p w14:paraId="35534ACC" w14:textId="77777777" w:rsidR="005F6713" w:rsidRPr="00FD3D27" w:rsidRDefault="005F6713" w:rsidP="005F6713">
            <w:pPr>
              <w:jc w:val="center"/>
              <w:rPr>
                <w:color w:val="000000"/>
                <w:sz w:val="20"/>
                <w:szCs w:val="20"/>
                <w:lang w:eastAsia="en-CA"/>
              </w:rPr>
            </w:pPr>
          </w:p>
        </w:tc>
      </w:tr>
    </w:tbl>
    <w:p w14:paraId="35534ACE" w14:textId="77777777" w:rsidR="005F6713" w:rsidRPr="00EC6998" w:rsidRDefault="005F6713" w:rsidP="005F6713">
      <w:pPr>
        <w:keepNext/>
        <w:spacing w:before="240" w:after="240"/>
        <w:rPr>
          <w:rFonts w:ascii="SimHei" w:eastAsia="SimHei" w:hAnsi="SimHei"/>
          <w:sz w:val="24"/>
          <w:szCs w:val="24"/>
          <w:lang w:val="en-US"/>
        </w:rPr>
      </w:pPr>
      <w:r w:rsidRPr="00EC6998">
        <w:rPr>
          <w:rFonts w:ascii="SimHei" w:eastAsia="SimHei" w:hAnsi="SimHei"/>
          <w:sz w:val="24"/>
          <w:szCs w:val="24"/>
          <w:lang w:val="zh-CN"/>
        </w:rPr>
        <w:t>秘书处的评论</w:t>
      </w:r>
    </w:p>
    <w:p w14:paraId="35534ACF" w14:textId="77777777" w:rsidR="0071773D" w:rsidRPr="009C7AD8" w:rsidRDefault="00C917C0" w:rsidP="0071773D">
      <w:pPr>
        <w:spacing w:after="240"/>
        <w:rPr>
          <w:sz w:val="24"/>
          <w:szCs w:val="24"/>
          <w:u w:val="single"/>
        </w:rPr>
      </w:pPr>
      <w:r>
        <w:rPr>
          <w:rFonts w:hint="eastAsia"/>
          <w:sz w:val="24"/>
          <w:szCs w:val="24"/>
          <w:u w:val="single"/>
          <w:lang w:eastAsia="zh-CN"/>
        </w:rPr>
        <w:t>进度</w:t>
      </w:r>
      <w:r w:rsidR="00F72651" w:rsidRPr="009C7AD8">
        <w:rPr>
          <w:rFonts w:hint="eastAsia"/>
          <w:sz w:val="24"/>
          <w:szCs w:val="24"/>
          <w:u w:val="single"/>
          <w:lang w:eastAsia="zh-CN"/>
        </w:rPr>
        <w:t>报告</w:t>
      </w:r>
    </w:p>
    <w:p w14:paraId="35534AD0" w14:textId="77777777" w:rsidR="0071773D" w:rsidRPr="009C7AD8" w:rsidRDefault="00F72651" w:rsidP="0071773D">
      <w:pPr>
        <w:keepNext/>
        <w:spacing w:after="240"/>
        <w:rPr>
          <w:rFonts w:ascii="KaiTi" w:eastAsia="KaiTi" w:hAnsi="KaiTi"/>
          <w:sz w:val="24"/>
          <w:szCs w:val="24"/>
        </w:rPr>
      </w:pPr>
      <w:r w:rsidRPr="009C7AD8">
        <w:rPr>
          <w:rFonts w:ascii="KaiTi" w:eastAsia="KaiTi" w:hAnsi="KaiTi" w:hint="eastAsia"/>
          <w:sz w:val="24"/>
          <w:szCs w:val="24"/>
          <w:lang w:eastAsia="zh-CN"/>
        </w:rPr>
        <w:t>法律框架</w:t>
      </w:r>
      <w:r w:rsidR="0071773D" w:rsidRPr="009C7AD8">
        <w:rPr>
          <w:rFonts w:ascii="KaiTi" w:eastAsia="KaiTi" w:hAnsi="KaiTi"/>
          <w:sz w:val="24"/>
          <w:szCs w:val="24"/>
        </w:rPr>
        <w:t xml:space="preserve"> </w:t>
      </w:r>
    </w:p>
    <w:p w14:paraId="35534AD1" w14:textId="77777777" w:rsidR="0071773D" w:rsidRPr="009C7AD8" w:rsidRDefault="00F72651" w:rsidP="00CC06E3">
      <w:pPr>
        <w:pStyle w:val="Heading1"/>
        <w:numPr>
          <w:ilvl w:val="0"/>
          <w:numId w:val="8"/>
        </w:numPr>
        <w:rPr>
          <w:sz w:val="24"/>
          <w:szCs w:val="24"/>
          <w:lang w:eastAsia="zh-CN"/>
        </w:rPr>
      </w:pPr>
      <w:r w:rsidRPr="009C7AD8">
        <w:rPr>
          <w:rFonts w:hint="eastAsia"/>
          <w:sz w:val="24"/>
          <w:szCs w:val="24"/>
          <w:lang w:eastAsia="zh-CN"/>
        </w:rPr>
        <w:t>巴林政府已核发</w:t>
      </w:r>
      <w:r w:rsidRPr="009C7AD8">
        <w:rPr>
          <w:rFonts w:hint="eastAsia"/>
          <w:sz w:val="24"/>
          <w:szCs w:val="24"/>
          <w:lang w:eastAsia="zh-CN"/>
        </w:rPr>
        <w:t>2025</w:t>
      </w:r>
      <w:r w:rsidRPr="009C7AD8">
        <w:rPr>
          <w:rFonts w:hint="eastAsia"/>
          <w:sz w:val="24"/>
          <w:szCs w:val="24"/>
          <w:lang w:eastAsia="zh-CN"/>
        </w:rPr>
        <w:t>及</w:t>
      </w:r>
      <w:r w:rsidRPr="009C7AD8">
        <w:rPr>
          <w:rFonts w:hint="eastAsia"/>
          <w:sz w:val="24"/>
          <w:szCs w:val="24"/>
          <w:lang w:eastAsia="zh-CN"/>
        </w:rPr>
        <w:t>2026</w:t>
      </w:r>
      <w:r w:rsidRPr="009C7AD8">
        <w:rPr>
          <w:rFonts w:hint="eastAsia"/>
          <w:sz w:val="24"/>
          <w:szCs w:val="24"/>
          <w:lang w:eastAsia="zh-CN"/>
        </w:rPr>
        <w:t>年度含氢氯氟烃进口配额，均为</w:t>
      </w:r>
      <w:r w:rsidRPr="009C7AD8">
        <w:rPr>
          <w:rFonts w:hint="eastAsia"/>
          <w:sz w:val="24"/>
          <w:szCs w:val="24"/>
          <w:lang w:eastAsia="zh-CN"/>
        </w:rPr>
        <w:t>13.75 ODP</w:t>
      </w:r>
      <w:r w:rsidRPr="009C7AD8">
        <w:rPr>
          <w:rFonts w:hint="eastAsia"/>
          <w:sz w:val="24"/>
          <w:szCs w:val="24"/>
          <w:lang w:eastAsia="zh-CN"/>
        </w:rPr>
        <w:t>吨，该配额既符合蒙特利尔议定书管控目标，也达到了与执行委员会签订协议中设定的减排目标。</w:t>
      </w:r>
      <w:r w:rsidR="0071773D" w:rsidRPr="009C7AD8">
        <w:rPr>
          <w:sz w:val="24"/>
          <w:szCs w:val="24"/>
          <w:lang w:eastAsia="zh-CN"/>
        </w:rPr>
        <w:t xml:space="preserve"> </w:t>
      </w:r>
    </w:p>
    <w:p w14:paraId="35534AD2" w14:textId="77777777" w:rsidR="0071773D" w:rsidRPr="009C7AD8" w:rsidRDefault="00F72651" w:rsidP="0071773D">
      <w:pPr>
        <w:keepNext/>
        <w:spacing w:after="240"/>
        <w:rPr>
          <w:rFonts w:ascii="KaiTi" w:eastAsia="KaiTi" w:hAnsi="KaiTi"/>
          <w:sz w:val="24"/>
          <w:szCs w:val="24"/>
          <w:lang w:eastAsia="zh-CN"/>
        </w:rPr>
      </w:pPr>
      <w:r w:rsidRPr="009C7AD8">
        <w:rPr>
          <w:rFonts w:ascii="KaiTi" w:eastAsia="KaiTi" w:hAnsi="KaiTi" w:hint="eastAsia"/>
          <w:sz w:val="24"/>
          <w:szCs w:val="24"/>
          <w:lang w:eastAsia="zh-CN"/>
        </w:rPr>
        <w:t>制造行业</w:t>
      </w:r>
      <w:r w:rsidR="0071773D" w:rsidRPr="009C7AD8">
        <w:rPr>
          <w:rFonts w:ascii="KaiTi" w:eastAsia="KaiTi" w:hAnsi="KaiTi"/>
          <w:sz w:val="24"/>
          <w:szCs w:val="24"/>
          <w:lang w:eastAsia="zh-CN"/>
        </w:rPr>
        <w:t xml:space="preserve"> </w:t>
      </w:r>
    </w:p>
    <w:p w14:paraId="35534AD3" w14:textId="77777777" w:rsidR="00F72651" w:rsidRPr="009C7AD8" w:rsidRDefault="00F72651" w:rsidP="00F72651">
      <w:pPr>
        <w:pStyle w:val="Heading1"/>
        <w:numPr>
          <w:ilvl w:val="0"/>
          <w:numId w:val="8"/>
        </w:numPr>
        <w:rPr>
          <w:sz w:val="24"/>
          <w:szCs w:val="24"/>
          <w:lang w:eastAsia="zh-CN"/>
        </w:rPr>
      </w:pPr>
      <w:r w:rsidRPr="009C7AD8">
        <w:rPr>
          <w:sz w:val="24"/>
          <w:szCs w:val="24"/>
          <w:lang w:eastAsia="zh-CN"/>
        </w:rPr>
        <w:t>制造</w:t>
      </w:r>
      <w:r w:rsidRPr="009C7AD8">
        <w:rPr>
          <w:rFonts w:hint="eastAsia"/>
          <w:sz w:val="24"/>
          <w:szCs w:val="24"/>
          <w:lang w:eastAsia="zh-CN"/>
        </w:rPr>
        <w:t>行</w:t>
      </w:r>
      <w:r w:rsidRPr="009C7AD8">
        <w:rPr>
          <w:sz w:val="24"/>
          <w:szCs w:val="24"/>
          <w:lang w:eastAsia="zh-CN"/>
        </w:rPr>
        <w:t>业含氢氯氟烃淘汰工作已完成，共淘汰</w:t>
      </w:r>
      <w:r w:rsidRPr="009C7AD8">
        <w:rPr>
          <w:sz w:val="24"/>
          <w:szCs w:val="24"/>
          <w:lang w:eastAsia="zh-CN"/>
        </w:rPr>
        <w:t>16.50 ODP</w:t>
      </w:r>
      <w:r w:rsidRPr="009C7AD8">
        <w:rPr>
          <w:sz w:val="24"/>
          <w:szCs w:val="24"/>
          <w:lang w:eastAsia="zh-CN"/>
        </w:rPr>
        <w:t>吨。</w:t>
      </w:r>
      <w:r w:rsidRPr="009C7AD8">
        <w:rPr>
          <w:rFonts w:hint="eastAsia"/>
          <w:sz w:val="24"/>
          <w:szCs w:val="24"/>
          <w:lang w:eastAsia="zh-CN"/>
        </w:rPr>
        <w:t>已颁布禁令，禁止</w:t>
      </w:r>
      <w:r w:rsidRPr="009C7AD8">
        <w:rPr>
          <w:sz w:val="24"/>
          <w:szCs w:val="24"/>
          <w:lang w:eastAsia="zh-CN"/>
        </w:rPr>
        <w:t>预混多元醇中</w:t>
      </w:r>
      <w:r w:rsidRPr="009C7AD8">
        <w:rPr>
          <w:sz w:val="24"/>
          <w:szCs w:val="24"/>
          <w:lang w:eastAsia="zh-CN"/>
        </w:rPr>
        <w:t>HCFC-141b</w:t>
      </w:r>
      <w:r w:rsidRPr="009C7AD8">
        <w:rPr>
          <w:rFonts w:hint="eastAsia"/>
          <w:sz w:val="24"/>
          <w:szCs w:val="24"/>
          <w:lang w:eastAsia="zh-CN"/>
        </w:rPr>
        <w:t>进口，和</w:t>
      </w:r>
      <w:r w:rsidRPr="009C7AD8">
        <w:rPr>
          <w:sz w:val="24"/>
          <w:szCs w:val="24"/>
          <w:lang w:eastAsia="zh-CN"/>
        </w:rPr>
        <w:t>基于</w:t>
      </w:r>
      <w:r w:rsidRPr="009C7AD8">
        <w:rPr>
          <w:sz w:val="24"/>
          <w:szCs w:val="24"/>
          <w:lang w:eastAsia="zh-CN"/>
        </w:rPr>
        <w:t>HCFC-22</w:t>
      </w:r>
      <w:r w:rsidRPr="009C7AD8">
        <w:rPr>
          <w:sz w:val="24"/>
          <w:szCs w:val="24"/>
          <w:lang w:eastAsia="zh-CN"/>
        </w:rPr>
        <w:t>的空调设备进口和制造，这将持续巩固制造业的淘汰成果，并强化已实现的减排量。</w:t>
      </w:r>
    </w:p>
    <w:p w14:paraId="35534AD4" w14:textId="77777777" w:rsidR="0071773D" w:rsidRPr="009C7AD8" w:rsidRDefault="00F72651" w:rsidP="0071773D">
      <w:pPr>
        <w:keepNext/>
        <w:spacing w:after="240"/>
        <w:rPr>
          <w:rFonts w:ascii="KaiTi" w:eastAsia="KaiTi" w:hAnsi="KaiTi"/>
          <w:sz w:val="24"/>
          <w:szCs w:val="24"/>
          <w:lang w:eastAsia="zh-CN"/>
        </w:rPr>
      </w:pPr>
      <w:r w:rsidRPr="009C7AD8">
        <w:rPr>
          <w:rFonts w:ascii="KaiTi" w:eastAsia="KaiTi" w:hAnsi="KaiTi" w:hint="eastAsia"/>
          <w:sz w:val="24"/>
          <w:szCs w:val="24"/>
          <w:lang w:eastAsia="zh-CN"/>
        </w:rPr>
        <w:t>制冷维修行业</w:t>
      </w:r>
    </w:p>
    <w:p w14:paraId="35534AD5" w14:textId="77777777" w:rsidR="0071773D" w:rsidRPr="009C7AD8" w:rsidRDefault="00F72651" w:rsidP="00CC06E3">
      <w:pPr>
        <w:pStyle w:val="Heading1"/>
        <w:numPr>
          <w:ilvl w:val="0"/>
          <w:numId w:val="8"/>
        </w:numPr>
        <w:rPr>
          <w:color w:val="000000" w:themeColor="text1"/>
          <w:sz w:val="24"/>
          <w:szCs w:val="24"/>
          <w:lang w:eastAsia="zh-CN"/>
        </w:rPr>
      </w:pPr>
      <w:r w:rsidRPr="009C7AD8">
        <w:rPr>
          <w:rFonts w:hint="eastAsia"/>
          <w:color w:val="000000" w:themeColor="text1"/>
          <w:sz w:val="24"/>
          <w:szCs w:val="24"/>
          <w:lang w:eastAsia="zh-CN"/>
        </w:rPr>
        <w:t>维修行业所有计划活动均已顺利完成。环境规划署确认将于</w:t>
      </w:r>
      <w:r w:rsidRPr="009C7AD8">
        <w:rPr>
          <w:rFonts w:hint="eastAsia"/>
          <w:color w:val="000000" w:themeColor="text1"/>
          <w:sz w:val="24"/>
          <w:szCs w:val="24"/>
          <w:lang w:eastAsia="zh-CN"/>
        </w:rPr>
        <w:t>2026</w:t>
      </w:r>
      <w:r w:rsidRPr="009C7AD8">
        <w:rPr>
          <w:rFonts w:hint="eastAsia"/>
          <w:color w:val="000000" w:themeColor="text1"/>
          <w:sz w:val="24"/>
          <w:szCs w:val="24"/>
          <w:lang w:eastAsia="zh-CN"/>
        </w:rPr>
        <w:t>年第二次会议提交项目完成报告。</w:t>
      </w:r>
    </w:p>
    <w:p w14:paraId="35534AD6" w14:textId="77777777" w:rsidR="0071773D" w:rsidRPr="009C7AD8" w:rsidRDefault="00F72651" w:rsidP="0071773D">
      <w:pPr>
        <w:keepNext/>
        <w:spacing w:after="240"/>
        <w:rPr>
          <w:sz w:val="24"/>
          <w:szCs w:val="24"/>
        </w:rPr>
      </w:pPr>
      <w:r w:rsidRPr="009C7AD8">
        <w:rPr>
          <w:rFonts w:hint="eastAsia"/>
          <w:sz w:val="24"/>
          <w:szCs w:val="24"/>
          <w:u w:val="single"/>
          <w:lang w:eastAsia="zh-CN"/>
        </w:rPr>
        <w:t>结论</w:t>
      </w:r>
    </w:p>
    <w:p w14:paraId="35534AD7" w14:textId="77777777" w:rsidR="0071773D" w:rsidRPr="009C7AD8" w:rsidRDefault="006E344F" w:rsidP="006E344F">
      <w:pPr>
        <w:pStyle w:val="Heading1"/>
        <w:numPr>
          <w:ilvl w:val="0"/>
          <w:numId w:val="8"/>
        </w:numPr>
        <w:rPr>
          <w:sz w:val="24"/>
          <w:szCs w:val="24"/>
        </w:rPr>
      </w:pPr>
      <w:r w:rsidRPr="009C7AD8">
        <w:rPr>
          <w:sz w:val="24"/>
          <w:szCs w:val="24"/>
          <w:lang w:eastAsia="zh-CN"/>
        </w:rPr>
        <w:t>巴林已成功实现与执行委员会所签协议及蒙特利尔议定书规定的含氢氯氟烃管控目标，消费量持续下降。该国通过有效实施许可证与配额制度，对含氢氯氟烃及相关设备的进口实行严格管控。制造业的淘汰成果通过以下禁令得以持续巩固：</w:t>
      </w:r>
      <w:r w:rsidRPr="00002218">
        <w:rPr>
          <w:color w:val="000000" w:themeColor="text1"/>
          <w:sz w:val="24"/>
          <w:szCs w:val="24"/>
          <w:lang w:eastAsia="zh-CN"/>
        </w:rPr>
        <w:t>禁止</w:t>
      </w:r>
      <w:r w:rsidR="00FD3D27" w:rsidRPr="00002218">
        <w:rPr>
          <w:color w:val="000000" w:themeColor="text1"/>
          <w:sz w:val="24"/>
          <w:szCs w:val="24"/>
          <w:lang w:eastAsia="zh-CN"/>
        </w:rPr>
        <w:t>进口和使用</w:t>
      </w:r>
      <w:r w:rsidRPr="00002218">
        <w:rPr>
          <w:color w:val="000000" w:themeColor="text1"/>
          <w:sz w:val="24"/>
          <w:szCs w:val="24"/>
          <w:lang w:eastAsia="zh-CN"/>
        </w:rPr>
        <w:t>预混多元醇中</w:t>
      </w:r>
      <w:r w:rsidR="00FD3D27" w:rsidRPr="00002218">
        <w:rPr>
          <w:rFonts w:hint="eastAsia"/>
          <w:color w:val="000000" w:themeColor="text1"/>
          <w:sz w:val="24"/>
          <w:szCs w:val="24"/>
          <w:lang w:eastAsia="zh-CN"/>
        </w:rPr>
        <w:t>的</w:t>
      </w:r>
      <w:r w:rsidRPr="00002218">
        <w:rPr>
          <w:color w:val="000000" w:themeColor="text1"/>
          <w:sz w:val="24"/>
          <w:szCs w:val="24"/>
          <w:lang w:eastAsia="zh-CN"/>
        </w:rPr>
        <w:t>HCFC-141b</w:t>
      </w:r>
      <w:r w:rsidRPr="009C7AD8">
        <w:rPr>
          <w:sz w:val="24"/>
          <w:szCs w:val="24"/>
          <w:lang w:eastAsia="zh-CN"/>
        </w:rPr>
        <w:t>，以及禁止进口和制造采用</w:t>
      </w:r>
      <w:r w:rsidRPr="009C7AD8">
        <w:rPr>
          <w:sz w:val="24"/>
          <w:szCs w:val="24"/>
          <w:lang w:eastAsia="zh-CN"/>
        </w:rPr>
        <w:t>HCFC-22</w:t>
      </w:r>
      <w:r w:rsidRPr="009C7AD8">
        <w:rPr>
          <w:sz w:val="24"/>
          <w:szCs w:val="24"/>
          <w:lang w:eastAsia="zh-CN"/>
        </w:rPr>
        <w:t>的设备。在制冷空调维修行业，已</w:t>
      </w:r>
      <w:r w:rsidRPr="009C7AD8">
        <w:rPr>
          <w:rFonts w:hint="eastAsia"/>
          <w:sz w:val="24"/>
          <w:szCs w:val="24"/>
          <w:lang w:eastAsia="zh-CN"/>
        </w:rPr>
        <w:t>提供</w:t>
      </w:r>
      <w:r w:rsidRPr="009C7AD8">
        <w:rPr>
          <w:sz w:val="24"/>
          <w:szCs w:val="24"/>
          <w:lang w:eastAsia="zh-CN"/>
        </w:rPr>
        <w:t>相关设备和工具以支持强制性的技术人员培训与认证计划；回收制冷剂数量的持续增长有效减少了维修领域对新制冷剂的需求。所有第二阶段活动均已完成，项目完</w:t>
      </w:r>
      <w:r w:rsidRPr="009C7AD8">
        <w:rPr>
          <w:rFonts w:hint="eastAsia"/>
          <w:sz w:val="24"/>
          <w:szCs w:val="24"/>
          <w:lang w:eastAsia="zh-CN"/>
        </w:rPr>
        <w:t>成</w:t>
      </w:r>
      <w:r w:rsidRPr="009C7AD8">
        <w:rPr>
          <w:sz w:val="24"/>
          <w:szCs w:val="24"/>
          <w:lang w:eastAsia="zh-CN"/>
        </w:rPr>
        <w:t>报告</w:t>
      </w:r>
      <w:r w:rsidRPr="009C7AD8">
        <w:rPr>
          <w:rFonts w:hint="eastAsia"/>
          <w:sz w:val="24"/>
          <w:szCs w:val="24"/>
          <w:lang w:eastAsia="zh-CN"/>
        </w:rPr>
        <w:t>将</w:t>
      </w:r>
      <w:r w:rsidRPr="009C7AD8">
        <w:rPr>
          <w:sz w:val="24"/>
          <w:szCs w:val="24"/>
          <w:lang w:eastAsia="zh-CN"/>
        </w:rPr>
        <w:t>提交至</w:t>
      </w:r>
      <w:r w:rsidRPr="009C7AD8">
        <w:rPr>
          <w:sz w:val="24"/>
          <w:szCs w:val="24"/>
          <w:lang w:eastAsia="zh-CN"/>
        </w:rPr>
        <w:t>2026</w:t>
      </w:r>
      <w:r w:rsidRPr="009C7AD8">
        <w:rPr>
          <w:sz w:val="24"/>
          <w:szCs w:val="24"/>
          <w:lang w:eastAsia="zh-CN"/>
        </w:rPr>
        <w:t>年第二次会议。当前资金</w:t>
      </w:r>
      <w:r w:rsidR="00FD3D27">
        <w:rPr>
          <w:rFonts w:hint="eastAsia"/>
          <w:sz w:val="24"/>
          <w:szCs w:val="24"/>
          <w:lang w:eastAsia="zh-CN"/>
        </w:rPr>
        <w:t>发放率</w:t>
      </w:r>
      <w:r w:rsidRPr="009C7AD8">
        <w:rPr>
          <w:sz w:val="24"/>
          <w:szCs w:val="24"/>
          <w:lang w:eastAsia="zh-CN"/>
        </w:rPr>
        <w:t>已达</w:t>
      </w:r>
      <w:r w:rsidRPr="009C7AD8">
        <w:rPr>
          <w:sz w:val="24"/>
          <w:szCs w:val="24"/>
          <w:lang w:eastAsia="zh-CN"/>
        </w:rPr>
        <w:t>99%</w:t>
      </w:r>
      <w:r w:rsidRPr="009C7AD8">
        <w:rPr>
          <w:rFonts w:hint="eastAsia"/>
          <w:sz w:val="24"/>
          <w:szCs w:val="24"/>
          <w:lang w:eastAsia="zh-CN"/>
        </w:rPr>
        <w:t>。</w:t>
      </w:r>
    </w:p>
    <w:p w14:paraId="35534AD8" w14:textId="77777777" w:rsidR="0071773D" w:rsidRPr="00EC6998" w:rsidRDefault="006E344F" w:rsidP="0071773D">
      <w:pPr>
        <w:keepNext/>
        <w:spacing w:after="240"/>
        <w:rPr>
          <w:rFonts w:ascii="SimHei" w:eastAsia="SimHei" w:hAnsi="SimHei"/>
          <w:sz w:val="24"/>
          <w:szCs w:val="24"/>
          <w:lang w:val="zh-CN"/>
        </w:rPr>
      </w:pPr>
      <w:r w:rsidRPr="00EC6998">
        <w:rPr>
          <w:rFonts w:ascii="SimHei" w:eastAsia="SimHei" w:hAnsi="SimHei" w:hint="eastAsia"/>
          <w:sz w:val="24"/>
          <w:szCs w:val="24"/>
          <w:lang w:val="zh-CN"/>
        </w:rPr>
        <w:t>建议</w:t>
      </w:r>
    </w:p>
    <w:p w14:paraId="35534AD9" w14:textId="77777777" w:rsidR="0071773D" w:rsidRPr="009C7AD8" w:rsidRDefault="006E344F" w:rsidP="00CC06E3">
      <w:pPr>
        <w:pStyle w:val="Heading1"/>
        <w:numPr>
          <w:ilvl w:val="0"/>
          <w:numId w:val="8"/>
        </w:numPr>
        <w:rPr>
          <w:sz w:val="24"/>
          <w:szCs w:val="24"/>
        </w:rPr>
      </w:pPr>
      <w:r w:rsidRPr="009C7AD8">
        <w:rPr>
          <w:rFonts w:hint="eastAsia"/>
          <w:sz w:val="24"/>
          <w:szCs w:val="24"/>
          <w:lang w:eastAsia="zh-CN"/>
        </w:rPr>
        <w:t>执行委员会可以：</w:t>
      </w:r>
    </w:p>
    <w:p w14:paraId="35534ADA" w14:textId="77777777" w:rsidR="006E344F" w:rsidRPr="009C7AD8" w:rsidRDefault="006E344F" w:rsidP="006E344F">
      <w:pPr>
        <w:pStyle w:val="Heading2"/>
        <w:numPr>
          <w:ilvl w:val="1"/>
          <w:numId w:val="8"/>
        </w:numPr>
        <w:rPr>
          <w:sz w:val="24"/>
          <w:szCs w:val="24"/>
          <w:lang w:eastAsia="zh-CN"/>
        </w:rPr>
      </w:pPr>
      <w:r w:rsidRPr="009C7AD8">
        <w:rPr>
          <w:rFonts w:hint="eastAsia"/>
          <w:sz w:val="24"/>
          <w:szCs w:val="24"/>
          <w:lang w:eastAsia="zh-CN"/>
        </w:rPr>
        <w:t>注意到环境规划署提交的、载于文件</w:t>
      </w:r>
      <w:r w:rsidRPr="009C7AD8">
        <w:rPr>
          <w:rFonts w:hint="eastAsia"/>
          <w:sz w:val="24"/>
          <w:szCs w:val="24"/>
          <w:lang w:eastAsia="zh-CN"/>
        </w:rPr>
        <w:t>UNEP/OzL.Pro/ExCom/97/17</w:t>
      </w:r>
      <w:r w:rsidRPr="009C7AD8">
        <w:rPr>
          <w:rFonts w:hint="eastAsia"/>
          <w:sz w:val="24"/>
          <w:szCs w:val="24"/>
          <w:lang w:eastAsia="zh-CN"/>
        </w:rPr>
        <w:t>的巴林含</w:t>
      </w:r>
      <w:r w:rsidRPr="009C7AD8">
        <w:rPr>
          <w:rFonts w:hint="eastAsia"/>
          <w:sz w:val="24"/>
          <w:szCs w:val="24"/>
          <w:lang w:eastAsia="zh-CN"/>
        </w:rPr>
        <w:lastRenderedPageBreak/>
        <w:t>氢氯氟烃淘汰管理计划第二阶段第三次即最后一次付款相关工作计划执行进度报告；以及</w:t>
      </w:r>
    </w:p>
    <w:p w14:paraId="35534ADB" w14:textId="77777777" w:rsidR="0071773D" w:rsidRPr="009C7AD8" w:rsidRDefault="006E344F" w:rsidP="009B21E4">
      <w:pPr>
        <w:pStyle w:val="Heading2"/>
        <w:numPr>
          <w:ilvl w:val="1"/>
          <w:numId w:val="8"/>
        </w:numPr>
        <w:rPr>
          <w:sz w:val="24"/>
          <w:szCs w:val="24"/>
          <w:lang w:eastAsia="zh-CN"/>
        </w:rPr>
      </w:pPr>
      <w:r w:rsidRPr="009C7AD8">
        <w:rPr>
          <w:rFonts w:hint="eastAsia"/>
          <w:sz w:val="24"/>
          <w:szCs w:val="24"/>
          <w:lang w:eastAsia="zh-CN"/>
        </w:rPr>
        <w:t>请环境规划署向第九十八次会议提交</w:t>
      </w:r>
      <w:r w:rsidRPr="009C7AD8">
        <w:rPr>
          <w:rFonts w:hint="eastAsia"/>
          <w:sz w:val="24"/>
          <w:szCs w:val="24"/>
          <w:lang w:eastAsia="zh-CN"/>
        </w:rPr>
        <w:t>2024</w:t>
      </w:r>
      <w:r w:rsidRPr="009C7AD8">
        <w:rPr>
          <w:rFonts w:hint="eastAsia"/>
          <w:sz w:val="24"/>
          <w:szCs w:val="24"/>
          <w:lang w:eastAsia="zh-CN"/>
        </w:rPr>
        <w:t>年度消费量核查报告。</w:t>
      </w:r>
    </w:p>
    <w:p w14:paraId="35534ADC" w14:textId="77777777" w:rsidR="007D23C9" w:rsidRPr="00EC6998" w:rsidRDefault="00CE633E" w:rsidP="00CE633E">
      <w:pPr>
        <w:pStyle w:val="Heading1"/>
        <w:numPr>
          <w:ilvl w:val="0"/>
          <w:numId w:val="0"/>
        </w:numPr>
        <w:ind w:left="720"/>
        <w:rPr>
          <w:rFonts w:ascii="SimHei" w:eastAsia="SimHei" w:hAnsi="SimHei"/>
          <w:sz w:val="24"/>
          <w:szCs w:val="24"/>
          <w:lang w:eastAsia="zh-CN"/>
        </w:rPr>
      </w:pPr>
      <w:r w:rsidRPr="00EC6998">
        <w:rPr>
          <w:rFonts w:ascii="SimHei" w:eastAsia="SimHei" w:hAnsi="SimHei"/>
          <w:sz w:val="24"/>
          <w:szCs w:val="24"/>
          <w:u w:val="single"/>
          <w:lang w:eastAsia="zh-CN"/>
        </w:rPr>
        <w:t>伊拉克：含氢氯氟烃淘汰管理计划（第二阶段</w:t>
      </w:r>
      <w:r w:rsidR="00FD3D27" w:rsidRPr="00EC6998">
        <w:rPr>
          <w:rFonts w:ascii="SimHei" w:eastAsia="SimHei" w:hAnsi="SimHei"/>
          <w:sz w:val="24"/>
          <w:szCs w:val="24"/>
          <w:u w:val="single"/>
          <w:lang w:eastAsia="zh-CN"/>
        </w:rPr>
        <w:t>–</w:t>
      </w:r>
      <w:r w:rsidRPr="00EC6998">
        <w:rPr>
          <w:rFonts w:ascii="SimHei" w:eastAsia="SimHei" w:hAnsi="SimHei"/>
          <w:sz w:val="24"/>
          <w:szCs w:val="24"/>
          <w:u w:val="single"/>
          <w:lang w:eastAsia="zh-CN"/>
        </w:rPr>
        <w:t>第一阶段完成情况</w:t>
      </w:r>
      <w:r w:rsidR="00124210" w:rsidRPr="00EC6998">
        <w:rPr>
          <w:rFonts w:ascii="SimHei" w:eastAsia="SimHei" w:hAnsi="SimHei" w:hint="eastAsia"/>
          <w:sz w:val="24"/>
          <w:szCs w:val="24"/>
          <w:u w:val="single"/>
          <w:lang w:eastAsia="zh-CN"/>
        </w:rPr>
        <w:t>，</w:t>
      </w:r>
      <w:r w:rsidRPr="00EC6998">
        <w:rPr>
          <w:rFonts w:ascii="SimHei" w:eastAsia="SimHei" w:hAnsi="SimHei"/>
          <w:sz w:val="24"/>
          <w:szCs w:val="24"/>
          <w:u w:val="single"/>
          <w:lang w:eastAsia="zh-CN"/>
        </w:rPr>
        <w:t>国家淘汰计划，以及轻工业</w:t>
      </w:r>
      <w:r w:rsidR="004E62EA" w:rsidRPr="00EC6998">
        <w:rPr>
          <w:rFonts w:ascii="SimHei" w:eastAsia="SimHei" w:hAnsi="SimHei" w:hint="eastAsia"/>
          <w:sz w:val="24"/>
          <w:szCs w:val="24"/>
          <w:u w:val="single"/>
          <w:lang w:eastAsia="zh-CN"/>
        </w:rPr>
        <w:t>公司</w:t>
      </w:r>
      <w:r w:rsidRPr="00EC6998">
        <w:rPr>
          <w:rFonts w:ascii="SimHei" w:eastAsia="SimHei" w:hAnsi="SimHei"/>
          <w:sz w:val="24"/>
          <w:szCs w:val="24"/>
          <w:u w:val="single"/>
          <w:lang w:eastAsia="zh-CN"/>
        </w:rPr>
        <w:t>家用制冷制造行业使用异丁烷替代</w:t>
      </w:r>
      <w:r w:rsidRPr="00EC6998">
        <w:rPr>
          <w:rFonts w:eastAsia="SimHei"/>
          <w:sz w:val="24"/>
          <w:szCs w:val="24"/>
          <w:u w:val="single"/>
          <w:lang w:eastAsia="zh-CN"/>
        </w:rPr>
        <w:t>CFC-12</w:t>
      </w:r>
      <w:r w:rsidRPr="00EC6998">
        <w:rPr>
          <w:rFonts w:ascii="SimHei" w:eastAsia="SimHei" w:hAnsi="SimHei"/>
          <w:sz w:val="24"/>
          <w:szCs w:val="24"/>
          <w:u w:val="single"/>
          <w:lang w:eastAsia="zh-CN"/>
        </w:rPr>
        <w:t>、环戊烷替代</w:t>
      </w:r>
      <w:r w:rsidRPr="00EC6998">
        <w:rPr>
          <w:rFonts w:eastAsia="SimHei"/>
          <w:sz w:val="24"/>
          <w:szCs w:val="24"/>
          <w:u w:val="single"/>
          <w:lang w:eastAsia="zh-CN"/>
        </w:rPr>
        <w:t>CFC-11</w:t>
      </w:r>
      <w:r w:rsidRPr="00EC6998">
        <w:rPr>
          <w:rFonts w:ascii="SimHei" w:eastAsia="SimHei" w:hAnsi="SimHei"/>
          <w:sz w:val="24"/>
          <w:szCs w:val="24"/>
          <w:u w:val="single"/>
          <w:lang w:eastAsia="zh-CN"/>
        </w:rPr>
        <w:t>的项目）（环境规划署与工发组织）</w:t>
      </w:r>
    </w:p>
    <w:p w14:paraId="35534ADD" w14:textId="77777777" w:rsidR="007D23C9" w:rsidRPr="00EC6998" w:rsidRDefault="00CE633E" w:rsidP="007D23C9">
      <w:pPr>
        <w:pStyle w:val="Heading1"/>
        <w:numPr>
          <w:ilvl w:val="0"/>
          <w:numId w:val="0"/>
        </w:numPr>
        <w:spacing w:before="240"/>
        <w:rPr>
          <w:rFonts w:ascii="SimHei" w:eastAsia="SimHei" w:hAnsi="SimHei"/>
          <w:sz w:val="24"/>
          <w:szCs w:val="24"/>
        </w:rPr>
      </w:pPr>
      <w:r w:rsidRPr="00EC6998">
        <w:rPr>
          <w:rFonts w:ascii="SimHei" w:eastAsia="SimHei" w:hAnsi="SimHei" w:hint="eastAsia"/>
          <w:sz w:val="24"/>
          <w:szCs w:val="24"/>
          <w:lang w:eastAsia="zh-CN"/>
        </w:rPr>
        <w:t>背景</w:t>
      </w:r>
    </w:p>
    <w:p w14:paraId="35534ADE" w14:textId="77777777" w:rsidR="002F77A7" w:rsidRPr="009C7AD8" w:rsidRDefault="00CE633E" w:rsidP="00CC06E3">
      <w:pPr>
        <w:pStyle w:val="Heading1"/>
        <w:numPr>
          <w:ilvl w:val="0"/>
          <w:numId w:val="8"/>
        </w:numPr>
        <w:rPr>
          <w:sz w:val="24"/>
          <w:szCs w:val="24"/>
          <w:lang w:eastAsia="zh-CN"/>
        </w:rPr>
      </w:pPr>
      <w:r w:rsidRPr="009C7AD8">
        <w:rPr>
          <w:rFonts w:hint="eastAsia"/>
          <w:sz w:val="24"/>
          <w:szCs w:val="24"/>
          <w:lang w:eastAsia="zh-CN"/>
        </w:rPr>
        <w:t>执行委员会第八十七次会议批准了伊拉克含氢氯氟烃淘汰管理计划第二阶段，并明确指出其第二次付款的审议前提是必须完成以下项目：含氢氯氟烃淘汰管理计划第一阶段（</w:t>
      </w:r>
      <w:r w:rsidRPr="009C7AD8">
        <w:rPr>
          <w:rFonts w:hint="eastAsia"/>
          <w:sz w:val="24"/>
          <w:szCs w:val="24"/>
          <w:lang w:eastAsia="zh-CN"/>
        </w:rPr>
        <w:t>IRQ/PHA/74/INV/23</w:t>
      </w:r>
      <w:r w:rsidRPr="009C7AD8">
        <w:rPr>
          <w:rFonts w:hint="eastAsia"/>
          <w:sz w:val="24"/>
          <w:szCs w:val="24"/>
          <w:lang w:eastAsia="zh-CN"/>
        </w:rPr>
        <w:t>）</w:t>
      </w:r>
      <w:r w:rsidR="004E62EA">
        <w:rPr>
          <w:rFonts w:hint="eastAsia"/>
          <w:sz w:val="24"/>
          <w:szCs w:val="24"/>
          <w:lang w:eastAsia="zh-CN"/>
        </w:rPr>
        <w:t>，</w:t>
      </w:r>
      <w:r w:rsidRPr="009C7AD8">
        <w:rPr>
          <w:rFonts w:hint="eastAsia"/>
          <w:sz w:val="24"/>
          <w:szCs w:val="24"/>
          <w:lang w:eastAsia="zh-CN"/>
        </w:rPr>
        <w:t>国家淘汰计划（</w:t>
      </w:r>
      <w:r w:rsidRPr="009C7AD8">
        <w:rPr>
          <w:rFonts w:hint="eastAsia"/>
          <w:sz w:val="24"/>
          <w:szCs w:val="24"/>
          <w:lang w:eastAsia="zh-CN"/>
        </w:rPr>
        <w:t>IRQ/PHA/58/INV/09</w:t>
      </w:r>
      <w:r w:rsidRPr="009C7AD8">
        <w:rPr>
          <w:rFonts w:hint="eastAsia"/>
          <w:sz w:val="24"/>
          <w:szCs w:val="24"/>
          <w:lang w:eastAsia="zh-CN"/>
        </w:rPr>
        <w:t>），以及轻工业公司家用</w:t>
      </w:r>
      <w:r w:rsidR="004E62EA">
        <w:rPr>
          <w:rFonts w:hint="eastAsia"/>
          <w:sz w:val="24"/>
          <w:szCs w:val="24"/>
          <w:lang w:eastAsia="zh-CN"/>
        </w:rPr>
        <w:t>冰箱</w:t>
      </w:r>
      <w:r w:rsidRPr="009C7AD8">
        <w:rPr>
          <w:rFonts w:hint="eastAsia"/>
          <w:sz w:val="24"/>
          <w:szCs w:val="24"/>
          <w:lang w:eastAsia="zh-CN"/>
        </w:rPr>
        <w:t>和冷冻柜制造中采用异丁烷替代制冷剂</w:t>
      </w:r>
      <w:r w:rsidRPr="009C7AD8">
        <w:rPr>
          <w:rFonts w:hint="eastAsia"/>
          <w:sz w:val="24"/>
          <w:szCs w:val="24"/>
          <w:lang w:eastAsia="zh-CN"/>
        </w:rPr>
        <w:t>CFC-12</w:t>
      </w:r>
      <w:r w:rsidRPr="009C7AD8">
        <w:rPr>
          <w:rFonts w:hint="eastAsia"/>
          <w:sz w:val="24"/>
          <w:szCs w:val="24"/>
          <w:lang w:eastAsia="zh-CN"/>
        </w:rPr>
        <w:t>、环戊烷替代发泡剂</w:t>
      </w:r>
      <w:r w:rsidRPr="009C7AD8">
        <w:rPr>
          <w:rFonts w:hint="eastAsia"/>
          <w:sz w:val="24"/>
          <w:szCs w:val="24"/>
          <w:lang w:eastAsia="zh-CN"/>
        </w:rPr>
        <w:t>CFC-11</w:t>
      </w:r>
      <w:r w:rsidRPr="009C7AD8">
        <w:rPr>
          <w:rFonts w:hint="eastAsia"/>
          <w:sz w:val="24"/>
          <w:szCs w:val="24"/>
          <w:lang w:eastAsia="zh-CN"/>
        </w:rPr>
        <w:t>的项目（</w:t>
      </w:r>
      <w:r w:rsidRPr="009C7AD8">
        <w:rPr>
          <w:rFonts w:hint="eastAsia"/>
          <w:sz w:val="24"/>
          <w:szCs w:val="24"/>
          <w:lang w:eastAsia="zh-CN"/>
        </w:rPr>
        <w:t>IRQ/REF/57/INV/07</w:t>
      </w:r>
      <w:r w:rsidRPr="009C7AD8">
        <w:rPr>
          <w:rFonts w:hint="eastAsia"/>
          <w:sz w:val="24"/>
          <w:szCs w:val="24"/>
          <w:lang w:eastAsia="zh-CN"/>
        </w:rPr>
        <w:t>）（第</w:t>
      </w:r>
      <w:r w:rsidRPr="009C7AD8">
        <w:rPr>
          <w:rFonts w:hint="eastAsia"/>
          <w:sz w:val="24"/>
          <w:szCs w:val="24"/>
          <w:lang w:eastAsia="zh-CN"/>
        </w:rPr>
        <w:t>87/40(c)</w:t>
      </w:r>
      <w:r w:rsidRPr="009C7AD8">
        <w:rPr>
          <w:rFonts w:hint="eastAsia"/>
          <w:sz w:val="24"/>
          <w:szCs w:val="24"/>
          <w:lang w:eastAsia="zh-CN"/>
        </w:rPr>
        <w:t>号决定）。在</w:t>
      </w:r>
      <w:r w:rsidR="004E62EA" w:rsidRPr="009C7AD8">
        <w:rPr>
          <w:rFonts w:hint="eastAsia"/>
          <w:sz w:val="24"/>
          <w:szCs w:val="24"/>
          <w:lang w:eastAsia="zh-CN"/>
        </w:rPr>
        <w:t>第二次付款申请</w:t>
      </w:r>
      <w:r w:rsidR="004E62EA">
        <w:rPr>
          <w:rFonts w:hint="eastAsia"/>
          <w:sz w:val="24"/>
          <w:szCs w:val="24"/>
          <w:lang w:eastAsia="zh-CN"/>
        </w:rPr>
        <w:t>提交到</w:t>
      </w:r>
      <w:r w:rsidRPr="009C7AD8">
        <w:rPr>
          <w:rFonts w:hint="eastAsia"/>
          <w:sz w:val="24"/>
          <w:szCs w:val="24"/>
          <w:lang w:eastAsia="zh-CN"/>
        </w:rPr>
        <w:t>第九十五次会议时，工发组织尚未完成上述项目；因此</w:t>
      </w:r>
      <w:r w:rsidR="004E62EA">
        <w:rPr>
          <w:rFonts w:hint="eastAsia"/>
          <w:sz w:val="24"/>
          <w:szCs w:val="24"/>
          <w:lang w:eastAsia="zh-CN"/>
        </w:rPr>
        <w:t>那</w:t>
      </w:r>
      <w:r w:rsidR="002F77A7" w:rsidRPr="009C7AD8">
        <w:rPr>
          <w:rFonts w:hint="eastAsia"/>
          <w:sz w:val="24"/>
          <w:szCs w:val="24"/>
          <w:lang w:eastAsia="zh-CN"/>
        </w:rPr>
        <w:t>次</w:t>
      </w:r>
      <w:r w:rsidRPr="009C7AD8">
        <w:rPr>
          <w:rFonts w:hint="eastAsia"/>
          <w:sz w:val="24"/>
          <w:szCs w:val="24"/>
          <w:lang w:eastAsia="zh-CN"/>
        </w:rPr>
        <w:t>付款仅批准环境规划署执行</w:t>
      </w:r>
      <w:r w:rsidR="002F77A7" w:rsidRPr="009C7AD8">
        <w:rPr>
          <w:rFonts w:hint="eastAsia"/>
          <w:sz w:val="24"/>
          <w:szCs w:val="24"/>
          <w:lang w:eastAsia="zh-CN"/>
        </w:rPr>
        <w:t>活动的资金</w:t>
      </w:r>
      <w:r w:rsidRPr="009C7AD8">
        <w:rPr>
          <w:rFonts w:hint="eastAsia"/>
          <w:sz w:val="24"/>
          <w:szCs w:val="24"/>
          <w:lang w:eastAsia="zh-CN"/>
        </w:rPr>
        <w:t>，同时明确在条件满足前不再考虑向工发组织提供进一步资金。此外，作为特例，</w:t>
      </w:r>
      <w:r w:rsidR="004E62EA">
        <w:rPr>
          <w:rFonts w:hint="eastAsia"/>
          <w:sz w:val="24"/>
          <w:szCs w:val="24"/>
          <w:lang w:eastAsia="zh-CN"/>
        </w:rPr>
        <w:t>将</w:t>
      </w:r>
      <w:r w:rsidRPr="009C7AD8">
        <w:rPr>
          <w:rFonts w:hint="eastAsia"/>
          <w:sz w:val="24"/>
          <w:szCs w:val="24"/>
          <w:lang w:eastAsia="zh-CN"/>
        </w:rPr>
        <w:t>含氢氯氟烃淘汰管理计划第一阶段及</w:t>
      </w:r>
      <w:r w:rsidR="004E62EA" w:rsidRPr="009C7AD8">
        <w:rPr>
          <w:rFonts w:hint="eastAsia"/>
          <w:sz w:val="24"/>
          <w:szCs w:val="24"/>
          <w:lang w:eastAsia="zh-CN"/>
        </w:rPr>
        <w:t>项目</w:t>
      </w:r>
      <w:r w:rsidRPr="009C7AD8">
        <w:rPr>
          <w:rFonts w:hint="eastAsia"/>
          <w:sz w:val="24"/>
          <w:szCs w:val="24"/>
          <w:lang w:eastAsia="zh-CN"/>
        </w:rPr>
        <w:t>IRQ/REF/57/INV/07</w:t>
      </w:r>
      <w:r w:rsidRPr="009C7AD8">
        <w:rPr>
          <w:rFonts w:hint="eastAsia"/>
          <w:sz w:val="24"/>
          <w:szCs w:val="24"/>
          <w:lang w:eastAsia="zh-CN"/>
        </w:rPr>
        <w:t>和</w:t>
      </w:r>
      <w:r w:rsidRPr="009C7AD8">
        <w:rPr>
          <w:rFonts w:hint="eastAsia"/>
          <w:sz w:val="24"/>
          <w:szCs w:val="24"/>
          <w:lang w:eastAsia="zh-CN"/>
        </w:rPr>
        <w:t>IRQ/PHA/58/INV/09</w:t>
      </w:r>
      <w:r w:rsidRPr="009C7AD8">
        <w:rPr>
          <w:rFonts w:hint="eastAsia"/>
          <w:sz w:val="24"/>
          <w:szCs w:val="24"/>
          <w:lang w:eastAsia="zh-CN"/>
        </w:rPr>
        <w:t>的完成期限延长至</w:t>
      </w:r>
      <w:r w:rsidRPr="009C7AD8">
        <w:rPr>
          <w:rFonts w:hint="eastAsia"/>
          <w:sz w:val="24"/>
          <w:szCs w:val="24"/>
          <w:lang w:eastAsia="zh-CN"/>
        </w:rPr>
        <w:t>2025</w:t>
      </w:r>
      <w:r w:rsidRPr="009C7AD8">
        <w:rPr>
          <w:rFonts w:hint="eastAsia"/>
          <w:sz w:val="24"/>
          <w:szCs w:val="24"/>
          <w:lang w:eastAsia="zh-CN"/>
        </w:rPr>
        <w:t>年</w:t>
      </w:r>
      <w:r w:rsidRPr="009C7AD8">
        <w:rPr>
          <w:rFonts w:hint="eastAsia"/>
          <w:sz w:val="24"/>
          <w:szCs w:val="24"/>
          <w:lang w:eastAsia="zh-CN"/>
        </w:rPr>
        <w:t>12</w:t>
      </w:r>
      <w:r w:rsidRPr="009C7AD8">
        <w:rPr>
          <w:rFonts w:hint="eastAsia"/>
          <w:sz w:val="24"/>
          <w:szCs w:val="24"/>
          <w:lang w:eastAsia="zh-CN"/>
        </w:rPr>
        <w:t>月</w:t>
      </w:r>
      <w:r w:rsidRPr="009C7AD8">
        <w:rPr>
          <w:rFonts w:hint="eastAsia"/>
          <w:sz w:val="24"/>
          <w:szCs w:val="24"/>
          <w:lang w:eastAsia="zh-CN"/>
        </w:rPr>
        <w:t>31</w:t>
      </w:r>
      <w:r w:rsidRPr="009C7AD8">
        <w:rPr>
          <w:rFonts w:hint="eastAsia"/>
          <w:sz w:val="24"/>
          <w:szCs w:val="24"/>
          <w:lang w:eastAsia="zh-CN"/>
        </w:rPr>
        <w:t>日，前提是工发组织须在其</w:t>
      </w:r>
      <w:r w:rsidRPr="009C7AD8">
        <w:rPr>
          <w:rFonts w:hint="eastAsia"/>
          <w:sz w:val="24"/>
          <w:szCs w:val="24"/>
          <w:lang w:eastAsia="zh-CN"/>
        </w:rPr>
        <w:t>2024</w:t>
      </w:r>
      <w:r w:rsidRPr="009C7AD8">
        <w:rPr>
          <w:rFonts w:hint="eastAsia"/>
          <w:sz w:val="24"/>
          <w:szCs w:val="24"/>
          <w:lang w:eastAsia="zh-CN"/>
        </w:rPr>
        <w:t>年度</w:t>
      </w:r>
      <w:r w:rsidR="00C917C0">
        <w:rPr>
          <w:rFonts w:hint="eastAsia"/>
          <w:sz w:val="24"/>
          <w:szCs w:val="24"/>
          <w:lang w:eastAsia="zh-CN"/>
        </w:rPr>
        <w:t>进度</w:t>
      </w:r>
      <w:r w:rsidRPr="009C7AD8">
        <w:rPr>
          <w:rFonts w:hint="eastAsia"/>
          <w:sz w:val="24"/>
          <w:szCs w:val="24"/>
          <w:lang w:eastAsia="zh-CN"/>
        </w:rPr>
        <w:t>报告和财务</w:t>
      </w:r>
      <w:r w:rsidR="00C917C0">
        <w:rPr>
          <w:rFonts w:hint="eastAsia"/>
          <w:sz w:val="24"/>
          <w:szCs w:val="24"/>
          <w:lang w:eastAsia="zh-CN"/>
        </w:rPr>
        <w:t>进度</w:t>
      </w:r>
      <w:r w:rsidRPr="009C7AD8">
        <w:rPr>
          <w:rFonts w:hint="eastAsia"/>
          <w:sz w:val="24"/>
          <w:szCs w:val="24"/>
          <w:lang w:eastAsia="zh-CN"/>
        </w:rPr>
        <w:t>报告中将后两个项目的实施状态更正为</w:t>
      </w:r>
      <w:r w:rsidR="004E62EA">
        <w:rPr>
          <w:rFonts w:hint="eastAsia"/>
          <w:sz w:val="24"/>
          <w:szCs w:val="24"/>
          <w:lang w:eastAsia="zh-CN"/>
        </w:rPr>
        <w:t>“</w:t>
      </w:r>
      <w:r w:rsidRPr="009C7AD8">
        <w:rPr>
          <w:rFonts w:hint="eastAsia"/>
          <w:sz w:val="24"/>
          <w:szCs w:val="24"/>
          <w:lang w:eastAsia="zh-CN"/>
        </w:rPr>
        <w:t>进行中</w:t>
      </w:r>
      <w:r w:rsidR="004E62EA">
        <w:rPr>
          <w:rFonts w:hint="eastAsia"/>
          <w:sz w:val="24"/>
          <w:szCs w:val="24"/>
          <w:lang w:eastAsia="zh-CN"/>
        </w:rPr>
        <w:t>”（</w:t>
      </w:r>
      <w:r w:rsidR="004E62EA">
        <w:rPr>
          <w:rFonts w:hint="eastAsia"/>
          <w:sz w:val="24"/>
          <w:szCs w:val="24"/>
          <w:lang w:eastAsia="zh-CN"/>
        </w:rPr>
        <w:t>ONG</w:t>
      </w:r>
      <w:r w:rsidR="004E62EA">
        <w:rPr>
          <w:rFonts w:hint="eastAsia"/>
          <w:sz w:val="24"/>
          <w:szCs w:val="24"/>
          <w:lang w:eastAsia="zh-CN"/>
        </w:rPr>
        <w:t>）</w:t>
      </w:r>
      <w:r w:rsidRPr="009C7AD8">
        <w:rPr>
          <w:rFonts w:hint="eastAsia"/>
          <w:sz w:val="24"/>
          <w:szCs w:val="24"/>
          <w:lang w:eastAsia="zh-CN"/>
        </w:rPr>
        <w:t>，并向第九十六次会议提交所有三个项目的执行进度报告（第</w:t>
      </w:r>
      <w:r w:rsidRPr="009C7AD8">
        <w:rPr>
          <w:rFonts w:hint="eastAsia"/>
          <w:sz w:val="24"/>
          <w:szCs w:val="24"/>
          <w:lang w:eastAsia="zh-CN"/>
        </w:rPr>
        <w:t>95/52</w:t>
      </w:r>
      <w:r w:rsidRPr="009C7AD8">
        <w:rPr>
          <w:rFonts w:hint="eastAsia"/>
          <w:sz w:val="24"/>
          <w:szCs w:val="24"/>
          <w:lang w:eastAsia="zh-CN"/>
        </w:rPr>
        <w:t>号决定）。</w:t>
      </w:r>
    </w:p>
    <w:p w14:paraId="35534ADF" w14:textId="77777777" w:rsidR="002F77A7" w:rsidRPr="009C7AD8" w:rsidRDefault="002F77A7" w:rsidP="00CC06E3">
      <w:pPr>
        <w:pStyle w:val="Heading1"/>
        <w:numPr>
          <w:ilvl w:val="0"/>
          <w:numId w:val="8"/>
        </w:numPr>
        <w:rPr>
          <w:sz w:val="24"/>
          <w:szCs w:val="24"/>
          <w:lang w:eastAsia="zh-CN"/>
        </w:rPr>
      </w:pPr>
      <w:r w:rsidRPr="009C7AD8">
        <w:rPr>
          <w:rFonts w:hint="eastAsia"/>
          <w:sz w:val="24"/>
          <w:szCs w:val="24"/>
          <w:lang w:eastAsia="zh-CN"/>
        </w:rPr>
        <w:t>在第九十六次会议上，工发组织提交的进度报告表明：在含氢氯氟烃淘汰管理计划项下，原计划采购</w:t>
      </w:r>
      <w:r w:rsidRPr="009C7AD8">
        <w:rPr>
          <w:rFonts w:hint="eastAsia"/>
          <w:sz w:val="24"/>
          <w:szCs w:val="24"/>
          <w:lang w:eastAsia="zh-CN"/>
        </w:rPr>
        <w:t>40</w:t>
      </w:r>
      <w:r w:rsidRPr="009C7AD8">
        <w:rPr>
          <w:rFonts w:hint="eastAsia"/>
          <w:sz w:val="24"/>
          <w:szCs w:val="24"/>
          <w:lang w:eastAsia="zh-CN"/>
        </w:rPr>
        <w:t>台制冷剂识别仪的剩余资金已被重新分配用于采购技术人员所需的其它必要工具；在国家淘汰计划项下，纳塞尔（</w:t>
      </w:r>
      <w:r w:rsidRPr="009C7AD8">
        <w:rPr>
          <w:rFonts w:hint="eastAsia"/>
          <w:sz w:val="24"/>
          <w:szCs w:val="24"/>
          <w:lang w:eastAsia="zh-CN"/>
        </w:rPr>
        <w:t>Nassr</w:t>
      </w:r>
      <w:r w:rsidRPr="009C7AD8">
        <w:rPr>
          <w:rFonts w:hint="eastAsia"/>
          <w:sz w:val="24"/>
          <w:szCs w:val="24"/>
          <w:lang w:eastAsia="zh-CN"/>
        </w:rPr>
        <w:t>）国营公司已开始设备调试、安装和测试工作，而伊拉克钢铁公司和轻工业公司均预计在</w:t>
      </w:r>
      <w:r w:rsidRPr="009C7AD8">
        <w:rPr>
          <w:rFonts w:hint="eastAsia"/>
          <w:sz w:val="24"/>
          <w:szCs w:val="24"/>
          <w:lang w:eastAsia="zh-CN"/>
        </w:rPr>
        <w:t>2025</w:t>
      </w:r>
      <w:r w:rsidRPr="009C7AD8">
        <w:rPr>
          <w:rFonts w:hint="eastAsia"/>
          <w:sz w:val="24"/>
          <w:szCs w:val="24"/>
          <w:lang w:eastAsia="zh-CN"/>
        </w:rPr>
        <w:t>年</w:t>
      </w:r>
      <w:r w:rsidRPr="009C7AD8">
        <w:rPr>
          <w:rFonts w:hint="eastAsia"/>
          <w:sz w:val="24"/>
          <w:szCs w:val="24"/>
          <w:lang w:eastAsia="zh-CN"/>
        </w:rPr>
        <w:t>4</w:t>
      </w:r>
      <w:r w:rsidRPr="009C7AD8">
        <w:rPr>
          <w:rFonts w:hint="eastAsia"/>
          <w:sz w:val="24"/>
          <w:szCs w:val="24"/>
          <w:lang w:eastAsia="zh-CN"/>
        </w:rPr>
        <w:t>月底前完成设备安装与调试的合同授予。执行委员会注意到了该报告，并请工发组织向第九十七次会议提交关于这些项目完成情况的进度报告（第</w:t>
      </w:r>
      <w:r w:rsidRPr="009C7AD8">
        <w:rPr>
          <w:rFonts w:hint="eastAsia"/>
          <w:sz w:val="24"/>
          <w:szCs w:val="24"/>
          <w:lang w:eastAsia="zh-CN"/>
        </w:rPr>
        <w:t>96/9</w:t>
      </w:r>
      <w:r w:rsidRPr="009C7AD8">
        <w:rPr>
          <w:rFonts w:hint="eastAsia"/>
          <w:sz w:val="24"/>
          <w:szCs w:val="24"/>
          <w:lang w:eastAsia="zh-CN"/>
        </w:rPr>
        <w:t>号决定）。</w:t>
      </w:r>
    </w:p>
    <w:p w14:paraId="35534AE0" w14:textId="77777777" w:rsidR="007D23C9" w:rsidRPr="00EC6998" w:rsidRDefault="00C917C0" w:rsidP="007D23C9">
      <w:pPr>
        <w:pStyle w:val="Heading1"/>
        <w:numPr>
          <w:ilvl w:val="0"/>
          <w:numId w:val="0"/>
        </w:numPr>
        <w:spacing w:before="240"/>
        <w:rPr>
          <w:rFonts w:ascii="SimHei" w:eastAsia="SimHei" w:hAnsi="SimHei"/>
          <w:sz w:val="24"/>
          <w:szCs w:val="24"/>
          <w:lang w:eastAsia="zh-CN"/>
        </w:rPr>
      </w:pPr>
      <w:r w:rsidRPr="00EC6998">
        <w:rPr>
          <w:rFonts w:ascii="SimHei" w:eastAsia="SimHei" w:hAnsi="SimHei" w:hint="eastAsia"/>
          <w:sz w:val="24"/>
          <w:szCs w:val="24"/>
          <w:lang w:eastAsia="zh-CN"/>
        </w:rPr>
        <w:t>进度</w:t>
      </w:r>
      <w:r w:rsidR="002F77A7" w:rsidRPr="00EC6998">
        <w:rPr>
          <w:rFonts w:ascii="SimHei" w:eastAsia="SimHei" w:hAnsi="SimHei" w:hint="eastAsia"/>
          <w:sz w:val="24"/>
          <w:szCs w:val="24"/>
          <w:lang w:eastAsia="zh-CN"/>
        </w:rPr>
        <w:t>报告</w:t>
      </w:r>
    </w:p>
    <w:p w14:paraId="35534AE1" w14:textId="77777777" w:rsidR="002F77A7" w:rsidRPr="009C7AD8" w:rsidRDefault="002F77A7" w:rsidP="009B21E4">
      <w:pPr>
        <w:pStyle w:val="ListParagraph"/>
        <w:numPr>
          <w:ilvl w:val="0"/>
          <w:numId w:val="8"/>
        </w:numPr>
        <w:rPr>
          <w:sz w:val="24"/>
          <w:szCs w:val="24"/>
          <w:lang w:eastAsia="zh-CN"/>
        </w:rPr>
      </w:pPr>
      <w:r w:rsidRPr="009C7AD8">
        <w:rPr>
          <w:rFonts w:hint="eastAsia"/>
          <w:sz w:val="24"/>
          <w:szCs w:val="24"/>
          <w:lang w:eastAsia="zh-CN"/>
        </w:rPr>
        <w:t>工发组织代表伊拉克政府提交了以下项目的</w:t>
      </w:r>
      <w:r w:rsidR="00C917C0">
        <w:rPr>
          <w:rFonts w:hint="eastAsia"/>
          <w:sz w:val="24"/>
          <w:szCs w:val="24"/>
          <w:lang w:eastAsia="zh-CN"/>
        </w:rPr>
        <w:t>进度</w:t>
      </w:r>
      <w:r w:rsidRPr="009C7AD8">
        <w:rPr>
          <w:rFonts w:hint="eastAsia"/>
          <w:sz w:val="24"/>
          <w:szCs w:val="24"/>
          <w:lang w:eastAsia="zh-CN"/>
        </w:rPr>
        <w:t>报告：</w:t>
      </w:r>
    </w:p>
    <w:p w14:paraId="35534AE2" w14:textId="77777777" w:rsidR="007D23C9" w:rsidRPr="009C7AD8" w:rsidRDefault="007D23C9" w:rsidP="002F77A7">
      <w:pPr>
        <w:pStyle w:val="ListParagraph"/>
        <w:ind w:left="0"/>
        <w:rPr>
          <w:sz w:val="24"/>
          <w:szCs w:val="24"/>
          <w:lang w:eastAsia="zh-CN"/>
        </w:rPr>
      </w:pPr>
    </w:p>
    <w:p w14:paraId="35534AE3" w14:textId="77777777" w:rsidR="007D23C9" w:rsidRPr="009C7AD8" w:rsidRDefault="002F77A7" w:rsidP="002F77A7">
      <w:pPr>
        <w:pStyle w:val="Heading2"/>
        <w:numPr>
          <w:ilvl w:val="1"/>
          <w:numId w:val="8"/>
        </w:numPr>
        <w:rPr>
          <w:sz w:val="24"/>
          <w:szCs w:val="24"/>
          <w:lang w:eastAsia="zh-CN"/>
        </w:rPr>
      </w:pPr>
      <w:r w:rsidRPr="009C7AD8">
        <w:rPr>
          <w:rFonts w:ascii="KaiTi" w:eastAsia="KaiTi" w:hAnsi="KaiTi"/>
          <w:sz w:val="24"/>
          <w:szCs w:val="24"/>
          <w:lang w:eastAsia="zh-CN"/>
        </w:rPr>
        <w:t>含氢氯氟烃淘汰管理计划（第一阶段第二</w:t>
      </w:r>
      <w:r w:rsidRPr="009C7AD8">
        <w:rPr>
          <w:rFonts w:ascii="KaiTi" w:eastAsia="KaiTi" w:hAnsi="KaiTi" w:hint="eastAsia"/>
          <w:sz w:val="24"/>
          <w:szCs w:val="24"/>
          <w:lang w:eastAsia="zh-CN"/>
        </w:rPr>
        <w:t>次</w:t>
      </w:r>
      <w:r w:rsidRPr="009C7AD8">
        <w:rPr>
          <w:rFonts w:ascii="KaiTi" w:eastAsia="KaiTi" w:hAnsi="KaiTi"/>
          <w:sz w:val="24"/>
          <w:szCs w:val="24"/>
          <w:lang w:eastAsia="zh-CN"/>
        </w:rPr>
        <w:t>付款）（维修行业技术援助）</w:t>
      </w:r>
      <w:r w:rsidRPr="009C7AD8">
        <w:rPr>
          <w:sz w:val="24"/>
          <w:szCs w:val="24"/>
          <w:lang w:eastAsia="zh-CN"/>
        </w:rPr>
        <w:t>：如第九十六次会议所报告，原计划采购</w:t>
      </w:r>
      <w:r w:rsidRPr="009C7AD8">
        <w:rPr>
          <w:sz w:val="24"/>
          <w:szCs w:val="24"/>
          <w:lang w:eastAsia="zh-CN"/>
        </w:rPr>
        <w:t>40</w:t>
      </w:r>
      <w:r w:rsidRPr="009C7AD8">
        <w:rPr>
          <w:sz w:val="24"/>
          <w:szCs w:val="24"/>
          <w:lang w:eastAsia="zh-CN"/>
        </w:rPr>
        <w:t>台制冷剂识别仪的专项资金已调整用于为</w:t>
      </w:r>
      <w:r w:rsidRPr="009C7AD8">
        <w:rPr>
          <w:sz w:val="24"/>
          <w:szCs w:val="24"/>
          <w:lang w:eastAsia="zh-CN"/>
        </w:rPr>
        <w:t>100</w:t>
      </w:r>
      <w:r w:rsidRPr="009C7AD8">
        <w:rPr>
          <w:sz w:val="24"/>
          <w:szCs w:val="24"/>
          <w:lang w:eastAsia="zh-CN"/>
        </w:rPr>
        <w:t>名技术人员采购其</w:t>
      </w:r>
      <w:r w:rsidRPr="009C7AD8">
        <w:rPr>
          <w:rFonts w:hint="eastAsia"/>
          <w:sz w:val="24"/>
          <w:szCs w:val="24"/>
          <w:lang w:eastAsia="zh-CN"/>
        </w:rPr>
        <w:t>它</w:t>
      </w:r>
      <w:r w:rsidRPr="009C7AD8">
        <w:rPr>
          <w:sz w:val="24"/>
          <w:szCs w:val="24"/>
          <w:lang w:eastAsia="zh-CN"/>
        </w:rPr>
        <w:t>必要工具</w:t>
      </w:r>
      <w:r w:rsidR="009F4CCA" w:rsidRPr="00556A6D">
        <w:rPr>
          <w:vertAlign w:val="superscript"/>
        </w:rPr>
        <w:footnoteReference w:id="6"/>
      </w:r>
      <w:r w:rsidRPr="009C7AD8">
        <w:rPr>
          <w:sz w:val="24"/>
          <w:szCs w:val="24"/>
          <w:lang w:eastAsia="zh-CN"/>
        </w:rPr>
        <w:t>；根据批准的延期安排，所有活动（包括向受益方分发工具）将于</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月前完成</w:t>
      </w:r>
      <w:r w:rsidR="007D23C9" w:rsidRPr="009C7AD8">
        <w:rPr>
          <w:sz w:val="24"/>
          <w:szCs w:val="24"/>
          <w:lang w:eastAsia="zh-CN"/>
        </w:rPr>
        <w:t>;</w:t>
      </w:r>
    </w:p>
    <w:p w14:paraId="35534AE4" w14:textId="77777777" w:rsidR="007D23C9" w:rsidRPr="009C7AD8" w:rsidRDefault="002F77A7" w:rsidP="002F77A7">
      <w:pPr>
        <w:pStyle w:val="Heading2"/>
        <w:numPr>
          <w:ilvl w:val="1"/>
          <w:numId w:val="8"/>
        </w:numPr>
        <w:rPr>
          <w:sz w:val="24"/>
          <w:szCs w:val="24"/>
          <w:lang w:eastAsia="zh-CN"/>
        </w:rPr>
      </w:pPr>
      <w:r w:rsidRPr="009C7AD8">
        <w:rPr>
          <w:rFonts w:ascii="KaiTi" w:eastAsia="KaiTi" w:hAnsi="KaiTi"/>
          <w:sz w:val="24"/>
          <w:szCs w:val="24"/>
          <w:lang w:eastAsia="zh-CN"/>
        </w:rPr>
        <w:t>国家淘汰计划（两家聚氨酯泡沫生产企业完成从</w:t>
      </w:r>
      <w:r w:rsidRPr="009C7AD8">
        <w:rPr>
          <w:rFonts w:asciiTheme="majorBidi" w:eastAsia="KaiTi" w:hAnsiTheme="majorBidi" w:cstheme="majorBidi"/>
          <w:sz w:val="24"/>
          <w:szCs w:val="24"/>
          <w:lang w:eastAsia="zh-CN"/>
        </w:rPr>
        <w:t>CFC-11</w:t>
      </w:r>
      <w:r w:rsidRPr="009C7AD8">
        <w:rPr>
          <w:rFonts w:ascii="KaiTi" w:eastAsia="KaiTi" w:hAnsi="KaiTi"/>
          <w:sz w:val="24"/>
          <w:szCs w:val="24"/>
          <w:lang w:eastAsia="zh-CN"/>
        </w:rPr>
        <w:t>向环戊烷的技术转换）</w:t>
      </w:r>
      <w:r w:rsidRPr="009C7AD8">
        <w:rPr>
          <w:sz w:val="24"/>
          <w:szCs w:val="24"/>
          <w:lang w:eastAsia="zh-CN"/>
        </w:rPr>
        <w:t>：纳塞尔国营公司已完成设备调试，正在等待后续</w:t>
      </w:r>
      <w:r w:rsidRPr="009C7AD8">
        <w:rPr>
          <w:rFonts w:hint="eastAsia"/>
          <w:sz w:val="24"/>
          <w:szCs w:val="24"/>
          <w:lang w:eastAsia="zh-CN"/>
        </w:rPr>
        <w:t>工作</w:t>
      </w:r>
      <w:r w:rsidRPr="009C7AD8">
        <w:rPr>
          <w:sz w:val="24"/>
          <w:szCs w:val="24"/>
          <w:lang w:eastAsia="zh-CN"/>
        </w:rPr>
        <w:t>（核查、安全检测及启动商业化生产）。根据批准的延期安排，该项目预计于</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w:t>
      </w:r>
      <w:r w:rsidRPr="009C7AD8">
        <w:rPr>
          <w:sz w:val="24"/>
          <w:szCs w:val="24"/>
          <w:lang w:eastAsia="zh-CN"/>
        </w:rPr>
        <w:lastRenderedPageBreak/>
        <w:t>底前完成。伊拉克钢铁公司已</w:t>
      </w:r>
      <w:r w:rsidR="00151F8E">
        <w:rPr>
          <w:rFonts w:hint="eastAsia"/>
          <w:sz w:val="24"/>
          <w:szCs w:val="24"/>
          <w:lang w:eastAsia="zh-CN"/>
        </w:rPr>
        <w:t>通知</w:t>
      </w:r>
      <w:r w:rsidRPr="009C7AD8">
        <w:rPr>
          <w:sz w:val="24"/>
          <w:szCs w:val="24"/>
          <w:lang w:eastAsia="zh-CN"/>
        </w:rPr>
        <w:t>工发组织将退出该项目，并承诺利用自有资源独立完成设备安装，同时保证在泡沫生产过程中不使用含氢氯氟烃或氢氟碳化</w:t>
      </w:r>
      <w:r w:rsidRPr="009C7AD8">
        <w:rPr>
          <w:rFonts w:hint="eastAsia"/>
          <w:sz w:val="24"/>
          <w:szCs w:val="24"/>
          <w:lang w:eastAsia="zh-CN"/>
        </w:rPr>
        <w:t>合</w:t>
      </w:r>
      <w:r w:rsidRPr="009C7AD8">
        <w:rPr>
          <w:sz w:val="24"/>
          <w:szCs w:val="24"/>
          <w:lang w:eastAsia="zh-CN"/>
        </w:rPr>
        <w:t>物。为此，工发组织建议取消该项目并退回全部剩余预算；以及</w:t>
      </w:r>
    </w:p>
    <w:p w14:paraId="35534AE5" w14:textId="77777777" w:rsidR="007D23C9" w:rsidRPr="009C7AD8" w:rsidRDefault="002F77A7" w:rsidP="002F77A7">
      <w:pPr>
        <w:pStyle w:val="Heading2"/>
        <w:numPr>
          <w:ilvl w:val="1"/>
          <w:numId w:val="8"/>
        </w:numPr>
        <w:rPr>
          <w:sz w:val="24"/>
          <w:szCs w:val="24"/>
          <w:lang w:eastAsia="zh-CN"/>
        </w:rPr>
      </w:pPr>
      <w:r w:rsidRPr="009C7AD8">
        <w:rPr>
          <w:rFonts w:ascii="KaiTi" w:eastAsia="KaiTi" w:hAnsi="KaiTi"/>
          <w:sz w:val="24"/>
          <w:szCs w:val="24"/>
          <w:lang w:eastAsia="zh-CN"/>
        </w:rPr>
        <w:t>轻工业公司家用制冷设备制造中以异丁烷替代</w:t>
      </w:r>
      <w:r w:rsidRPr="009C7AD8">
        <w:rPr>
          <w:rFonts w:asciiTheme="majorBidi" w:eastAsia="KaiTi" w:hAnsiTheme="majorBidi" w:cstheme="majorBidi"/>
          <w:sz w:val="24"/>
          <w:szCs w:val="24"/>
          <w:lang w:eastAsia="zh-CN"/>
        </w:rPr>
        <w:t>CFC-12</w:t>
      </w:r>
      <w:r w:rsidRPr="009C7AD8">
        <w:rPr>
          <w:rFonts w:asciiTheme="majorBidi" w:eastAsia="KaiTi" w:hAnsiTheme="majorBidi" w:cstheme="majorBidi"/>
          <w:sz w:val="24"/>
          <w:szCs w:val="24"/>
          <w:lang w:eastAsia="zh-CN"/>
        </w:rPr>
        <w:t>、</w:t>
      </w:r>
      <w:r w:rsidRPr="009C7AD8">
        <w:rPr>
          <w:rFonts w:ascii="KaiTi" w:eastAsia="KaiTi" w:hAnsi="KaiTi"/>
          <w:sz w:val="24"/>
          <w:szCs w:val="24"/>
          <w:lang w:eastAsia="zh-CN"/>
        </w:rPr>
        <w:t>以环戊烷替代</w:t>
      </w:r>
      <w:r w:rsidRPr="009C7AD8">
        <w:rPr>
          <w:rFonts w:asciiTheme="majorBidi" w:eastAsia="KaiTi" w:hAnsiTheme="majorBidi" w:cstheme="majorBidi"/>
          <w:sz w:val="24"/>
          <w:szCs w:val="24"/>
          <w:lang w:eastAsia="zh-CN"/>
        </w:rPr>
        <w:t>CFC-11</w:t>
      </w:r>
      <w:r w:rsidRPr="009C7AD8">
        <w:rPr>
          <w:rFonts w:ascii="KaiTi" w:eastAsia="KaiTi" w:hAnsi="KaiTi"/>
          <w:sz w:val="24"/>
          <w:szCs w:val="24"/>
          <w:lang w:eastAsia="zh-CN"/>
        </w:rPr>
        <w:t>的项目</w:t>
      </w:r>
      <w:r w:rsidRPr="009C7AD8">
        <w:rPr>
          <w:sz w:val="24"/>
          <w:szCs w:val="24"/>
          <w:lang w:eastAsia="zh-CN"/>
        </w:rPr>
        <w:t>：该企业目前正在进行设备安装的场地准备工作；若此项工作能按时完成，技术转换预计将于</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月前全面完成</w:t>
      </w:r>
      <w:r w:rsidRPr="009C7AD8">
        <w:rPr>
          <w:rFonts w:hint="eastAsia"/>
          <w:sz w:val="24"/>
          <w:szCs w:val="24"/>
          <w:lang w:eastAsia="zh-CN"/>
        </w:rPr>
        <w:t>。</w:t>
      </w:r>
    </w:p>
    <w:p w14:paraId="35534AE6" w14:textId="77777777" w:rsidR="007D23C9" w:rsidRPr="009C7AD8" w:rsidRDefault="009451DF" w:rsidP="007D23C9">
      <w:pPr>
        <w:pStyle w:val="Heading2"/>
        <w:keepNext/>
        <w:widowControl/>
        <w:numPr>
          <w:ilvl w:val="0"/>
          <w:numId w:val="0"/>
        </w:numPr>
        <w:spacing w:before="240"/>
        <w:rPr>
          <w:sz w:val="24"/>
          <w:szCs w:val="24"/>
          <w:u w:val="single"/>
        </w:rPr>
      </w:pPr>
      <w:r w:rsidRPr="009C7AD8">
        <w:rPr>
          <w:rFonts w:hint="eastAsia"/>
          <w:sz w:val="24"/>
          <w:szCs w:val="24"/>
          <w:u w:val="single"/>
          <w:lang w:eastAsia="zh-CN"/>
        </w:rPr>
        <w:t>资金发放情况报告</w:t>
      </w:r>
    </w:p>
    <w:p w14:paraId="35534AE7" w14:textId="77777777" w:rsidR="007D23C9" w:rsidRPr="009C7AD8" w:rsidRDefault="009451DF" w:rsidP="00CC06E3">
      <w:pPr>
        <w:numPr>
          <w:ilvl w:val="0"/>
          <w:numId w:val="8"/>
        </w:numPr>
        <w:spacing w:after="240"/>
        <w:outlineLvl w:val="0"/>
        <w:rPr>
          <w:sz w:val="24"/>
          <w:szCs w:val="24"/>
          <w:lang w:eastAsia="zh-CN"/>
        </w:rPr>
      </w:pPr>
      <w:r w:rsidRPr="009C7AD8">
        <w:rPr>
          <w:rFonts w:hint="eastAsia"/>
          <w:sz w:val="24"/>
          <w:szCs w:val="24"/>
          <w:lang w:eastAsia="zh-CN"/>
        </w:rPr>
        <w:t>截至</w:t>
      </w:r>
      <w:r w:rsidRPr="009C7AD8">
        <w:rPr>
          <w:rFonts w:hint="eastAsia"/>
          <w:sz w:val="24"/>
          <w:szCs w:val="24"/>
          <w:lang w:eastAsia="zh-CN"/>
        </w:rPr>
        <w:t>2025</w:t>
      </w:r>
      <w:r w:rsidRPr="009C7AD8">
        <w:rPr>
          <w:rFonts w:hint="eastAsia"/>
          <w:sz w:val="24"/>
          <w:szCs w:val="24"/>
          <w:lang w:eastAsia="zh-CN"/>
        </w:rPr>
        <w:t>年</w:t>
      </w:r>
      <w:r w:rsidRPr="009C7AD8">
        <w:rPr>
          <w:rFonts w:hint="eastAsia"/>
          <w:sz w:val="24"/>
          <w:szCs w:val="24"/>
          <w:lang w:eastAsia="zh-CN"/>
        </w:rPr>
        <w:t>9</w:t>
      </w:r>
      <w:r w:rsidRPr="009C7AD8">
        <w:rPr>
          <w:rFonts w:hint="eastAsia"/>
          <w:sz w:val="24"/>
          <w:szCs w:val="24"/>
          <w:lang w:eastAsia="zh-CN"/>
        </w:rPr>
        <w:t>月，含氢氯氟烃淘汰管理计划第一阶段第二次付款的资金支付率为</w:t>
      </w:r>
      <w:r w:rsidRPr="009C7AD8">
        <w:rPr>
          <w:rFonts w:hint="eastAsia"/>
          <w:sz w:val="24"/>
          <w:szCs w:val="24"/>
          <w:lang w:eastAsia="zh-CN"/>
        </w:rPr>
        <w:t>29.1%</w:t>
      </w:r>
      <w:r w:rsidRPr="009C7AD8">
        <w:rPr>
          <w:rFonts w:hint="eastAsia"/>
          <w:sz w:val="24"/>
          <w:szCs w:val="24"/>
          <w:lang w:eastAsia="zh-CN"/>
        </w:rPr>
        <w:t>，国家淘汰计划的资金支付率为</w:t>
      </w:r>
      <w:r w:rsidRPr="009C7AD8">
        <w:rPr>
          <w:rFonts w:hint="eastAsia"/>
          <w:sz w:val="24"/>
          <w:szCs w:val="24"/>
          <w:lang w:eastAsia="zh-CN"/>
        </w:rPr>
        <w:t>93.7%</w:t>
      </w:r>
      <w:r w:rsidRPr="009C7AD8">
        <w:rPr>
          <w:rFonts w:hint="eastAsia"/>
          <w:sz w:val="24"/>
          <w:szCs w:val="24"/>
          <w:lang w:eastAsia="zh-CN"/>
        </w:rPr>
        <w:t>；而轻工业公司技术</w:t>
      </w:r>
      <w:r w:rsidR="0044708F">
        <w:rPr>
          <w:rFonts w:hint="eastAsia"/>
          <w:sz w:val="24"/>
          <w:szCs w:val="24"/>
          <w:lang w:eastAsia="zh-CN"/>
        </w:rPr>
        <w:t>转换</w:t>
      </w:r>
      <w:r w:rsidRPr="009C7AD8">
        <w:rPr>
          <w:rFonts w:hint="eastAsia"/>
          <w:sz w:val="24"/>
          <w:szCs w:val="24"/>
          <w:lang w:eastAsia="zh-CN"/>
        </w:rPr>
        <w:t>项目获批总额</w:t>
      </w:r>
      <w:r w:rsidRPr="009C7AD8">
        <w:rPr>
          <w:rFonts w:hint="eastAsia"/>
          <w:sz w:val="24"/>
          <w:szCs w:val="24"/>
          <w:lang w:eastAsia="zh-CN"/>
        </w:rPr>
        <w:t>2,161,581</w:t>
      </w:r>
      <w:r w:rsidRPr="009C7AD8">
        <w:rPr>
          <w:rFonts w:hint="eastAsia"/>
          <w:sz w:val="24"/>
          <w:szCs w:val="24"/>
          <w:lang w:eastAsia="zh-CN"/>
        </w:rPr>
        <w:t>美元已全部支付完毕（详见表</w:t>
      </w:r>
      <w:r w:rsidRPr="009C7AD8">
        <w:rPr>
          <w:rFonts w:hint="eastAsia"/>
          <w:sz w:val="24"/>
          <w:szCs w:val="24"/>
          <w:lang w:eastAsia="zh-CN"/>
        </w:rPr>
        <w:t>3</w:t>
      </w:r>
      <w:r w:rsidRPr="009C7AD8">
        <w:rPr>
          <w:rFonts w:hint="eastAsia"/>
          <w:sz w:val="24"/>
          <w:szCs w:val="24"/>
          <w:lang w:eastAsia="zh-CN"/>
        </w:rPr>
        <w:t>）。剩余款项将于</w:t>
      </w:r>
      <w:r w:rsidRPr="009C7AD8">
        <w:rPr>
          <w:rFonts w:hint="eastAsia"/>
          <w:sz w:val="24"/>
          <w:szCs w:val="24"/>
          <w:lang w:eastAsia="zh-CN"/>
        </w:rPr>
        <w:t>2025</w:t>
      </w:r>
      <w:r w:rsidRPr="009C7AD8">
        <w:rPr>
          <w:rFonts w:hint="eastAsia"/>
          <w:sz w:val="24"/>
          <w:szCs w:val="24"/>
          <w:lang w:eastAsia="zh-CN"/>
        </w:rPr>
        <w:t>年</w:t>
      </w:r>
      <w:r w:rsidRPr="009C7AD8">
        <w:rPr>
          <w:rFonts w:hint="eastAsia"/>
          <w:sz w:val="24"/>
          <w:szCs w:val="24"/>
          <w:lang w:eastAsia="zh-CN"/>
        </w:rPr>
        <w:t>12</w:t>
      </w:r>
      <w:r w:rsidRPr="009C7AD8">
        <w:rPr>
          <w:rFonts w:hint="eastAsia"/>
          <w:sz w:val="24"/>
          <w:szCs w:val="24"/>
          <w:lang w:eastAsia="zh-CN"/>
        </w:rPr>
        <w:t>月前完成支付。</w:t>
      </w:r>
    </w:p>
    <w:p w14:paraId="35534AE8" w14:textId="77777777" w:rsidR="007D23C9" w:rsidRPr="00E846F1" w:rsidRDefault="009451DF" w:rsidP="009451DF">
      <w:pPr>
        <w:widowControl w:val="0"/>
        <w:rPr>
          <w:rFonts w:ascii="SimHei" w:eastAsia="SimHei" w:hAnsi="SimHei"/>
          <w:bCs/>
          <w:lang w:eastAsia="zh-CN"/>
        </w:rPr>
      </w:pPr>
      <w:r w:rsidRPr="00E846F1">
        <w:rPr>
          <w:rFonts w:ascii="SimHei" w:eastAsia="SimHei" w:hAnsi="SimHei"/>
          <w:bCs/>
          <w:lang w:eastAsia="zh-CN"/>
        </w:rPr>
        <w:t>表</w:t>
      </w:r>
      <w:r w:rsidRPr="00E846F1">
        <w:rPr>
          <w:rFonts w:eastAsia="SimHei"/>
          <w:bCs/>
          <w:lang w:eastAsia="zh-CN"/>
        </w:rPr>
        <w:t>3</w:t>
      </w:r>
      <w:r w:rsidRPr="00E846F1">
        <w:rPr>
          <w:rFonts w:ascii="SimHei" w:eastAsia="SimHei" w:hAnsi="SimHei"/>
          <w:bCs/>
          <w:lang w:eastAsia="zh-CN"/>
        </w:rPr>
        <w:t>.</w:t>
      </w:r>
      <w:r w:rsidRPr="00E846F1">
        <w:rPr>
          <w:rFonts w:ascii="SimHei" w:eastAsia="SimHei" w:hAnsi="SimHei"/>
          <w:bCs/>
          <w:lang w:eastAsia="zh-CN"/>
        </w:rPr>
        <w:tab/>
        <w:t>截至</w:t>
      </w:r>
      <w:r w:rsidRPr="00E846F1">
        <w:rPr>
          <w:rFonts w:eastAsia="SimHei"/>
          <w:bCs/>
          <w:lang w:eastAsia="zh-CN"/>
        </w:rPr>
        <w:t>2025</w:t>
      </w:r>
      <w:r w:rsidRPr="00E846F1">
        <w:rPr>
          <w:rFonts w:ascii="SimHei" w:eastAsia="SimHei" w:hAnsi="SimHei"/>
          <w:bCs/>
          <w:lang w:eastAsia="zh-CN"/>
        </w:rPr>
        <w:t>年</w:t>
      </w:r>
      <w:r w:rsidRPr="00E846F1">
        <w:rPr>
          <w:rFonts w:eastAsia="SimHei"/>
          <w:bCs/>
          <w:lang w:eastAsia="zh-CN"/>
        </w:rPr>
        <w:t>9</w:t>
      </w:r>
      <w:r w:rsidRPr="00E846F1">
        <w:rPr>
          <w:rFonts w:ascii="SimHei" w:eastAsia="SimHei" w:hAnsi="SimHei"/>
          <w:bCs/>
          <w:lang w:eastAsia="zh-CN"/>
        </w:rPr>
        <w:t>月伊拉克待完成项目财务报告（美元</w:t>
      </w:r>
      <w:r w:rsidRPr="00E846F1">
        <w:rPr>
          <w:rFonts w:ascii="SimHei" w:eastAsia="SimHei" w:hAnsi="SimHei" w:hint="eastAsia"/>
          <w:bCs/>
          <w:lang w:eastAsia="zh-CN"/>
        </w:rPr>
        <w:t>）</w:t>
      </w:r>
    </w:p>
    <w:tbl>
      <w:tblPr>
        <w:tblW w:w="0" w:type="auto"/>
        <w:tblLayout w:type="fixed"/>
        <w:tblLook w:val="04A0" w:firstRow="1" w:lastRow="0" w:firstColumn="1" w:lastColumn="0" w:noHBand="0" w:noVBand="1"/>
      </w:tblPr>
      <w:tblGrid>
        <w:gridCol w:w="3823"/>
        <w:gridCol w:w="1404"/>
        <w:gridCol w:w="1404"/>
        <w:gridCol w:w="1404"/>
        <w:gridCol w:w="1405"/>
      </w:tblGrid>
      <w:tr w:rsidR="007D23C9" w:rsidRPr="009C7AD8" w14:paraId="35534AEE" w14:textId="77777777" w:rsidTr="00FC39F1">
        <w:trPr>
          <w:tblHeader/>
        </w:trPr>
        <w:tc>
          <w:tcPr>
            <w:tcW w:w="3823" w:type="dxa"/>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35534AE9" w14:textId="77777777" w:rsidR="007D23C9" w:rsidRPr="009C7AD8" w:rsidRDefault="009451DF" w:rsidP="00441765">
            <w:pPr>
              <w:widowControl w:val="0"/>
              <w:jc w:val="center"/>
              <w:rPr>
                <w:b/>
                <w:color w:val="000000"/>
                <w:sz w:val="20"/>
                <w:szCs w:val="20"/>
                <w:lang w:eastAsia="en-CA"/>
              </w:rPr>
            </w:pPr>
            <w:r w:rsidRPr="009C7AD8">
              <w:rPr>
                <w:rFonts w:hint="eastAsia"/>
                <w:b/>
                <w:color w:val="000000"/>
                <w:sz w:val="20"/>
                <w:szCs w:val="20"/>
                <w:lang w:eastAsia="zh-CN"/>
              </w:rPr>
              <w:t>项目</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35534AEA" w14:textId="77777777" w:rsidR="007D23C9" w:rsidRPr="009C7AD8" w:rsidRDefault="009451DF" w:rsidP="00441765">
            <w:pPr>
              <w:widowControl w:val="0"/>
              <w:jc w:val="center"/>
              <w:rPr>
                <w:b/>
                <w:color w:val="000000"/>
                <w:sz w:val="20"/>
                <w:szCs w:val="20"/>
                <w:lang w:eastAsia="en-CA"/>
              </w:rPr>
            </w:pPr>
            <w:r w:rsidRPr="009C7AD8">
              <w:rPr>
                <w:rFonts w:hint="eastAsia"/>
                <w:b/>
                <w:color w:val="000000"/>
                <w:sz w:val="20"/>
                <w:szCs w:val="20"/>
                <w:lang w:eastAsia="zh-CN"/>
              </w:rPr>
              <w:t>批准资金额</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35534AEB" w14:textId="77777777" w:rsidR="007D23C9" w:rsidRPr="009C7AD8" w:rsidRDefault="009451DF" w:rsidP="00441765">
            <w:pPr>
              <w:widowControl w:val="0"/>
              <w:jc w:val="center"/>
              <w:rPr>
                <w:b/>
                <w:color w:val="000000"/>
                <w:sz w:val="20"/>
                <w:szCs w:val="20"/>
                <w:lang w:eastAsia="en-CA"/>
              </w:rPr>
            </w:pPr>
            <w:r w:rsidRPr="009C7AD8">
              <w:rPr>
                <w:rFonts w:hint="eastAsia"/>
                <w:b/>
                <w:bCs/>
                <w:color w:val="000000"/>
                <w:sz w:val="20"/>
                <w:szCs w:val="20"/>
                <w:lang w:eastAsia="zh-CN"/>
              </w:rPr>
              <w:t>发放资金额</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hideMark/>
          </w:tcPr>
          <w:p w14:paraId="35534AEC" w14:textId="77777777" w:rsidR="007D23C9" w:rsidRPr="009C7AD8" w:rsidRDefault="009451DF" w:rsidP="00441765">
            <w:pPr>
              <w:widowControl w:val="0"/>
              <w:jc w:val="center"/>
              <w:rPr>
                <w:b/>
                <w:color w:val="000000"/>
                <w:sz w:val="20"/>
                <w:szCs w:val="20"/>
                <w:lang w:eastAsia="en-CA"/>
              </w:rPr>
            </w:pPr>
            <w:r w:rsidRPr="009C7AD8">
              <w:rPr>
                <w:rFonts w:hint="eastAsia"/>
                <w:b/>
                <w:color w:val="000000"/>
                <w:sz w:val="20"/>
                <w:szCs w:val="20"/>
                <w:lang w:eastAsia="zh-CN"/>
              </w:rPr>
              <w:t>发放率（</w:t>
            </w:r>
            <w:r w:rsidR="007D23C9" w:rsidRPr="009C7AD8">
              <w:rPr>
                <w:b/>
                <w:color w:val="000000"/>
                <w:sz w:val="20"/>
                <w:szCs w:val="20"/>
                <w:lang w:eastAsia="en-CA"/>
              </w:rPr>
              <w:t>%</w:t>
            </w:r>
            <w:r w:rsidRPr="009C7AD8">
              <w:rPr>
                <w:rFonts w:hint="eastAsia"/>
                <w:b/>
                <w:color w:val="000000"/>
                <w:sz w:val="20"/>
                <w:szCs w:val="20"/>
                <w:lang w:eastAsia="zh-CN"/>
              </w:rPr>
              <w:t>）</w:t>
            </w:r>
          </w:p>
        </w:tc>
        <w:tc>
          <w:tcPr>
            <w:tcW w:w="1405" w:type="dxa"/>
            <w:tcBorders>
              <w:top w:val="single" w:sz="4" w:space="0" w:color="auto"/>
              <w:left w:val="nil"/>
              <w:bottom w:val="single" w:sz="4" w:space="0" w:color="auto"/>
              <w:right w:val="single" w:sz="4" w:space="0" w:color="auto"/>
            </w:tcBorders>
            <w:vAlign w:val="center"/>
          </w:tcPr>
          <w:p w14:paraId="35534AED" w14:textId="77777777" w:rsidR="007D23C9" w:rsidRPr="009C7AD8" w:rsidRDefault="009451DF" w:rsidP="00441765">
            <w:pPr>
              <w:widowControl w:val="0"/>
              <w:jc w:val="center"/>
              <w:rPr>
                <w:b/>
                <w:color w:val="000000"/>
                <w:sz w:val="20"/>
                <w:szCs w:val="20"/>
                <w:lang w:eastAsia="en-CA"/>
              </w:rPr>
            </w:pPr>
            <w:r w:rsidRPr="009C7AD8">
              <w:rPr>
                <w:rFonts w:hint="eastAsia"/>
                <w:b/>
                <w:color w:val="000000"/>
                <w:sz w:val="20"/>
                <w:szCs w:val="20"/>
                <w:lang w:eastAsia="zh-CN"/>
              </w:rPr>
              <w:t>资金余额</w:t>
            </w:r>
          </w:p>
        </w:tc>
      </w:tr>
      <w:tr w:rsidR="007D23C9" w:rsidRPr="009C7AD8" w14:paraId="35534AF4" w14:textId="77777777" w:rsidTr="00FC39F1">
        <w:tc>
          <w:tcPr>
            <w:tcW w:w="3823" w:type="dxa"/>
            <w:tcBorders>
              <w:top w:val="nil"/>
              <w:left w:val="single" w:sz="4" w:space="0" w:color="auto"/>
              <w:bottom w:val="single" w:sz="4" w:space="0" w:color="auto"/>
              <w:right w:val="single" w:sz="4" w:space="0" w:color="auto"/>
            </w:tcBorders>
            <w:noWrap/>
            <w:tcMar>
              <w:left w:w="115" w:type="dxa"/>
              <w:right w:w="72" w:type="dxa"/>
            </w:tcMar>
            <w:vAlign w:val="center"/>
          </w:tcPr>
          <w:p w14:paraId="35534AEF" w14:textId="77777777" w:rsidR="007D23C9" w:rsidRPr="009C7AD8" w:rsidRDefault="009451DF" w:rsidP="00441765">
            <w:pPr>
              <w:widowControl w:val="0"/>
              <w:jc w:val="left"/>
              <w:rPr>
                <w:color w:val="000000"/>
                <w:sz w:val="20"/>
                <w:szCs w:val="20"/>
                <w:lang w:eastAsia="zh-CN"/>
              </w:rPr>
            </w:pPr>
            <w:r w:rsidRPr="009C7AD8">
              <w:rPr>
                <w:rFonts w:hint="eastAsia"/>
                <w:sz w:val="20"/>
                <w:szCs w:val="20"/>
                <w:lang w:eastAsia="zh-CN"/>
              </w:rPr>
              <w:t>含氢氯氟烃淘汰管理计划（第一阶段，第二次付款）</w:t>
            </w:r>
          </w:p>
        </w:tc>
        <w:tc>
          <w:tcPr>
            <w:tcW w:w="1404" w:type="dxa"/>
            <w:tcBorders>
              <w:top w:val="nil"/>
              <w:left w:val="nil"/>
              <w:bottom w:val="single" w:sz="4" w:space="0" w:color="auto"/>
              <w:right w:val="single" w:sz="4" w:space="0" w:color="auto"/>
            </w:tcBorders>
            <w:noWrap/>
            <w:tcMar>
              <w:left w:w="72" w:type="dxa"/>
              <w:right w:w="115" w:type="dxa"/>
            </w:tcMar>
            <w:vAlign w:val="center"/>
          </w:tcPr>
          <w:p w14:paraId="35534AF0"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230,000</w:t>
            </w:r>
          </w:p>
        </w:tc>
        <w:tc>
          <w:tcPr>
            <w:tcW w:w="1404" w:type="dxa"/>
            <w:tcBorders>
              <w:top w:val="nil"/>
              <w:left w:val="nil"/>
              <w:bottom w:val="single" w:sz="4" w:space="0" w:color="auto"/>
              <w:right w:val="single" w:sz="4" w:space="0" w:color="auto"/>
            </w:tcBorders>
            <w:noWrap/>
            <w:tcMar>
              <w:left w:w="72" w:type="dxa"/>
              <w:right w:w="115" w:type="dxa"/>
            </w:tcMar>
            <w:vAlign w:val="center"/>
          </w:tcPr>
          <w:p w14:paraId="35534AF1"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66,856</w:t>
            </w:r>
          </w:p>
        </w:tc>
        <w:tc>
          <w:tcPr>
            <w:tcW w:w="1404" w:type="dxa"/>
            <w:tcBorders>
              <w:top w:val="nil"/>
              <w:left w:val="nil"/>
              <w:bottom w:val="single" w:sz="4" w:space="0" w:color="auto"/>
              <w:right w:val="single" w:sz="4" w:space="0" w:color="auto"/>
            </w:tcBorders>
            <w:noWrap/>
            <w:tcMar>
              <w:left w:w="72" w:type="dxa"/>
              <w:right w:w="72" w:type="dxa"/>
            </w:tcMar>
            <w:vAlign w:val="center"/>
          </w:tcPr>
          <w:p w14:paraId="35534AF2" w14:textId="77777777" w:rsidR="007D23C9" w:rsidRPr="009C7AD8" w:rsidRDefault="007D23C9" w:rsidP="00441765">
            <w:pPr>
              <w:widowControl w:val="0"/>
              <w:jc w:val="center"/>
              <w:rPr>
                <w:color w:val="000000"/>
                <w:sz w:val="20"/>
                <w:szCs w:val="20"/>
                <w:lang w:eastAsia="en-CA"/>
              </w:rPr>
            </w:pPr>
            <w:r w:rsidRPr="009C7AD8">
              <w:rPr>
                <w:color w:val="000000"/>
                <w:sz w:val="20"/>
                <w:szCs w:val="20"/>
                <w:lang w:eastAsia="en-CA"/>
              </w:rPr>
              <w:t>29.1</w:t>
            </w:r>
          </w:p>
        </w:tc>
        <w:tc>
          <w:tcPr>
            <w:tcW w:w="1405" w:type="dxa"/>
            <w:tcBorders>
              <w:top w:val="nil"/>
              <w:left w:val="nil"/>
              <w:bottom w:val="single" w:sz="4" w:space="0" w:color="auto"/>
              <w:right w:val="single" w:sz="4" w:space="0" w:color="auto"/>
            </w:tcBorders>
            <w:vAlign w:val="center"/>
          </w:tcPr>
          <w:p w14:paraId="35534AF3"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*163,144</w:t>
            </w:r>
          </w:p>
        </w:tc>
      </w:tr>
      <w:tr w:rsidR="007D23C9" w:rsidRPr="009C7AD8" w14:paraId="35534AFA" w14:textId="77777777" w:rsidTr="00FC39F1">
        <w:tc>
          <w:tcPr>
            <w:tcW w:w="3823" w:type="dxa"/>
            <w:tcBorders>
              <w:top w:val="nil"/>
              <w:left w:val="single" w:sz="4" w:space="0" w:color="auto"/>
              <w:bottom w:val="single" w:sz="4" w:space="0" w:color="auto"/>
              <w:right w:val="single" w:sz="4" w:space="0" w:color="auto"/>
            </w:tcBorders>
            <w:noWrap/>
            <w:tcMar>
              <w:left w:w="115" w:type="dxa"/>
              <w:right w:w="72" w:type="dxa"/>
            </w:tcMar>
            <w:vAlign w:val="center"/>
            <w:hideMark/>
          </w:tcPr>
          <w:p w14:paraId="35534AF5" w14:textId="77777777" w:rsidR="007D23C9" w:rsidRPr="009C7AD8" w:rsidRDefault="009451DF" w:rsidP="00441765">
            <w:pPr>
              <w:widowControl w:val="0"/>
              <w:jc w:val="left"/>
              <w:rPr>
                <w:color w:val="000000"/>
                <w:sz w:val="20"/>
                <w:szCs w:val="20"/>
                <w:lang w:eastAsia="zh-CN"/>
              </w:rPr>
            </w:pPr>
            <w:r w:rsidRPr="009C7AD8">
              <w:rPr>
                <w:rFonts w:hint="eastAsia"/>
                <w:color w:val="000000"/>
                <w:sz w:val="20"/>
                <w:szCs w:val="20"/>
                <w:lang w:eastAsia="zh-CN"/>
              </w:rPr>
              <w:t>国家淘汰计划</w:t>
            </w:r>
            <w:r w:rsidR="00151F8E">
              <w:rPr>
                <w:rFonts w:hint="eastAsia"/>
                <w:color w:val="000000"/>
                <w:sz w:val="20"/>
                <w:szCs w:val="20"/>
                <w:lang w:eastAsia="zh-CN"/>
              </w:rPr>
              <w:t>（</w:t>
            </w:r>
            <w:r w:rsidRPr="009C7AD8">
              <w:rPr>
                <w:rFonts w:hint="eastAsia"/>
                <w:sz w:val="20"/>
                <w:szCs w:val="20"/>
                <w:lang w:eastAsia="zh-CN"/>
              </w:rPr>
              <w:t>纳塞尔国营公司和伊拉克钢铁公司）</w:t>
            </w:r>
          </w:p>
        </w:tc>
        <w:tc>
          <w:tcPr>
            <w:tcW w:w="1404" w:type="dxa"/>
            <w:tcBorders>
              <w:top w:val="nil"/>
              <w:left w:val="nil"/>
              <w:bottom w:val="single" w:sz="4" w:space="0" w:color="auto"/>
              <w:right w:val="single" w:sz="4" w:space="0" w:color="auto"/>
            </w:tcBorders>
            <w:noWrap/>
            <w:tcMar>
              <w:left w:w="72" w:type="dxa"/>
              <w:right w:w="115" w:type="dxa"/>
            </w:tcMar>
            <w:vAlign w:val="center"/>
            <w:hideMark/>
          </w:tcPr>
          <w:p w14:paraId="35534AF6"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4,353,530</w:t>
            </w:r>
          </w:p>
        </w:tc>
        <w:tc>
          <w:tcPr>
            <w:tcW w:w="1404" w:type="dxa"/>
            <w:tcBorders>
              <w:top w:val="nil"/>
              <w:left w:val="nil"/>
              <w:bottom w:val="single" w:sz="4" w:space="0" w:color="auto"/>
              <w:right w:val="single" w:sz="4" w:space="0" w:color="auto"/>
            </w:tcBorders>
            <w:noWrap/>
            <w:tcMar>
              <w:left w:w="72" w:type="dxa"/>
              <w:right w:w="115" w:type="dxa"/>
            </w:tcMar>
            <w:vAlign w:val="center"/>
            <w:hideMark/>
          </w:tcPr>
          <w:p w14:paraId="35534AF7"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4,080,068</w:t>
            </w:r>
          </w:p>
        </w:tc>
        <w:tc>
          <w:tcPr>
            <w:tcW w:w="1404" w:type="dxa"/>
            <w:tcBorders>
              <w:top w:val="nil"/>
              <w:left w:val="nil"/>
              <w:bottom w:val="single" w:sz="4" w:space="0" w:color="auto"/>
              <w:right w:val="single" w:sz="4" w:space="0" w:color="auto"/>
            </w:tcBorders>
            <w:noWrap/>
            <w:tcMar>
              <w:left w:w="72" w:type="dxa"/>
              <w:right w:w="72" w:type="dxa"/>
            </w:tcMar>
            <w:vAlign w:val="center"/>
            <w:hideMark/>
          </w:tcPr>
          <w:p w14:paraId="35534AF8" w14:textId="77777777" w:rsidR="007D23C9" w:rsidRPr="009C7AD8" w:rsidRDefault="007D23C9" w:rsidP="00441765">
            <w:pPr>
              <w:widowControl w:val="0"/>
              <w:jc w:val="center"/>
              <w:rPr>
                <w:color w:val="000000"/>
                <w:sz w:val="20"/>
                <w:szCs w:val="20"/>
                <w:lang w:eastAsia="en-CA"/>
              </w:rPr>
            </w:pPr>
            <w:r w:rsidRPr="009C7AD8">
              <w:rPr>
                <w:color w:val="000000"/>
                <w:sz w:val="20"/>
                <w:szCs w:val="20"/>
                <w:lang w:eastAsia="en-CA"/>
              </w:rPr>
              <w:t>93.7</w:t>
            </w:r>
          </w:p>
        </w:tc>
        <w:tc>
          <w:tcPr>
            <w:tcW w:w="1405" w:type="dxa"/>
            <w:tcBorders>
              <w:top w:val="nil"/>
              <w:left w:val="nil"/>
              <w:bottom w:val="single" w:sz="4" w:space="0" w:color="auto"/>
              <w:right w:val="single" w:sz="4" w:space="0" w:color="auto"/>
            </w:tcBorders>
            <w:vAlign w:val="center"/>
          </w:tcPr>
          <w:p w14:paraId="35534AF9"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**273,462</w:t>
            </w:r>
          </w:p>
        </w:tc>
      </w:tr>
      <w:tr w:rsidR="007D23C9" w:rsidRPr="009C7AD8" w14:paraId="35534B00" w14:textId="77777777" w:rsidTr="00FC39F1">
        <w:tc>
          <w:tcPr>
            <w:tcW w:w="3823" w:type="dxa"/>
            <w:tcBorders>
              <w:top w:val="single" w:sz="4" w:space="0" w:color="auto"/>
              <w:left w:val="single" w:sz="4" w:space="0" w:color="auto"/>
              <w:bottom w:val="single" w:sz="4" w:space="0" w:color="auto"/>
              <w:right w:val="single" w:sz="4" w:space="0" w:color="auto"/>
            </w:tcBorders>
            <w:noWrap/>
            <w:tcMar>
              <w:left w:w="115" w:type="dxa"/>
              <w:right w:w="72" w:type="dxa"/>
            </w:tcMar>
            <w:vAlign w:val="center"/>
          </w:tcPr>
          <w:p w14:paraId="35534AFB" w14:textId="77777777" w:rsidR="007D23C9" w:rsidRPr="009C7AD8" w:rsidRDefault="009451DF" w:rsidP="009451DF">
            <w:pPr>
              <w:widowControl w:val="0"/>
              <w:jc w:val="left"/>
              <w:rPr>
                <w:color w:val="000000"/>
                <w:sz w:val="20"/>
                <w:szCs w:val="20"/>
                <w:lang w:eastAsia="zh-CN"/>
              </w:rPr>
            </w:pPr>
            <w:r w:rsidRPr="009451DF">
              <w:rPr>
                <w:rFonts w:hint="eastAsia"/>
                <w:color w:val="000000"/>
                <w:sz w:val="20"/>
                <w:szCs w:val="20"/>
                <w:lang w:eastAsia="zh-CN"/>
              </w:rPr>
              <w:t>轻工业公司</w:t>
            </w:r>
            <w:r w:rsidRPr="009C7AD8">
              <w:rPr>
                <w:rFonts w:hint="eastAsia"/>
                <w:color w:val="000000"/>
                <w:sz w:val="20"/>
                <w:szCs w:val="20"/>
                <w:lang w:eastAsia="zh-CN"/>
              </w:rPr>
              <w:t>的</w:t>
            </w:r>
            <w:r w:rsidRPr="009C7AD8">
              <w:rPr>
                <w:sz w:val="20"/>
                <w:szCs w:val="20"/>
                <w:lang w:eastAsia="zh-CN"/>
              </w:rPr>
              <w:t>技术转换</w:t>
            </w:r>
          </w:p>
        </w:tc>
        <w:tc>
          <w:tcPr>
            <w:tcW w:w="1404" w:type="dxa"/>
            <w:tcBorders>
              <w:top w:val="single" w:sz="4" w:space="0" w:color="auto"/>
              <w:left w:val="nil"/>
              <w:bottom w:val="single" w:sz="4" w:space="0" w:color="auto"/>
              <w:right w:val="single" w:sz="4" w:space="0" w:color="auto"/>
            </w:tcBorders>
            <w:noWrap/>
            <w:tcMar>
              <w:left w:w="72" w:type="dxa"/>
              <w:right w:w="115" w:type="dxa"/>
            </w:tcMar>
            <w:vAlign w:val="center"/>
          </w:tcPr>
          <w:p w14:paraId="35534AFC"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2,161,581</w:t>
            </w:r>
          </w:p>
        </w:tc>
        <w:tc>
          <w:tcPr>
            <w:tcW w:w="1404" w:type="dxa"/>
            <w:tcBorders>
              <w:top w:val="single" w:sz="4" w:space="0" w:color="auto"/>
              <w:left w:val="nil"/>
              <w:bottom w:val="single" w:sz="4" w:space="0" w:color="auto"/>
              <w:right w:val="single" w:sz="4" w:space="0" w:color="auto"/>
            </w:tcBorders>
            <w:noWrap/>
            <w:tcMar>
              <w:left w:w="72" w:type="dxa"/>
              <w:right w:w="115" w:type="dxa"/>
            </w:tcMar>
            <w:vAlign w:val="center"/>
          </w:tcPr>
          <w:p w14:paraId="35534AFD"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2,161,581</w:t>
            </w:r>
          </w:p>
        </w:tc>
        <w:tc>
          <w:tcPr>
            <w:tcW w:w="1404" w:type="dxa"/>
            <w:tcBorders>
              <w:top w:val="single" w:sz="4" w:space="0" w:color="auto"/>
              <w:left w:val="nil"/>
              <w:bottom w:val="single" w:sz="4" w:space="0" w:color="auto"/>
              <w:right w:val="single" w:sz="4" w:space="0" w:color="auto"/>
            </w:tcBorders>
            <w:noWrap/>
            <w:tcMar>
              <w:left w:w="72" w:type="dxa"/>
              <w:right w:w="72" w:type="dxa"/>
            </w:tcMar>
            <w:vAlign w:val="center"/>
          </w:tcPr>
          <w:p w14:paraId="35534AFE" w14:textId="77777777" w:rsidR="007D23C9" w:rsidRPr="009C7AD8" w:rsidRDefault="007D23C9" w:rsidP="00441765">
            <w:pPr>
              <w:widowControl w:val="0"/>
              <w:jc w:val="center"/>
              <w:rPr>
                <w:color w:val="000000"/>
                <w:sz w:val="20"/>
                <w:szCs w:val="20"/>
                <w:lang w:eastAsia="en-CA"/>
              </w:rPr>
            </w:pPr>
            <w:r w:rsidRPr="009C7AD8">
              <w:rPr>
                <w:color w:val="000000"/>
                <w:sz w:val="20"/>
                <w:szCs w:val="20"/>
                <w:lang w:eastAsia="en-CA"/>
              </w:rPr>
              <w:t>100</w:t>
            </w:r>
          </w:p>
        </w:tc>
        <w:tc>
          <w:tcPr>
            <w:tcW w:w="1405" w:type="dxa"/>
            <w:tcBorders>
              <w:top w:val="single" w:sz="4" w:space="0" w:color="auto"/>
              <w:left w:val="nil"/>
              <w:bottom w:val="single" w:sz="4" w:space="0" w:color="auto"/>
              <w:right w:val="single" w:sz="4" w:space="0" w:color="auto"/>
            </w:tcBorders>
            <w:vAlign w:val="center"/>
          </w:tcPr>
          <w:p w14:paraId="35534AFF" w14:textId="77777777" w:rsidR="007D23C9" w:rsidRPr="009C7AD8" w:rsidRDefault="007D23C9" w:rsidP="00441765">
            <w:pPr>
              <w:widowControl w:val="0"/>
              <w:jc w:val="right"/>
              <w:rPr>
                <w:color w:val="000000"/>
                <w:sz w:val="20"/>
                <w:szCs w:val="20"/>
                <w:lang w:eastAsia="en-CA"/>
              </w:rPr>
            </w:pPr>
            <w:r w:rsidRPr="009C7AD8">
              <w:rPr>
                <w:color w:val="000000"/>
                <w:sz w:val="20"/>
                <w:szCs w:val="20"/>
                <w:lang w:eastAsia="en-CA"/>
              </w:rPr>
              <w:t>0</w:t>
            </w:r>
          </w:p>
        </w:tc>
      </w:tr>
    </w:tbl>
    <w:p w14:paraId="35534B01" w14:textId="77777777" w:rsidR="007D23C9" w:rsidRPr="009C7AD8" w:rsidRDefault="007D23C9" w:rsidP="00777BE1">
      <w:pPr>
        <w:pStyle w:val="ListParagraph"/>
        <w:widowControl w:val="0"/>
        <w:spacing w:after="240"/>
        <w:ind w:left="0"/>
        <w:jc w:val="left"/>
        <w:rPr>
          <w:sz w:val="20"/>
          <w:szCs w:val="20"/>
          <w:lang w:eastAsia="zh-CN"/>
        </w:rPr>
      </w:pPr>
      <w:r w:rsidRPr="009C7AD8">
        <w:rPr>
          <w:sz w:val="20"/>
          <w:szCs w:val="20"/>
          <w:lang w:eastAsia="zh-CN"/>
        </w:rPr>
        <w:t>*</w:t>
      </w:r>
      <w:r w:rsidR="00777BE1" w:rsidRPr="00777BE1">
        <w:rPr>
          <w:sz w:val="20"/>
          <w:szCs w:val="20"/>
          <w:lang w:eastAsia="zh-CN"/>
        </w:rPr>
        <w:t>包含为技术人员采购工具和设备而预留的</w:t>
      </w:r>
      <w:r w:rsidR="00777BE1" w:rsidRPr="00777BE1">
        <w:rPr>
          <w:sz w:val="20"/>
          <w:szCs w:val="20"/>
          <w:lang w:eastAsia="zh-CN"/>
        </w:rPr>
        <w:t>155</w:t>
      </w:r>
      <w:r w:rsidR="00777BE1" w:rsidRPr="009C7AD8">
        <w:rPr>
          <w:rFonts w:hint="eastAsia"/>
          <w:sz w:val="20"/>
          <w:szCs w:val="20"/>
          <w:lang w:eastAsia="zh-CN"/>
        </w:rPr>
        <w:t>,</w:t>
      </w:r>
      <w:r w:rsidR="00777BE1" w:rsidRPr="00777BE1">
        <w:rPr>
          <w:sz w:val="20"/>
          <w:szCs w:val="20"/>
          <w:lang w:eastAsia="zh-CN"/>
        </w:rPr>
        <w:t>080</w:t>
      </w:r>
      <w:r w:rsidR="00777BE1" w:rsidRPr="00777BE1">
        <w:rPr>
          <w:sz w:val="20"/>
          <w:szCs w:val="20"/>
          <w:lang w:eastAsia="zh-CN"/>
        </w:rPr>
        <w:t>美元</w:t>
      </w:r>
      <w:r w:rsidR="00777BE1" w:rsidRPr="009C7AD8">
        <w:rPr>
          <w:rFonts w:hint="eastAsia"/>
          <w:sz w:val="20"/>
          <w:szCs w:val="20"/>
          <w:lang w:eastAsia="zh-CN"/>
        </w:rPr>
        <w:t>。</w:t>
      </w:r>
    </w:p>
    <w:p w14:paraId="35534B02" w14:textId="77777777" w:rsidR="00777BE1" w:rsidRPr="00777BE1" w:rsidRDefault="007D23C9" w:rsidP="00777BE1">
      <w:pPr>
        <w:pStyle w:val="ListParagraph"/>
        <w:widowControl w:val="0"/>
        <w:spacing w:after="240"/>
        <w:ind w:left="0"/>
        <w:jc w:val="left"/>
        <w:rPr>
          <w:sz w:val="20"/>
          <w:szCs w:val="20"/>
          <w:lang w:eastAsia="zh-CN"/>
        </w:rPr>
      </w:pPr>
      <w:r w:rsidRPr="009C7AD8">
        <w:rPr>
          <w:sz w:val="20"/>
          <w:szCs w:val="20"/>
          <w:lang w:eastAsia="zh-CN"/>
        </w:rPr>
        <w:t>**</w:t>
      </w:r>
      <w:r w:rsidR="00777BE1" w:rsidRPr="00777BE1">
        <w:rPr>
          <w:sz w:val="20"/>
          <w:szCs w:val="20"/>
          <w:lang w:eastAsia="zh-CN"/>
        </w:rPr>
        <w:t>包含为正在进行的企业</w:t>
      </w:r>
      <w:r w:rsidR="0044708F">
        <w:rPr>
          <w:sz w:val="20"/>
          <w:szCs w:val="20"/>
          <w:lang w:eastAsia="zh-CN"/>
        </w:rPr>
        <w:t>转换</w:t>
      </w:r>
      <w:r w:rsidR="00777BE1" w:rsidRPr="00777BE1">
        <w:rPr>
          <w:sz w:val="20"/>
          <w:szCs w:val="20"/>
          <w:lang w:eastAsia="zh-CN"/>
        </w:rPr>
        <w:t>活动而预留的</w:t>
      </w:r>
      <w:r w:rsidR="00777BE1" w:rsidRPr="00777BE1">
        <w:rPr>
          <w:sz w:val="20"/>
          <w:szCs w:val="20"/>
          <w:lang w:eastAsia="zh-CN"/>
        </w:rPr>
        <w:t>180</w:t>
      </w:r>
      <w:r w:rsidR="00777BE1" w:rsidRPr="009C7AD8">
        <w:rPr>
          <w:rFonts w:hint="eastAsia"/>
          <w:sz w:val="20"/>
          <w:szCs w:val="20"/>
          <w:lang w:eastAsia="zh-CN"/>
        </w:rPr>
        <w:t>,</w:t>
      </w:r>
      <w:r w:rsidR="00777BE1" w:rsidRPr="00777BE1">
        <w:rPr>
          <w:sz w:val="20"/>
          <w:szCs w:val="20"/>
          <w:lang w:eastAsia="zh-CN"/>
        </w:rPr>
        <w:t>503</w:t>
      </w:r>
      <w:r w:rsidR="00777BE1" w:rsidRPr="00777BE1">
        <w:rPr>
          <w:sz w:val="20"/>
          <w:szCs w:val="20"/>
          <w:lang w:eastAsia="zh-CN"/>
        </w:rPr>
        <w:t>美元</w:t>
      </w:r>
      <w:r w:rsidR="00777BE1" w:rsidRPr="009C7AD8">
        <w:rPr>
          <w:rFonts w:hint="eastAsia"/>
          <w:sz w:val="20"/>
          <w:szCs w:val="20"/>
          <w:lang w:eastAsia="zh-CN"/>
        </w:rPr>
        <w:t>。</w:t>
      </w:r>
    </w:p>
    <w:p w14:paraId="35534B03" w14:textId="77777777" w:rsidR="007D23C9" w:rsidRPr="00EC6998" w:rsidRDefault="009451DF" w:rsidP="00EC6998">
      <w:pPr>
        <w:pStyle w:val="Heading1"/>
        <w:numPr>
          <w:ilvl w:val="0"/>
          <w:numId w:val="0"/>
        </w:numPr>
        <w:spacing w:before="240"/>
        <w:rPr>
          <w:rFonts w:ascii="SimHei" w:eastAsia="SimHei" w:hAnsi="SimHei"/>
          <w:sz w:val="24"/>
          <w:szCs w:val="24"/>
          <w:lang w:eastAsia="zh-CN"/>
        </w:rPr>
      </w:pPr>
      <w:r w:rsidRPr="00EC6998">
        <w:rPr>
          <w:rFonts w:ascii="SimHei" w:eastAsia="SimHei" w:hAnsi="SimHei" w:hint="eastAsia"/>
          <w:sz w:val="24"/>
          <w:szCs w:val="24"/>
          <w:lang w:eastAsia="zh-CN"/>
        </w:rPr>
        <w:t>秘书处的评论</w:t>
      </w:r>
    </w:p>
    <w:p w14:paraId="35534B04" w14:textId="77777777" w:rsidR="007D23C9" w:rsidRPr="009C7AD8" w:rsidRDefault="00777BE1" w:rsidP="00777BE1">
      <w:pPr>
        <w:pStyle w:val="Heading1"/>
        <w:widowControl w:val="0"/>
        <w:numPr>
          <w:ilvl w:val="0"/>
          <w:numId w:val="8"/>
        </w:numPr>
        <w:rPr>
          <w:sz w:val="24"/>
          <w:szCs w:val="24"/>
          <w:lang w:eastAsia="zh-CN"/>
        </w:rPr>
      </w:pPr>
      <w:r w:rsidRPr="009C7AD8">
        <w:rPr>
          <w:sz w:val="24"/>
          <w:szCs w:val="24"/>
          <w:lang w:eastAsia="zh-CN"/>
        </w:rPr>
        <w:t>秘书处注意到，根据执行委员会批准的延期安排，含氢氯氟烃淘汰管理计划第一阶段及纳塞尔公司的</w:t>
      </w:r>
      <w:r w:rsidRPr="009C7AD8">
        <w:rPr>
          <w:rFonts w:hint="eastAsia"/>
          <w:sz w:val="24"/>
          <w:szCs w:val="24"/>
          <w:lang w:eastAsia="zh-CN"/>
        </w:rPr>
        <w:t>生</w:t>
      </w:r>
      <w:r w:rsidRPr="009C7AD8">
        <w:rPr>
          <w:sz w:val="24"/>
          <w:szCs w:val="24"/>
          <w:lang w:eastAsia="zh-CN"/>
        </w:rPr>
        <w:t>产线</w:t>
      </w:r>
      <w:r w:rsidR="00DA2396">
        <w:rPr>
          <w:rFonts w:hint="eastAsia"/>
          <w:sz w:val="24"/>
          <w:szCs w:val="24"/>
          <w:lang w:eastAsia="zh-CN"/>
        </w:rPr>
        <w:t>转换</w:t>
      </w:r>
      <w:r w:rsidRPr="009C7AD8">
        <w:rPr>
          <w:sz w:val="24"/>
          <w:szCs w:val="24"/>
          <w:lang w:eastAsia="zh-CN"/>
        </w:rPr>
        <w:t>将于</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月前完成。关于另外两家企业的</w:t>
      </w:r>
      <w:r w:rsidR="00DA2396">
        <w:rPr>
          <w:rFonts w:hint="eastAsia"/>
          <w:sz w:val="24"/>
          <w:szCs w:val="24"/>
          <w:lang w:eastAsia="zh-CN"/>
        </w:rPr>
        <w:t>转换</w:t>
      </w:r>
      <w:r w:rsidRPr="009C7AD8">
        <w:rPr>
          <w:sz w:val="24"/>
          <w:szCs w:val="24"/>
          <w:lang w:eastAsia="zh-CN"/>
        </w:rPr>
        <w:t>进度，工发组织报告如下：</w:t>
      </w:r>
    </w:p>
    <w:p w14:paraId="35534B05" w14:textId="77777777" w:rsidR="007D23C9" w:rsidRPr="009C7AD8" w:rsidRDefault="00777BE1" w:rsidP="00777BE1">
      <w:pPr>
        <w:pStyle w:val="Heading2"/>
        <w:numPr>
          <w:ilvl w:val="1"/>
          <w:numId w:val="8"/>
        </w:numPr>
        <w:rPr>
          <w:sz w:val="24"/>
          <w:szCs w:val="24"/>
          <w:lang w:eastAsia="zh-CN"/>
        </w:rPr>
      </w:pPr>
      <w:r w:rsidRPr="009C7AD8">
        <w:rPr>
          <w:sz w:val="24"/>
          <w:szCs w:val="24"/>
          <w:lang w:eastAsia="zh-CN"/>
        </w:rPr>
        <w:t>伊拉克钢铁公司因配套设施升级工程无法在年</w:t>
      </w:r>
      <w:r w:rsidR="00704297">
        <w:rPr>
          <w:rFonts w:hint="eastAsia"/>
          <w:sz w:val="24"/>
          <w:szCs w:val="24"/>
          <w:lang w:eastAsia="zh-CN"/>
        </w:rPr>
        <w:t>内</w:t>
      </w:r>
      <w:r w:rsidRPr="009C7AD8">
        <w:rPr>
          <w:sz w:val="24"/>
          <w:szCs w:val="24"/>
          <w:lang w:eastAsia="zh-CN"/>
        </w:rPr>
        <w:t>完成，导致新设备安装</w:t>
      </w:r>
      <w:r w:rsidR="00704297">
        <w:rPr>
          <w:rFonts w:hint="eastAsia"/>
          <w:sz w:val="24"/>
          <w:szCs w:val="24"/>
          <w:lang w:eastAsia="zh-CN"/>
        </w:rPr>
        <w:t>不能按时完成</w:t>
      </w:r>
      <w:r w:rsidRPr="009C7AD8">
        <w:rPr>
          <w:sz w:val="24"/>
          <w:szCs w:val="24"/>
          <w:lang w:eastAsia="zh-CN"/>
        </w:rPr>
        <w:t>。该企业决定利用自有资源独立完成</w:t>
      </w:r>
      <w:r w:rsidR="00DA2396">
        <w:rPr>
          <w:rFonts w:hint="eastAsia"/>
          <w:sz w:val="24"/>
          <w:szCs w:val="24"/>
          <w:lang w:eastAsia="zh-CN"/>
        </w:rPr>
        <w:t>生</w:t>
      </w:r>
      <w:r w:rsidRPr="009C7AD8">
        <w:rPr>
          <w:sz w:val="24"/>
          <w:szCs w:val="24"/>
          <w:lang w:eastAsia="zh-CN"/>
        </w:rPr>
        <w:t>产线</w:t>
      </w:r>
      <w:r w:rsidR="00DA2396">
        <w:rPr>
          <w:rFonts w:hint="eastAsia"/>
          <w:sz w:val="24"/>
          <w:szCs w:val="24"/>
          <w:lang w:eastAsia="zh-CN"/>
        </w:rPr>
        <w:t>转换</w:t>
      </w:r>
      <w:r w:rsidRPr="009C7AD8">
        <w:rPr>
          <w:sz w:val="24"/>
          <w:szCs w:val="24"/>
          <w:lang w:eastAsia="zh-CN"/>
        </w:rPr>
        <w:t>。工发组织确认该公司目前未使用含氢氯氟烃或氢氟碳化</w:t>
      </w:r>
      <w:r w:rsidRPr="009C7AD8">
        <w:rPr>
          <w:rFonts w:hint="eastAsia"/>
          <w:sz w:val="24"/>
          <w:szCs w:val="24"/>
          <w:lang w:eastAsia="zh-CN"/>
        </w:rPr>
        <w:t>合</w:t>
      </w:r>
      <w:r w:rsidRPr="009C7AD8">
        <w:rPr>
          <w:sz w:val="24"/>
          <w:szCs w:val="24"/>
          <w:lang w:eastAsia="zh-CN"/>
        </w:rPr>
        <w:t>物，</w:t>
      </w:r>
      <w:r w:rsidR="0044708F">
        <w:rPr>
          <w:rFonts w:hint="eastAsia"/>
          <w:sz w:val="24"/>
          <w:szCs w:val="24"/>
          <w:lang w:eastAsia="zh-CN"/>
        </w:rPr>
        <w:t>从而</w:t>
      </w:r>
      <w:r w:rsidRPr="009C7AD8">
        <w:rPr>
          <w:sz w:val="24"/>
          <w:szCs w:val="24"/>
          <w:lang w:eastAsia="zh-CN"/>
        </w:rPr>
        <w:t>建议在获得企业书面承诺将</w:t>
      </w:r>
      <w:r w:rsidR="007650D7" w:rsidRPr="00002218">
        <w:rPr>
          <w:color w:val="000000" w:themeColor="text1"/>
          <w:sz w:val="24"/>
          <w:szCs w:val="24"/>
          <w:lang w:eastAsia="zh-CN"/>
        </w:rPr>
        <w:t>自费</w:t>
      </w:r>
      <w:r w:rsidRPr="00002218">
        <w:rPr>
          <w:color w:val="000000" w:themeColor="text1"/>
          <w:sz w:val="24"/>
          <w:szCs w:val="24"/>
          <w:lang w:eastAsia="zh-CN"/>
        </w:rPr>
        <w:t>完成</w:t>
      </w:r>
      <w:r w:rsidRPr="00002218">
        <w:rPr>
          <w:rFonts w:hint="eastAsia"/>
          <w:color w:val="000000" w:themeColor="text1"/>
          <w:sz w:val="24"/>
          <w:szCs w:val="24"/>
          <w:lang w:eastAsia="zh-CN"/>
        </w:rPr>
        <w:t>生</w:t>
      </w:r>
      <w:r w:rsidRPr="00002218">
        <w:rPr>
          <w:color w:val="000000" w:themeColor="text1"/>
          <w:sz w:val="24"/>
          <w:szCs w:val="24"/>
          <w:lang w:eastAsia="zh-CN"/>
        </w:rPr>
        <w:t>产线</w:t>
      </w:r>
      <w:r w:rsidR="007650D7" w:rsidRPr="00002218">
        <w:rPr>
          <w:rFonts w:hint="eastAsia"/>
          <w:color w:val="000000" w:themeColor="text1"/>
          <w:sz w:val="24"/>
          <w:szCs w:val="24"/>
          <w:lang w:eastAsia="zh-CN"/>
        </w:rPr>
        <w:t>转换</w:t>
      </w:r>
      <w:r w:rsidR="007650D7">
        <w:rPr>
          <w:rFonts w:hint="eastAsia"/>
          <w:sz w:val="24"/>
          <w:szCs w:val="24"/>
          <w:lang w:eastAsia="zh-CN"/>
        </w:rPr>
        <w:t>，</w:t>
      </w:r>
      <w:r w:rsidRPr="009C7AD8">
        <w:rPr>
          <w:sz w:val="24"/>
          <w:szCs w:val="24"/>
          <w:lang w:eastAsia="zh-CN"/>
        </w:rPr>
        <w:t>且不使用含氢氯氟烃或氢氟碳化</w:t>
      </w:r>
      <w:r w:rsidRPr="009C7AD8">
        <w:rPr>
          <w:rFonts w:hint="eastAsia"/>
          <w:sz w:val="24"/>
          <w:szCs w:val="24"/>
          <w:lang w:eastAsia="zh-CN"/>
        </w:rPr>
        <w:t>合</w:t>
      </w:r>
      <w:r w:rsidRPr="009C7AD8">
        <w:rPr>
          <w:sz w:val="24"/>
          <w:szCs w:val="24"/>
          <w:lang w:eastAsia="zh-CN"/>
        </w:rPr>
        <w:t>物</w:t>
      </w:r>
      <w:r w:rsidR="0044708F" w:rsidRPr="009C7AD8">
        <w:rPr>
          <w:sz w:val="24"/>
          <w:szCs w:val="24"/>
          <w:lang w:eastAsia="zh-CN"/>
        </w:rPr>
        <w:t>后</w:t>
      </w:r>
      <w:r w:rsidRPr="009C7AD8">
        <w:rPr>
          <w:sz w:val="24"/>
          <w:szCs w:val="24"/>
          <w:lang w:eastAsia="zh-CN"/>
        </w:rPr>
        <w:t>，于</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月前完成设备所有权移交。国家臭氧机构</w:t>
      </w:r>
      <w:r w:rsidRPr="009C7AD8">
        <w:rPr>
          <w:rFonts w:hint="eastAsia"/>
          <w:sz w:val="24"/>
          <w:szCs w:val="24"/>
          <w:lang w:eastAsia="zh-CN"/>
        </w:rPr>
        <w:t>（</w:t>
      </w:r>
      <w:r w:rsidRPr="009C7AD8">
        <w:rPr>
          <w:rFonts w:hint="eastAsia"/>
          <w:sz w:val="24"/>
          <w:szCs w:val="24"/>
          <w:lang w:eastAsia="zh-CN"/>
        </w:rPr>
        <w:t>NOU</w:t>
      </w:r>
      <w:r w:rsidRPr="009C7AD8">
        <w:rPr>
          <w:rFonts w:hint="eastAsia"/>
          <w:sz w:val="24"/>
          <w:szCs w:val="24"/>
          <w:lang w:eastAsia="zh-CN"/>
        </w:rPr>
        <w:t>）</w:t>
      </w:r>
      <w:r w:rsidRPr="009C7AD8">
        <w:rPr>
          <w:sz w:val="24"/>
          <w:szCs w:val="24"/>
          <w:lang w:eastAsia="zh-CN"/>
        </w:rPr>
        <w:t>将负责监督该协议的履行情况。该项目将于</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w:t>
      </w:r>
      <w:r w:rsidRPr="009C7AD8">
        <w:rPr>
          <w:sz w:val="24"/>
          <w:szCs w:val="24"/>
          <w:lang w:eastAsia="zh-CN"/>
        </w:rPr>
        <w:t>31</w:t>
      </w:r>
      <w:r w:rsidRPr="009C7AD8">
        <w:rPr>
          <w:sz w:val="24"/>
          <w:szCs w:val="24"/>
          <w:lang w:eastAsia="zh-CN"/>
        </w:rPr>
        <w:t>日完成，届时所有剩余资金将退还多边基金；以及</w:t>
      </w:r>
    </w:p>
    <w:p w14:paraId="35534B06" w14:textId="77777777" w:rsidR="00777BE1" w:rsidRPr="009C7AD8" w:rsidRDefault="00777BE1" w:rsidP="00777BE1">
      <w:pPr>
        <w:pStyle w:val="Heading2"/>
        <w:numPr>
          <w:ilvl w:val="1"/>
          <w:numId w:val="8"/>
        </w:numPr>
        <w:rPr>
          <w:sz w:val="24"/>
          <w:szCs w:val="24"/>
          <w:lang w:eastAsia="zh-CN"/>
        </w:rPr>
      </w:pPr>
      <w:r w:rsidRPr="009C7AD8">
        <w:rPr>
          <w:sz w:val="24"/>
          <w:szCs w:val="24"/>
          <w:lang w:eastAsia="zh-CN"/>
        </w:rPr>
        <w:t>工发组织将继续协助轻工业公司完成三条生产线的技术</w:t>
      </w:r>
      <w:r w:rsidR="0044708F">
        <w:rPr>
          <w:rFonts w:hint="eastAsia"/>
          <w:sz w:val="24"/>
          <w:szCs w:val="24"/>
          <w:lang w:eastAsia="zh-CN"/>
        </w:rPr>
        <w:t>转换</w:t>
      </w:r>
      <w:r w:rsidRPr="009C7AD8">
        <w:rPr>
          <w:sz w:val="24"/>
          <w:szCs w:val="24"/>
          <w:lang w:eastAsia="zh-CN"/>
        </w:rPr>
        <w:t>直至</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月。鉴于项目延期批准时已明确不得再次申请延期，工发组织将在</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w:t>
      </w:r>
      <w:r w:rsidRPr="009C7AD8">
        <w:rPr>
          <w:sz w:val="24"/>
          <w:szCs w:val="24"/>
          <w:lang w:eastAsia="zh-CN"/>
        </w:rPr>
        <w:t>31</w:t>
      </w:r>
      <w:r w:rsidRPr="009C7AD8">
        <w:rPr>
          <w:sz w:val="24"/>
          <w:szCs w:val="24"/>
          <w:lang w:eastAsia="zh-CN"/>
        </w:rPr>
        <w:t>日前通过移交三条生产线设备所有权的方式</w:t>
      </w:r>
      <w:r w:rsidRPr="009C7AD8">
        <w:rPr>
          <w:rFonts w:hint="eastAsia"/>
          <w:sz w:val="24"/>
          <w:szCs w:val="24"/>
          <w:lang w:eastAsia="zh-CN"/>
        </w:rPr>
        <w:t>完成</w:t>
      </w:r>
      <w:r w:rsidRPr="009C7AD8">
        <w:rPr>
          <w:sz w:val="24"/>
          <w:szCs w:val="24"/>
          <w:lang w:eastAsia="zh-CN"/>
        </w:rPr>
        <w:t>项目</w:t>
      </w:r>
      <w:r w:rsidRPr="009C7AD8">
        <w:rPr>
          <w:rFonts w:hint="eastAsia"/>
          <w:sz w:val="24"/>
          <w:szCs w:val="24"/>
          <w:lang w:eastAsia="zh-CN"/>
        </w:rPr>
        <w:t>实施</w:t>
      </w:r>
      <w:r w:rsidRPr="009C7AD8">
        <w:rPr>
          <w:sz w:val="24"/>
          <w:szCs w:val="24"/>
          <w:lang w:eastAsia="zh-CN"/>
        </w:rPr>
        <w:t>，前提是轻工业公司承诺</w:t>
      </w:r>
      <w:r w:rsidR="0044708F">
        <w:rPr>
          <w:rFonts w:hint="eastAsia"/>
          <w:sz w:val="24"/>
          <w:szCs w:val="24"/>
          <w:lang w:eastAsia="zh-CN"/>
        </w:rPr>
        <w:t>，</w:t>
      </w:r>
      <w:r w:rsidRPr="009C7AD8">
        <w:rPr>
          <w:sz w:val="24"/>
          <w:szCs w:val="24"/>
          <w:lang w:eastAsia="zh-CN"/>
        </w:rPr>
        <w:t>若</w:t>
      </w:r>
      <w:r w:rsidR="0044708F">
        <w:rPr>
          <w:rFonts w:hint="eastAsia"/>
          <w:sz w:val="24"/>
          <w:szCs w:val="24"/>
          <w:lang w:eastAsia="zh-CN"/>
        </w:rPr>
        <w:t>转换</w:t>
      </w:r>
      <w:r w:rsidRPr="009C7AD8">
        <w:rPr>
          <w:sz w:val="24"/>
          <w:szCs w:val="24"/>
          <w:lang w:eastAsia="zh-CN"/>
        </w:rPr>
        <w:t>工作超期将自行负责完成后续工作。国家臭氧机构将监督该协议的履行。工发组织还与国家臭氧机构及轻工业公司达成共识，在</w:t>
      </w:r>
      <w:r w:rsidRPr="009C7AD8">
        <w:rPr>
          <w:sz w:val="24"/>
          <w:szCs w:val="24"/>
          <w:lang w:eastAsia="zh-CN"/>
        </w:rPr>
        <w:t>2025</w:t>
      </w:r>
      <w:r w:rsidRPr="009C7AD8">
        <w:rPr>
          <w:sz w:val="24"/>
          <w:szCs w:val="24"/>
          <w:lang w:eastAsia="zh-CN"/>
        </w:rPr>
        <w:t>年</w:t>
      </w:r>
      <w:r w:rsidRPr="009C7AD8">
        <w:rPr>
          <w:sz w:val="24"/>
          <w:szCs w:val="24"/>
          <w:lang w:eastAsia="zh-CN"/>
        </w:rPr>
        <w:t>12</w:t>
      </w:r>
      <w:r w:rsidRPr="009C7AD8">
        <w:rPr>
          <w:sz w:val="24"/>
          <w:szCs w:val="24"/>
          <w:lang w:eastAsia="zh-CN"/>
        </w:rPr>
        <w:t>月项目完成后将继续提供技术援助以确保</w:t>
      </w:r>
      <w:r w:rsidR="0044708F">
        <w:rPr>
          <w:sz w:val="24"/>
          <w:szCs w:val="24"/>
          <w:lang w:eastAsia="zh-CN"/>
        </w:rPr>
        <w:t>转换</w:t>
      </w:r>
      <w:r w:rsidRPr="009C7AD8">
        <w:rPr>
          <w:sz w:val="24"/>
          <w:szCs w:val="24"/>
          <w:lang w:eastAsia="zh-CN"/>
        </w:rPr>
        <w:t>质量。由于该项目无剩余资金，故无需退款。项目将于</w:t>
      </w:r>
      <w:r w:rsidRPr="009C7AD8">
        <w:rPr>
          <w:sz w:val="24"/>
          <w:szCs w:val="24"/>
          <w:lang w:eastAsia="zh-CN"/>
        </w:rPr>
        <w:t>2025</w:t>
      </w:r>
      <w:r w:rsidRPr="009C7AD8">
        <w:rPr>
          <w:sz w:val="24"/>
          <w:szCs w:val="24"/>
          <w:lang w:eastAsia="zh-CN"/>
        </w:rPr>
        <w:t>年底</w:t>
      </w:r>
      <w:r w:rsidRPr="009C7AD8">
        <w:rPr>
          <w:rFonts w:hint="eastAsia"/>
          <w:sz w:val="24"/>
          <w:szCs w:val="24"/>
          <w:lang w:eastAsia="zh-CN"/>
        </w:rPr>
        <w:t>完成实施</w:t>
      </w:r>
      <w:r w:rsidRPr="009C7AD8">
        <w:rPr>
          <w:sz w:val="24"/>
          <w:szCs w:val="24"/>
          <w:lang w:eastAsia="zh-CN"/>
        </w:rPr>
        <w:t>，</w:t>
      </w:r>
      <w:r w:rsidRPr="009C7AD8">
        <w:rPr>
          <w:sz w:val="24"/>
          <w:szCs w:val="24"/>
          <w:lang w:eastAsia="zh-CN"/>
        </w:rPr>
        <w:t>2026</w:t>
      </w:r>
      <w:r w:rsidRPr="009C7AD8">
        <w:rPr>
          <w:sz w:val="24"/>
          <w:szCs w:val="24"/>
          <w:lang w:eastAsia="zh-CN"/>
        </w:rPr>
        <w:t>年</w:t>
      </w:r>
      <w:r w:rsidRPr="009C7AD8">
        <w:rPr>
          <w:sz w:val="24"/>
          <w:szCs w:val="24"/>
          <w:lang w:eastAsia="zh-CN"/>
        </w:rPr>
        <w:t>6</w:t>
      </w:r>
      <w:r w:rsidRPr="009C7AD8">
        <w:rPr>
          <w:sz w:val="24"/>
          <w:szCs w:val="24"/>
          <w:lang w:eastAsia="zh-CN"/>
        </w:rPr>
        <w:t>月完成财务结算</w:t>
      </w:r>
      <w:r w:rsidRPr="009C7AD8">
        <w:rPr>
          <w:rFonts w:hint="eastAsia"/>
          <w:sz w:val="24"/>
          <w:szCs w:val="24"/>
          <w:lang w:eastAsia="zh-CN"/>
        </w:rPr>
        <w:t>。</w:t>
      </w:r>
    </w:p>
    <w:p w14:paraId="35534B07" w14:textId="77777777" w:rsidR="00777BE1" w:rsidRPr="003D1A70" w:rsidRDefault="00777BE1" w:rsidP="009F4CCA">
      <w:pPr>
        <w:pStyle w:val="Heading1"/>
        <w:numPr>
          <w:ilvl w:val="0"/>
          <w:numId w:val="8"/>
        </w:numPr>
        <w:rPr>
          <w:sz w:val="24"/>
          <w:szCs w:val="24"/>
          <w:lang w:eastAsia="zh-CN"/>
        </w:rPr>
      </w:pPr>
      <w:r w:rsidRPr="003D1A70">
        <w:rPr>
          <w:rFonts w:hint="eastAsia"/>
          <w:sz w:val="24"/>
          <w:szCs w:val="24"/>
          <w:lang w:eastAsia="zh-CN"/>
        </w:rPr>
        <w:lastRenderedPageBreak/>
        <w:t>鉴于这些项目已严重</w:t>
      </w:r>
      <w:r w:rsidR="00A97BC8">
        <w:rPr>
          <w:rFonts w:hint="eastAsia"/>
          <w:sz w:val="24"/>
          <w:szCs w:val="24"/>
          <w:lang w:eastAsia="zh-CN"/>
        </w:rPr>
        <w:t>推</w:t>
      </w:r>
      <w:r w:rsidR="0044708F">
        <w:rPr>
          <w:rFonts w:hint="eastAsia"/>
          <w:sz w:val="24"/>
          <w:szCs w:val="24"/>
          <w:lang w:eastAsia="zh-CN"/>
        </w:rPr>
        <w:t>迟</w:t>
      </w:r>
      <w:r w:rsidRPr="003D1A70">
        <w:rPr>
          <w:rFonts w:hint="eastAsia"/>
          <w:sz w:val="24"/>
          <w:szCs w:val="24"/>
          <w:lang w:eastAsia="zh-CN"/>
        </w:rPr>
        <w:t>，秘书处认为工发组织为伊拉克钢铁公司和轻工业公司提出的解决方案合理。工发组织进一步说明，将不会向这些企业核发任何含氢氯氟烃或氢氟碳化合物配额，且国家臭氧机构将持续监督其协议履行情况并据此提交报告。基于当前情况，秘书处建议工发组织向第九十八次会议汇报这些项目完成情况的最新</w:t>
      </w:r>
      <w:r w:rsidR="00C917C0">
        <w:rPr>
          <w:rFonts w:hint="eastAsia"/>
          <w:sz w:val="24"/>
          <w:szCs w:val="24"/>
          <w:lang w:eastAsia="zh-CN"/>
        </w:rPr>
        <w:t>进展</w:t>
      </w:r>
      <w:r w:rsidRPr="003D1A70">
        <w:rPr>
          <w:rFonts w:hint="eastAsia"/>
          <w:sz w:val="24"/>
          <w:szCs w:val="24"/>
          <w:lang w:eastAsia="zh-CN"/>
        </w:rPr>
        <w:t>。</w:t>
      </w:r>
    </w:p>
    <w:p w14:paraId="35534B08" w14:textId="77777777" w:rsidR="007D23C9" w:rsidRPr="00FC39F1" w:rsidRDefault="00777BE1" w:rsidP="00FC39F1">
      <w:pPr>
        <w:pStyle w:val="Heading1"/>
        <w:numPr>
          <w:ilvl w:val="0"/>
          <w:numId w:val="0"/>
        </w:numPr>
        <w:spacing w:before="240"/>
        <w:rPr>
          <w:rFonts w:ascii="SimHei" w:eastAsia="SimHei" w:hAnsi="SimHei"/>
          <w:sz w:val="24"/>
          <w:szCs w:val="24"/>
          <w:lang w:eastAsia="zh-CN"/>
        </w:rPr>
      </w:pPr>
      <w:r w:rsidRPr="00FC39F1">
        <w:rPr>
          <w:rFonts w:ascii="SimHei" w:eastAsia="SimHei" w:hAnsi="SimHei" w:hint="eastAsia"/>
          <w:sz w:val="24"/>
          <w:szCs w:val="24"/>
          <w:lang w:eastAsia="zh-CN"/>
        </w:rPr>
        <w:t>建议</w:t>
      </w:r>
    </w:p>
    <w:p w14:paraId="35534B09" w14:textId="77777777" w:rsidR="007D23C9" w:rsidRPr="009C7AD8" w:rsidRDefault="00777BE1" w:rsidP="00CC06E3">
      <w:pPr>
        <w:pStyle w:val="Heading1"/>
        <w:numPr>
          <w:ilvl w:val="0"/>
          <w:numId w:val="8"/>
        </w:numPr>
        <w:rPr>
          <w:sz w:val="24"/>
          <w:szCs w:val="24"/>
          <w:lang w:eastAsia="zh-CN"/>
        </w:rPr>
      </w:pPr>
      <w:r w:rsidRPr="009C7AD8">
        <w:rPr>
          <w:rFonts w:hint="eastAsia"/>
          <w:sz w:val="24"/>
          <w:szCs w:val="24"/>
          <w:lang w:eastAsia="zh-CN"/>
        </w:rPr>
        <w:t>执行委员会可以考虑：</w:t>
      </w:r>
    </w:p>
    <w:p w14:paraId="35534B0A" w14:textId="77777777" w:rsidR="00F00D29" w:rsidRPr="009C7AD8" w:rsidRDefault="00F00D29" w:rsidP="00F00D29">
      <w:pPr>
        <w:pStyle w:val="Heading2"/>
        <w:numPr>
          <w:ilvl w:val="1"/>
          <w:numId w:val="8"/>
        </w:numPr>
        <w:rPr>
          <w:sz w:val="24"/>
          <w:szCs w:val="24"/>
          <w:lang w:eastAsia="zh-CN"/>
        </w:rPr>
      </w:pPr>
      <w:r w:rsidRPr="009C7AD8">
        <w:rPr>
          <w:sz w:val="24"/>
          <w:szCs w:val="24"/>
          <w:lang w:eastAsia="zh-CN"/>
        </w:rPr>
        <w:t>注意到工发组织提交的、载于文件</w:t>
      </w:r>
      <w:r w:rsidRPr="009C7AD8">
        <w:rPr>
          <w:sz w:val="24"/>
          <w:szCs w:val="24"/>
          <w:lang w:eastAsia="zh-CN"/>
        </w:rPr>
        <w:t>UNEP/</w:t>
      </w:r>
      <w:hyperlink r:id="rId14" w:tgtFrame="_blank" w:history="1">
        <w:r w:rsidRPr="009C7AD8">
          <w:rPr>
            <w:rStyle w:val="Hyperlink"/>
            <w:color w:val="auto"/>
            <w:sz w:val="24"/>
            <w:szCs w:val="24"/>
            <w:u w:val="none"/>
            <w:lang w:eastAsia="zh-CN"/>
          </w:rPr>
          <w:t>OzL.Pro/ExCom/97/17</w:t>
        </w:r>
      </w:hyperlink>
      <w:r w:rsidRPr="009C7AD8">
        <w:rPr>
          <w:sz w:val="24"/>
          <w:szCs w:val="24"/>
          <w:lang w:eastAsia="zh-CN"/>
        </w:rPr>
        <w:t>的关于伊拉克含氢氯氟烃淘汰管理计划第一阶段、国家淘汰计划（第一</w:t>
      </w:r>
      <w:r w:rsidRPr="009C7AD8">
        <w:rPr>
          <w:rFonts w:hint="eastAsia"/>
          <w:sz w:val="24"/>
          <w:szCs w:val="24"/>
          <w:lang w:eastAsia="zh-CN"/>
        </w:rPr>
        <w:t>次</w:t>
      </w:r>
      <w:r w:rsidRPr="009C7AD8">
        <w:rPr>
          <w:sz w:val="24"/>
          <w:szCs w:val="24"/>
          <w:lang w:eastAsia="zh-CN"/>
        </w:rPr>
        <w:t>付款）（</w:t>
      </w:r>
      <w:r w:rsidRPr="009C7AD8">
        <w:rPr>
          <w:sz w:val="24"/>
          <w:szCs w:val="24"/>
          <w:lang w:eastAsia="zh-CN"/>
        </w:rPr>
        <w:t>IRQ/PHA/58/INV/09</w:t>
      </w:r>
      <w:r w:rsidRPr="009C7AD8">
        <w:rPr>
          <w:sz w:val="24"/>
          <w:szCs w:val="24"/>
          <w:lang w:eastAsia="zh-CN"/>
        </w:rPr>
        <w:t>）以及轻工业公司家用</w:t>
      </w:r>
      <w:r w:rsidR="00E77151">
        <w:rPr>
          <w:rFonts w:hint="eastAsia"/>
          <w:sz w:val="24"/>
          <w:szCs w:val="24"/>
          <w:lang w:eastAsia="zh-CN"/>
        </w:rPr>
        <w:t>冰箱</w:t>
      </w:r>
      <w:r w:rsidRPr="009C7AD8">
        <w:rPr>
          <w:sz w:val="24"/>
          <w:szCs w:val="24"/>
          <w:lang w:eastAsia="zh-CN"/>
        </w:rPr>
        <w:t>和冷冻柜制造中以异丁烷替代制冷剂</w:t>
      </w:r>
      <w:r w:rsidRPr="009C7AD8">
        <w:rPr>
          <w:sz w:val="24"/>
          <w:szCs w:val="24"/>
          <w:lang w:eastAsia="zh-CN"/>
        </w:rPr>
        <w:t>CFC-12</w:t>
      </w:r>
      <w:r w:rsidRPr="009C7AD8">
        <w:rPr>
          <w:sz w:val="24"/>
          <w:szCs w:val="24"/>
          <w:lang w:eastAsia="zh-CN"/>
        </w:rPr>
        <w:t>、以环戊烷替代发泡剂</w:t>
      </w:r>
      <w:r w:rsidRPr="009C7AD8">
        <w:rPr>
          <w:sz w:val="24"/>
          <w:szCs w:val="24"/>
          <w:lang w:eastAsia="zh-CN"/>
        </w:rPr>
        <w:t>CFC-11</w:t>
      </w:r>
      <w:r w:rsidR="00E77151">
        <w:rPr>
          <w:rFonts w:hint="eastAsia"/>
          <w:sz w:val="24"/>
          <w:szCs w:val="24"/>
          <w:lang w:eastAsia="zh-CN"/>
        </w:rPr>
        <w:t>的</w:t>
      </w:r>
      <w:r w:rsidRPr="009C7AD8">
        <w:rPr>
          <w:sz w:val="24"/>
          <w:szCs w:val="24"/>
          <w:lang w:eastAsia="zh-CN"/>
        </w:rPr>
        <w:t>项目（</w:t>
      </w:r>
      <w:r w:rsidRPr="009C7AD8">
        <w:rPr>
          <w:sz w:val="24"/>
          <w:szCs w:val="24"/>
          <w:lang w:eastAsia="zh-CN"/>
        </w:rPr>
        <w:t>IRQ/REF/57/INV/07</w:t>
      </w:r>
      <w:r w:rsidRPr="009C7AD8">
        <w:rPr>
          <w:sz w:val="24"/>
          <w:szCs w:val="24"/>
          <w:lang w:eastAsia="zh-CN"/>
        </w:rPr>
        <w:t>）完成情况的进度报告；及</w:t>
      </w:r>
    </w:p>
    <w:p w14:paraId="35534B0B" w14:textId="77777777" w:rsidR="007D23C9" w:rsidRPr="009C7AD8" w:rsidRDefault="00F00D29" w:rsidP="00CC06E3">
      <w:pPr>
        <w:pStyle w:val="Heading2"/>
        <w:numPr>
          <w:ilvl w:val="1"/>
          <w:numId w:val="8"/>
        </w:numPr>
        <w:rPr>
          <w:sz w:val="24"/>
          <w:szCs w:val="24"/>
          <w:lang w:eastAsia="zh-CN"/>
        </w:rPr>
      </w:pPr>
      <w:r w:rsidRPr="009C7AD8">
        <w:rPr>
          <w:rFonts w:hint="eastAsia"/>
          <w:sz w:val="24"/>
          <w:szCs w:val="24"/>
          <w:lang w:eastAsia="zh-CN"/>
        </w:rPr>
        <w:t>请工发组织向第九十八次会议提交上文（</w:t>
      </w:r>
      <w:r w:rsidRPr="009C7AD8">
        <w:rPr>
          <w:rFonts w:hint="eastAsia"/>
          <w:sz w:val="24"/>
          <w:szCs w:val="24"/>
          <w:lang w:eastAsia="zh-CN"/>
        </w:rPr>
        <w:t>a</w:t>
      </w:r>
      <w:r w:rsidRPr="009C7AD8">
        <w:rPr>
          <w:rFonts w:hint="eastAsia"/>
          <w:sz w:val="24"/>
          <w:szCs w:val="24"/>
          <w:lang w:eastAsia="zh-CN"/>
        </w:rPr>
        <w:t>）分段所述项目的完成进度报告。</w:t>
      </w:r>
    </w:p>
    <w:p w14:paraId="35534B0C" w14:textId="77777777" w:rsidR="005852DC" w:rsidRPr="00FC2740" w:rsidRDefault="004F17F8" w:rsidP="005852DC">
      <w:pPr>
        <w:ind w:left="720"/>
        <w:rPr>
          <w:rFonts w:ascii="SimHei" w:eastAsia="SimHei" w:hAnsi="SimHei"/>
          <w:sz w:val="24"/>
          <w:szCs w:val="24"/>
          <w:lang w:eastAsia="zh-CN"/>
        </w:rPr>
      </w:pPr>
      <w:r w:rsidRPr="00FC2740">
        <w:rPr>
          <w:rFonts w:ascii="SimHei" w:eastAsia="SimHei" w:hAnsi="SimHei" w:hint="eastAsia"/>
          <w:sz w:val="24"/>
          <w:szCs w:val="24"/>
          <w:u w:val="single"/>
          <w:lang w:eastAsia="zh-CN"/>
        </w:rPr>
        <w:t>黎巴嫩</w:t>
      </w:r>
      <w:r w:rsidRPr="00FC2740">
        <w:rPr>
          <w:rFonts w:ascii="SimHei" w:eastAsia="SimHei" w:hAnsi="SimHei"/>
          <w:sz w:val="24"/>
          <w:szCs w:val="24"/>
          <w:u w:val="single"/>
          <w:lang w:eastAsia="zh-CN"/>
        </w:rPr>
        <w:t>：含氢氯氟烃淘汰管理计划（第二阶段</w:t>
      </w:r>
      <w:r w:rsidR="00E77151" w:rsidRPr="00FC2740">
        <w:rPr>
          <w:rFonts w:ascii="SimHei" w:eastAsia="SimHei" w:hAnsi="SimHei"/>
          <w:sz w:val="24"/>
          <w:szCs w:val="24"/>
          <w:u w:val="single"/>
          <w:lang w:eastAsia="zh-CN"/>
        </w:rPr>
        <w:t>–</w:t>
      </w:r>
      <w:r w:rsidRPr="00FC2740">
        <w:rPr>
          <w:rFonts w:ascii="SimHei" w:eastAsia="SimHei" w:hAnsi="SimHei"/>
          <w:sz w:val="24"/>
          <w:szCs w:val="24"/>
          <w:u w:val="single"/>
          <w:lang w:eastAsia="zh-CN"/>
        </w:rPr>
        <w:t>关于第</w:t>
      </w:r>
      <w:r w:rsidRPr="00FC2740">
        <w:rPr>
          <w:rFonts w:ascii="SimHei" w:eastAsia="SimHei" w:hAnsi="SimHei" w:hint="eastAsia"/>
          <w:sz w:val="24"/>
          <w:szCs w:val="24"/>
          <w:u w:val="single"/>
          <w:lang w:eastAsia="zh-CN"/>
        </w:rPr>
        <w:t>四</w:t>
      </w:r>
      <w:r w:rsidR="001B5A01" w:rsidRPr="00FC2740">
        <w:rPr>
          <w:rFonts w:ascii="SimHei" w:eastAsia="SimHei" w:hAnsi="SimHei" w:hint="eastAsia"/>
          <w:sz w:val="24"/>
          <w:szCs w:val="24"/>
          <w:u w:val="single"/>
          <w:lang w:eastAsia="zh-CN"/>
        </w:rPr>
        <w:t>次</w:t>
      </w:r>
      <w:r w:rsidRPr="00FC2740">
        <w:rPr>
          <w:rFonts w:ascii="SimHei" w:eastAsia="SimHei" w:hAnsi="SimHei"/>
          <w:sz w:val="24"/>
          <w:szCs w:val="24"/>
          <w:u w:val="single"/>
          <w:lang w:eastAsia="zh-CN"/>
        </w:rPr>
        <w:t>即最后</w:t>
      </w:r>
      <w:r w:rsidRPr="00FC2740">
        <w:rPr>
          <w:rFonts w:ascii="SimHei" w:eastAsia="SimHei" w:hAnsi="SimHei" w:hint="eastAsia"/>
          <w:sz w:val="24"/>
          <w:szCs w:val="24"/>
          <w:u w:val="single"/>
          <w:lang w:eastAsia="zh-CN"/>
        </w:rPr>
        <w:t>一</w:t>
      </w:r>
      <w:r w:rsidR="001B5A01" w:rsidRPr="00FC2740">
        <w:rPr>
          <w:rFonts w:ascii="SimHei" w:eastAsia="SimHei" w:hAnsi="SimHei" w:hint="eastAsia"/>
          <w:sz w:val="24"/>
          <w:szCs w:val="24"/>
          <w:u w:val="single"/>
          <w:lang w:eastAsia="zh-CN"/>
        </w:rPr>
        <w:t>次</w:t>
      </w:r>
      <w:r w:rsidRPr="00FC2740">
        <w:rPr>
          <w:rFonts w:ascii="SimHei" w:eastAsia="SimHei" w:hAnsi="SimHei"/>
          <w:sz w:val="24"/>
          <w:szCs w:val="24"/>
          <w:u w:val="single"/>
          <w:lang w:eastAsia="zh-CN"/>
        </w:rPr>
        <w:t>付款相关工作计划执行情况的</w:t>
      </w:r>
      <w:r w:rsidR="00C917C0" w:rsidRPr="00FC2740">
        <w:rPr>
          <w:rFonts w:ascii="SimHei" w:eastAsia="SimHei" w:hAnsi="SimHei"/>
          <w:sz w:val="24"/>
          <w:szCs w:val="24"/>
          <w:u w:val="single"/>
          <w:lang w:eastAsia="zh-CN"/>
        </w:rPr>
        <w:t>进度</w:t>
      </w:r>
      <w:r w:rsidRPr="00FC2740">
        <w:rPr>
          <w:rFonts w:ascii="SimHei" w:eastAsia="SimHei" w:hAnsi="SimHei"/>
          <w:sz w:val="24"/>
          <w:szCs w:val="24"/>
          <w:u w:val="single"/>
          <w:lang w:eastAsia="zh-CN"/>
        </w:rPr>
        <w:t>报告）</w:t>
      </w:r>
      <w:r w:rsidRPr="007921D0">
        <w:rPr>
          <w:rFonts w:ascii="SimHei" w:eastAsia="SimHei" w:hAnsi="SimHei"/>
          <w:sz w:val="24"/>
          <w:szCs w:val="24"/>
          <w:lang w:eastAsia="zh-CN"/>
        </w:rPr>
        <w:t>（</w:t>
      </w:r>
      <w:r w:rsidR="009E1FE5" w:rsidRPr="007921D0">
        <w:rPr>
          <w:rFonts w:ascii="SimHei" w:eastAsia="SimHei" w:hAnsi="SimHei" w:hint="eastAsia"/>
          <w:sz w:val="24"/>
          <w:szCs w:val="24"/>
          <w:lang w:eastAsia="zh-CN"/>
        </w:rPr>
        <w:t>开发计划</w:t>
      </w:r>
      <w:r w:rsidRPr="007921D0">
        <w:rPr>
          <w:rFonts w:ascii="SimHei" w:eastAsia="SimHei" w:hAnsi="SimHei"/>
          <w:sz w:val="24"/>
          <w:szCs w:val="24"/>
          <w:lang w:eastAsia="zh-CN"/>
        </w:rPr>
        <w:t>署</w:t>
      </w:r>
      <w:r w:rsidR="009E1FE5" w:rsidRPr="007921D0">
        <w:rPr>
          <w:rFonts w:ascii="SimHei" w:eastAsia="SimHei" w:hAnsi="SimHei" w:hint="eastAsia"/>
          <w:sz w:val="24"/>
          <w:szCs w:val="24"/>
          <w:lang w:eastAsia="zh-CN"/>
        </w:rPr>
        <w:t>）</w:t>
      </w:r>
    </w:p>
    <w:p w14:paraId="35534B0D" w14:textId="77777777" w:rsidR="005852DC" w:rsidRPr="00556A6D" w:rsidRDefault="005852DC" w:rsidP="005852DC">
      <w:pPr>
        <w:rPr>
          <w:b/>
          <w:bCs/>
          <w:lang w:eastAsia="zh-CN"/>
        </w:rPr>
      </w:pPr>
    </w:p>
    <w:p w14:paraId="35534B0F" w14:textId="1A118E27" w:rsidR="005852DC" w:rsidRPr="00556D86" w:rsidRDefault="00BF6903" w:rsidP="00FC2740">
      <w:pPr>
        <w:pStyle w:val="Heading1"/>
        <w:numPr>
          <w:ilvl w:val="0"/>
          <w:numId w:val="0"/>
        </w:numPr>
        <w:spacing w:before="240"/>
        <w:rPr>
          <w:b/>
          <w:bCs/>
          <w:sz w:val="24"/>
          <w:szCs w:val="24"/>
        </w:rPr>
      </w:pPr>
      <w:r w:rsidRPr="00FC39F1">
        <w:rPr>
          <w:rFonts w:ascii="SimHei" w:eastAsia="SimHei" w:hAnsi="SimHei" w:hint="eastAsia"/>
          <w:sz w:val="24"/>
          <w:szCs w:val="24"/>
          <w:lang w:eastAsia="zh-CN"/>
        </w:rPr>
        <w:t>背景</w:t>
      </w:r>
    </w:p>
    <w:p w14:paraId="35534B10" w14:textId="77777777" w:rsidR="005852DC" w:rsidRPr="00556D86" w:rsidRDefault="003258D6" w:rsidP="00CC06E3">
      <w:pPr>
        <w:pStyle w:val="Heading1"/>
        <w:numPr>
          <w:ilvl w:val="0"/>
          <w:numId w:val="8"/>
        </w:numPr>
        <w:rPr>
          <w:sz w:val="24"/>
          <w:szCs w:val="24"/>
          <w:lang w:eastAsia="zh-CN"/>
        </w:rPr>
      </w:pPr>
      <w:r>
        <w:rPr>
          <w:rFonts w:hint="eastAsia"/>
          <w:sz w:val="24"/>
          <w:szCs w:val="24"/>
          <w:lang w:eastAsia="zh-CN"/>
        </w:rPr>
        <w:t>在</w:t>
      </w:r>
      <w:r w:rsidR="00684598" w:rsidRPr="00556D86">
        <w:rPr>
          <w:rFonts w:hint="eastAsia"/>
          <w:sz w:val="24"/>
          <w:szCs w:val="24"/>
          <w:lang w:eastAsia="zh-CN"/>
        </w:rPr>
        <w:t>其第</w:t>
      </w:r>
      <w:r w:rsidR="001A3AA1">
        <w:rPr>
          <w:rFonts w:hint="eastAsia"/>
          <w:sz w:val="24"/>
          <w:szCs w:val="24"/>
          <w:lang w:eastAsia="zh-CN"/>
        </w:rPr>
        <w:t>九十二</w:t>
      </w:r>
      <w:r>
        <w:rPr>
          <w:rFonts w:hint="eastAsia"/>
          <w:sz w:val="24"/>
          <w:szCs w:val="24"/>
          <w:lang w:eastAsia="zh-CN"/>
        </w:rPr>
        <w:t>次会议上</w:t>
      </w:r>
      <w:r w:rsidR="00684598" w:rsidRPr="00556D86">
        <w:rPr>
          <w:rFonts w:hint="eastAsia"/>
          <w:sz w:val="24"/>
          <w:szCs w:val="24"/>
          <w:lang w:eastAsia="zh-CN"/>
        </w:rPr>
        <w:t>，执行委员会在批准黎巴嫩含氢氯氟烃淘汰管理计划第二阶段第四</w:t>
      </w:r>
      <w:r w:rsidR="001B5A01" w:rsidRPr="00556D86">
        <w:rPr>
          <w:rFonts w:hint="eastAsia"/>
          <w:sz w:val="24"/>
          <w:szCs w:val="24"/>
          <w:lang w:eastAsia="zh-CN"/>
        </w:rPr>
        <w:t>次</w:t>
      </w:r>
      <w:r w:rsidR="00F70D90">
        <w:rPr>
          <w:rFonts w:hint="eastAsia"/>
          <w:sz w:val="24"/>
          <w:szCs w:val="24"/>
          <w:lang w:eastAsia="zh-CN"/>
        </w:rPr>
        <w:t>即</w:t>
      </w:r>
      <w:r w:rsidR="00684598" w:rsidRPr="00556D86">
        <w:rPr>
          <w:rFonts w:hint="eastAsia"/>
          <w:sz w:val="24"/>
          <w:szCs w:val="24"/>
          <w:lang w:eastAsia="zh-CN"/>
        </w:rPr>
        <w:t>最后一</w:t>
      </w:r>
      <w:r w:rsidR="001B5A01" w:rsidRPr="00556D86">
        <w:rPr>
          <w:rFonts w:hint="eastAsia"/>
          <w:sz w:val="24"/>
          <w:szCs w:val="24"/>
          <w:lang w:eastAsia="zh-CN"/>
        </w:rPr>
        <w:t>次</w:t>
      </w:r>
      <w:r w:rsidR="00684598" w:rsidRPr="00556D86">
        <w:rPr>
          <w:rFonts w:hint="eastAsia"/>
          <w:sz w:val="24"/>
          <w:szCs w:val="24"/>
          <w:lang w:eastAsia="zh-CN"/>
        </w:rPr>
        <w:t>付款时，要求黎巴嫩政府</w:t>
      </w:r>
      <w:r w:rsidR="00757E1A" w:rsidRPr="00556D86">
        <w:rPr>
          <w:rFonts w:hint="eastAsia"/>
          <w:sz w:val="24"/>
          <w:szCs w:val="24"/>
          <w:lang w:eastAsia="zh-CN"/>
        </w:rPr>
        <w:t>和</w:t>
      </w:r>
      <w:r w:rsidR="00684598" w:rsidRPr="00556D86">
        <w:rPr>
          <w:rFonts w:hint="eastAsia"/>
          <w:sz w:val="24"/>
          <w:szCs w:val="24"/>
          <w:lang w:eastAsia="zh-CN"/>
        </w:rPr>
        <w:t>开发计划署</w:t>
      </w:r>
      <w:r w:rsidR="00E77151">
        <w:rPr>
          <w:rFonts w:hint="eastAsia"/>
          <w:sz w:val="24"/>
          <w:szCs w:val="24"/>
          <w:lang w:eastAsia="zh-CN"/>
        </w:rPr>
        <w:t>每年</w:t>
      </w:r>
      <w:r w:rsidR="00684598" w:rsidRPr="00556D86">
        <w:rPr>
          <w:rFonts w:hint="eastAsia"/>
          <w:sz w:val="24"/>
          <w:szCs w:val="24"/>
          <w:lang w:eastAsia="zh-CN"/>
        </w:rPr>
        <w:t>提交以下材料：最</w:t>
      </w:r>
      <w:r w:rsidR="00757E1A" w:rsidRPr="00556D86">
        <w:rPr>
          <w:rFonts w:hint="eastAsia"/>
          <w:sz w:val="24"/>
          <w:szCs w:val="24"/>
          <w:lang w:eastAsia="zh-CN"/>
        </w:rPr>
        <w:t>后一次付款</w:t>
      </w:r>
      <w:r w:rsidR="00684598" w:rsidRPr="00556D86">
        <w:rPr>
          <w:rFonts w:hint="eastAsia"/>
          <w:sz w:val="24"/>
          <w:szCs w:val="24"/>
          <w:lang w:eastAsia="zh-CN"/>
        </w:rPr>
        <w:t>相关工作</w:t>
      </w:r>
      <w:r w:rsidR="00E77151">
        <w:rPr>
          <w:rFonts w:hint="eastAsia"/>
          <w:sz w:val="24"/>
          <w:szCs w:val="24"/>
          <w:lang w:eastAsia="zh-CN"/>
        </w:rPr>
        <w:t>计划</w:t>
      </w:r>
      <w:r w:rsidR="00684598" w:rsidRPr="00556D86">
        <w:rPr>
          <w:rFonts w:hint="eastAsia"/>
          <w:sz w:val="24"/>
          <w:szCs w:val="24"/>
          <w:lang w:eastAsia="zh-CN"/>
        </w:rPr>
        <w:t>执行进度报告</w:t>
      </w:r>
      <w:r w:rsidR="00E77151" w:rsidRPr="00556D86">
        <w:rPr>
          <w:rFonts w:hint="eastAsia"/>
          <w:sz w:val="24"/>
          <w:szCs w:val="24"/>
          <w:lang w:eastAsia="zh-CN"/>
        </w:rPr>
        <w:t>直至项目完成</w:t>
      </w:r>
      <w:r w:rsidR="00684598" w:rsidRPr="00556D86">
        <w:rPr>
          <w:rFonts w:hint="eastAsia"/>
          <w:sz w:val="24"/>
          <w:szCs w:val="24"/>
          <w:lang w:eastAsia="zh-CN"/>
        </w:rPr>
        <w:t>、</w:t>
      </w:r>
      <w:r w:rsidR="00E77151" w:rsidRPr="00556D86">
        <w:rPr>
          <w:rFonts w:hint="eastAsia"/>
          <w:sz w:val="24"/>
          <w:szCs w:val="24"/>
          <w:lang w:eastAsia="zh-CN"/>
        </w:rPr>
        <w:t>核查报告</w:t>
      </w:r>
      <w:r w:rsidR="00E77151">
        <w:rPr>
          <w:rFonts w:hint="eastAsia"/>
          <w:sz w:val="24"/>
          <w:szCs w:val="24"/>
          <w:lang w:eastAsia="zh-CN"/>
        </w:rPr>
        <w:t>直至</w:t>
      </w:r>
      <w:r w:rsidR="00684598" w:rsidRPr="00556D86">
        <w:rPr>
          <w:rFonts w:hint="eastAsia"/>
          <w:sz w:val="24"/>
          <w:szCs w:val="24"/>
          <w:lang w:eastAsia="zh-CN"/>
        </w:rPr>
        <w:t>第三阶段获批，</w:t>
      </w:r>
      <w:r w:rsidR="00E77151">
        <w:rPr>
          <w:rFonts w:hint="eastAsia"/>
          <w:sz w:val="24"/>
          <w:szCs w:val="24"/>
          <w:lang w:eastAsia="zh-CN"/>
        </w:rPr>
        <w:t>并将</w:t>
      </w:r>
      <w:r w:rsidR="00E77151" w:rsidRPr="00556D86">
        <w:rPr>
          <w:rFonts w:hint="eastAsia"/>
          <w:sz w:val="24"/>
          <w:szCs w:val="24"/>
          <w:lang w:eastAsia="zh-CN"/>
        </w:rPr>
        <w:t>项目完工报告</w:t>
      </w:r>
      <w:r w:rsidR="00684598" w:rsidRPr="00556D86">
        <w:rPr>
          <w:rFonts w:hint="eastAsia"/>
          <w:sz w:val="24"/>
          <w:szCs w:val="24"/>
          <w:lang w:eastAsia="zh-CN"/>
        </w:rPr>
        <w:t>提交至</w:t>
      </w:r>
      <w:r w:rsidR="00684598" w:rsidRPr="00556D86">
        <w:rPr>
          <w:rFonts w:hint="eastAsia"/>
          <w:sz w:val="24"/>
          <w:szCs w:val="24"/>
          <w:lang w:eastAsia="zh-CN"/>
        </w:rPr>
        <w:t>2026</w:t>
      </w:r>
      <w:r w:rsidR="00684598" w:rsidRPr="00556D86">
        <w:rPr>
          <w:rFonts w:hint="eastAsia"/>
          <w:sz w:val="24"/>
          <w:szCs w:val="24"/>
          <w:lang w:eastAsia="zh-CN"/>
        </w:rPr>
        <w:t>年执行委员会首次会议（第</w:t>
      </w:r>
      <w:r w:rsidR="00684598" w:rsidRPr="00556D86">
        <w:rPr>
          <w:rFonts w:hint="eastAsia"/>
          <w:sz w:val="24"/>
          <w:szCs w:val="24"/>
          <w:lang w:eastAsia="zh-CN"/>
        </w:rPr>
        <w:t>92/24</w:t>
      </w:r>
      <w:r w:rsidR="00684598" w:rsidRPr="00556D86">
        <w:rPr>
          <w:rFonts w:hint="eastAsia"/>
          <w:sz w:val="24"/>
          <w:szCs w:val="24"/>
          <w:lang w:eastAsia="zh-CN"/>
        </w:rPr>
        <w:t>号决定）</w:t>
      </w:r>
      <w:r w:rsidR="009768CC" w:rsidRPr="00556D86">
        <w:rPr>
          <w:rStyle w:val="FootnoteReference"/>
          <w:sz w:val="24"/>
          <w:szCs w:val="24"/>
        </w:rPr>
        <w:footnoteReference w:id="7"/>
      </w:r>
      <w:r w:rsidR="00684598" w:rsidRPr="00556D86">
        <w:rPr>
          <w:rFonts w:hint="eastAsia"/>
          <w:sz w:val="24"/>
          <w:szCs w:val="24"/>
          <w:lang w:eastAsia="zh-CN"/>
        </w:rPr>
        <w:t>。</w:t>
      </w:r>
    </w:p>
    <w:p w14:paraId="35534B11" w14:textId="77777777" w:rsidR="005852DC" w:rsidRPr="00556A6D" w:rsidRDefault="008E262E" w:rsidP="00CC06E3">
      <w:pPr>
        <w:pStyle w:val="Heading1"/>
        <w:numPr>
          <w:ilvl w:val="0"/>
          <w:numId w:val="8"/>
        </w:numPr>
        <w:rPr>
          <w:lang w:eastAsia="zh-CN"/>
        </w:rPr>
      </w:pPr>
      <w:r>
        <w:rPr>
          <w:rFonts w:hint="eastAsia"/>
          <w:sz w:val="24"/>
          <w:szCs w:val="24"/>
          <w:lang w:eastAsia="zh-CN"/>
        </w:rPr>
        <w:t>黎巴嫩政府报告称</w:t>
      </w:r>
      <w:r w:rsidR="00FA1C72" w:rsidRPr="00556D86">
        <w:rPr>
          <w:rFonts w:hint="eastAsia"/>
          <w:sz w:val="24"/>
          <w:szCs w:val="24"/>
          <w:lang w:eastAsia="zh-CN"/>
        </w:rPr>
        <w:t>，</w:t>
      </w:r>
      <w:r w:rsidR="00FA1C72" w:rsidRPr="00556D86">
        <w:rPr>
          <w:rFonts w:hint="eastAsia"/>
          <w:sz w:val="24"/>
          <w:szCs w:val="24"/>
          <w:lang w:eastAsia="zh-CN"/>
        </w:rPr>
        <w:t>2024</w:t>
      </w:r>
      <w:r w:rsidR="00FA1C72" w:rsidRPr="00556D86">
        <w:rPr>
          <w:rFonts w:hint="eastAsia"/>
          <w:sz w:val="24"/>
          <w:szCs w:val="24"/>
          <w:lang w:eastAsia="zh-CN"/>
        </w:rPr>
        <w:t>年</w:t>
      </w:r>
      <w:r w:rsidR="00FA1C72" w:rsidRPr="004C4FCA">
        <w:rPr>
          <w:rFonts w:hint="eastAsia"/>
          <w:sz w:val="24"/>
          <w:szCs w:val="24"/>
          <w:lang w:eastAsia="zh-CN"/>
        </w:rPr>
        <w:t>HCFC-22</w:t>
      </w:r>
      <w:r w:rsidR="00FA1C72" w:rsidRPr="00556D86">
        <w:rPr>
          <w:rFonts w:hint="eastAsia"/>
          <w:sz w:val="24"/>
          <w:szCs w:val="24"/>
          <w:lang w:eastAsia="zh-CN"/>
        </w:rPr>
        <w:t>消费量为</w:t>
      </w:r>
      <w:r w:rsidR="00FA1C72" w:rsidRPr="00556D86">
        <w:rPr>
          <w:rFonts w:hint="eastAsia"/>
          <w:sz w:val="24"/>
          <w:szCs w:val="24"/>
          <w:lang w:eastAsia="zh-CN"/>
        </w:rPr>
        <w:t>18.32 ODP</w:t>
      </w:r>
      <w:r w:rsidR="00FA1C72" w:rsidRPr="00556D86">
        <w:rPr>
          <w:rFonts w:hint="eastAsia"/>
          <w:sz w:val="24"/>
          <w:szCs w:val="24"/>
          <w:lang w:eastAsia="zh-CN"/>
        </w:rPr>
        <w:t>吨，较该国含氢氯氟烃</w:t>
      </w:r>
      <w:r w:rsidR="00A54FB3" w:rsidRPr="00002218">
        <w:rPr>
          <w:rFonts w:hint="eastAsia"/>
          <w:color w:val="000000" w:themeColor="text1"/>
          <w:sz w:val="24"/>
          <w:szCs w:val="24"/>
          <w:lang w:eastAsia="zh-CN"/>
        </w:rPr>
        <w:t>履约</w:t>
      </w:r>
      <w:r w:rsidR="00FA1C72" w:rsidRPr="00002218">
        <w:rPr>
          <w:rFonts w:hint="eastAsia"/>
          <w:color w:val="000000" w:themeColor="text1"/>
          <w:sz w:val="24"/>
          <w:szCs w:val="24"/>
          <w:lang w:eastAsia="zh-CN"/>
        </w:rPr>
        <w:t>基</w:t>
      </w:r>
      <w:r w:rsidR="00A54FB3" w:rsidRPr="00002218">
        <w:rPr>
          <w:rFonts w:hint="eastAsia"/>
          <w:color w:val="000000" w:themeColor="text1"/>
          <w:sz w:val="24"/>
          <w:szCs w:val="24"/>
          <w:lang w:eastAsia="zh-CN"/>
        </w:rPr>
        <w:t>准</w:t>
      </w:r>
      <w:r w:rsidR="00FA1C72" w:rsidRPr="00002218">
        <w:rPr>
          <w:rFonts w:hint="eastAsia"/>
          <w:color w:val="000000" w:themeColor="text1"/>
          <w:sz w:val="24"/>
          <w:szCs w:val="24"/>
          <w:lang w:eastAsia="zh-CN"/>
        </w:rPr>
        <w:t>量</w:t>
      </w:r>
      <w:r w:rsidR="00FA1C72" w:rsidRPr="00556D86">
        <w:rPr>
          <w:rFonts w:hint="eastAsia"/>
          <w:sz w:val="24"/>
          <w:szCs w:val="24"/>
          <w:lang w:eastAsia="zh-CN"/>
        </w:rPr>
        <w:t>下降</w:t>
      </w:r>
      <w:r w:rsidR="00FA1C72" w:rsidRPr="00556D86">
        <w:rPr>
          <w:rFonts w:hint="eastAsia"/>
          <w:sz w:val="24"/>
          <w:szCs w:val="24"/>
          <w:lang w:eastAsia="zh-CN"/>
        </w:rPr>
        <w:t>75.1%</w:t>
      </w:r>
      <w:r w:rsidR="00FA1C72" w:rsidRPr="00556D86">
        <w:rPr>
          <w:rFonts w:hint="eastAsia"/>
          <w:sz w:val="24"/>
          <w:szCs w:val="24"/>
          <w:lang w:eastAsia="zh-CN"/>
        </w:rPr>
        <w:t>。</w:t>
      </w:r>
      <w:r w:rsidR="00FA1C72" w:rsidRPr="00556D86">
        <w:rPr>
          <w:rFonts w:hint="eastAsia"/>
          <w:sz w:val="24"/>
          <w:szCs w:val="24"/>
          <w:lang w:eastAsia="zh-CN"/>
        </w:rPr>
        <w:t>2020</w:t>
      </w:r>
      <w:r w:rsidR="00362DD2" w:rsidRPr="00556D86">
        <w:rPr>
          <w:rFonts w:hint="eastAsia"/>
          <w:sz w:val="24"/>
          <w:szCs w:val="24"/>
          <w:lang w:eastAsia="zh-CN"/>
        </w:rPr>
        <w:t>年至</w:t>
      </w:r>
      <w:r w:rsidR="00FA1C72" w:rsidRPr="00556D86">
        <w:rPr>
          <w:rFonts w:hint="eastAsia"/>
          <w:sz w:val="24"/>
          <w:szCs w:val="24"/>
          <w:lang w:eastAsia="zh-CN"/>
        </w:rPr>
        <w:t>2024</w:t>
      </w:r>
      <w:r w:rsidR="00FA1C72" w:rsidRPr="00556D86">
        <w:rPr>
          <w:rFonts w:hint="eastAsia"/>
          <w:sz w:val="24"/>
          <w:szCs w:val="24"/>
          <w:lang w:eastAsia="zh-CN"/>
        </w:rPr>
        <w:t>年</w:t>
      </w:r>
      <w:r w:rsidR="00ED7050" w:rsidRPr="00556D86">
        <w:rPr>
          <w:rFonts w:hint="eastAsia"/>
          <w:sz w:val="24"/>
          <w:szCs w:val="24"/>
          <w:lang w:eastAsia="zh-CN"/>
        </w:rPr>
        <w:t>含</w:t>
      </w:r>
      <w:r w:rsidR="00FA1C72" w:rsidRPr="00556D86">
        <w:rPr>
          <w:rFonts w:hint="eastAsia"/>
          <w:sz w:val="24"/>
          <w:szCs w:val="24"/>
          <w:lang w:eastAsia="zh-CN"/>
        </w:rPr>
        <w:t>氢氯氟烃消费量如下表所示</w:t>
      </w:r>
      <w:r w:rsidR="00FA1C72">
        <w:rPr>
          <w:rFonts w:hint="eastAsia"/>
          <w:lang w:eastAsia="zh-CN"/>
        </w:rPr>
        <w:t>。</w:t>
      </w:r>
    </w:p>
    <w:p w14:paraId="35534B12" w14:textId="77777777" w:rsidR="005852DC" w:rsidRPr="00124C7B" w:rsidRDefault="0008771B" w:rsidP="005852DC">
      <w:pPr>
        <w:spacing w:before="240"/>
        <w:rPr>
          <w:rFonts w:ascii="SimHei" w:eastAsia="SimHei" w:hAnsi="SimHei"/>
          <w:bCs/>
          <w:lang w:eastAsia="zh-CN"/>
        </w:rPr>
      </w:pPr>
      <w:r w:rsidRPr="00124C7B">
        <w:rPr>
          <w:rFonts w:ascii="SimHei" w:eastAsia="SimHei" w:hAnsi="SimHei" w:hint="eastAsia"/>
          <w:bCs/>
          <w:lang w:eastAsia="zh-CN"/>
        </w:rPr>
        <w:t>表</w:t>
      </w:r>
      <w:r w:rsidRPr="00E1111E">
        <w:rPr>
          <w:rFonts w:eastAsia="SimHei"/>
          <w:bCs/>
          <w:lang w:eastAsia="zh-CN"/>
        </w:rPr>
        <w:t>4</w:t>
      </w:r>
      <w:r w:rsidR="005852DC" w:rsidRPr="00124C7B">
        <w:rPr>
          <w:rFonts w:ascii="SimHei" w:eastAsia="SimHei" w:hAnsi="SimHei"/>
          <w:bCs/>
          <w:lang w:eastAsia="zh-CN"/>
        </w:rPr>
        <w:t>.</w:t>
      </w:r>
      <w:r w:rsidR="00A54FB3" w:rsidRPr="00124C7B">
        <w:rPr>
          <w:rFonts w:ascii="SimHei" w:eastAsia="SimHei" w:hAnsi="SimHei"/>
          <w:bCs/>
          <w:lang w:eastAsia="zh-CN"/>
        </w:rPr>
        <w:tab/>
      </w:r>
      <w:r w:rsidRPr="00124C7B">
        <w:rPr>
          <w:rFonts w:ascii="SimHei" w:eastAsia="SimHei" w:hAnsi="SimHei" w:hint="eastAsia"/>
          <w:bCs/>
          <w:lang w:eastAsia="zh-CN"/>
        </w:rPr>
        <w:t>黎巴嫩含氢氯氟烃消费量</w:t>
      </w:r>
      <w:r w:rsidR="00AA48D5" w:rsidRPr="00124C7B">
        <w:rPr>
          <w:rFonts w:ascii="SimHei" w:eastAsia="SimHei" w:hAnsi="SimHei" w:hint="eastAsia"/>
          <w:bCs/>
          <w:lang w:eastAsia="zh-CN"/>
        </w:rPr>
        <w:t>（</w:t>
      </w:r>
      <w:r w:rsidR="005852DC" w:rsidRPr="00E1111E">
        <w:rPr>
          <w:rFonts w:eastAsia="SimHei"/>
          <w:bCs/>
          <w:lang w:eastAsia="zh-CN"/>
        </w:rPr>
        <w:t>2020</w:t>
      </w:r>
      <w:r w:rsidRPr="00124C7B">
        <w:rPr>
          <w:rFonts w:ascii="SimHei" w:eastAsia="SimHei" w:hAnsi="SimHei" w:hint="eastAsia"/>
          <w:bCs/>
          <w:lang w:eastAsia="zh-CN"/>
        </w:rPr>
        <w:t>年</w:t>
      </w:r>
      <w:r w:rsidR="00DD2354" w:rsidRPr="00124C7B">
        <w:rPr>
          <w:rFonts w:ascii="SimHei" w:eastAsia="SimHei" w:hAnsi="SimHei" w:hint="eastAsia"/>
          <w:bCs/>
          <w:lang w:eastAsia="zh-CN"/>
        </w:rPr>
        <w:t>至</w:t>
      </w:r>
      <w:r w:rsidR="005852DC" w:rsidRPr="00E1111E">
        <w:rPr>
          <w:rFonts w:eastAsia="SimHei"/>
          <w:bCs/>
          <w:lang w:eastAsia="zh-CN"/>
        </w:rPr>
        <w:t>2024</w:t>
      </w:r>
      <w:r w:rsidRPr="00124C7B">
        <w:rPr>
          <w:rFonts w:ascii="SimHei" w:eastAsia="SimHei" w:hAnsi="SimHei" w:hint="eastAsia"/>
          <w:bCs/>
          <w:lang w:eastAsia="zh-CN"/>
        </w:rPr>
        <w:t>年，第</w:t>
      </w:r>
      <w:r w:rsidR="00DD2354" w:rsidRPr="00E1111E">
        <w:rPr>
          <w:rFonts w:eastAsia="SimHei" w:hint="eastAsia"/>
          <w:bCs/>
          <w:lang w:eastAsia="zh-CN"/>
        </w:rPr>
        <w:t>7</w:t>
      </w:r>
      <w:r w:rsidRPr="00124C7B">
        <w:rPr>
          <w:rFonts w:ascii="SimHei" w:eastAsia="SimHei" w:hAnsi="SimHei" w:hint="eastAsia"/>
          <w:bCs/>
          <w:lang w:eastAsia="zh-CN"/>
        </w:rPr>
        <w:t>条数据</w:t>
      </w:r>
      <w:r w:rsidR="00AA48D5" w:rsidRPr="00124C7B">
        <w:rPr>
          <w:rFonts w:ascii="SimHei" w:eastAsia="SimHei" w:hAnsi="SimHei" w:hint="eastAsia"/>
          <w:bCs/>
          <w:lang w:eastAsia="zh-CN"/>
        </w:rPr>
        <w:t>）</w:t>
      </w:r>
    </w:p>
    <w:tbl>
      <w:tblPr>
        <w:tblW w:w="5000" w:type="pct"/>
        <w:tblLayout w:type="fixed"/>
        <w:tblLook w:val="04A0" w:firstRow="1" w:lastRow="0" w:firstColumn="1" w:lastColumn="0" w:noHBand="0" w:noVBand="1"/>
      </w:tblPr>
      <w:tblGrid>
        <w:gridCol w:w="3199"/>
        <w:gridCol w:w="1052"/>
        <w:gridCol w:w="1052"/>
        <w:gridCol w:w="1052"/>
        <w:gridCol w:w="1052"/>
        <w:gridCol w:w="1052"/>
        <w:gridCol w:w="1052"/>
      </w:tblGrid>
      <w:tr w:rsidR="005852DC" w:rsidRPr="00002218" w14:paraId="35534B1A" w14:textId="77777777" w:rsidTr="00441765">
        <w:trPr>
          <w:tblHeader/>
        </w:trPr>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5534B13" w14:textId="77777777" w:rsidR="005852DC" w:rsidRPr="00A54FB3" w:rsidRDefault="00CB3020" w:rsidP="00CB3020">
            <w:pPr>
              <w:keepNext/>
              <w:jc w:val="center"/>
              <w:rPr>
                <w:b/>
                <w:bCs/>
                <w:color w:val="000000"/>
                <w:sz w:val="20"/>
                <w:szCs w:val="20"/>
              </w:rPr>
            </w:pPr>
            <w:r w:rsidRPr="00A54FB3">
              <w:rPr>
                <w:rFonts w:hint="eastAsia"/>
                <w:b/>
                <w:bCs/>
                <w:color w:val="000000"/>
                <w:sz w:val="20"/>
                <w:szCs w:val="20"/>
                <w:lang w:eastAsia="zh-CN"/>
              </w:rPr>
              <w:t>含氢氯氟烃</w:t>
            </w:r>
          </w:p>
        </w:tc>
        <w:tc>
          <w:tcPr>
            <w:tcW w:w="553" w:type="pct"/>
            <w:tcBorders>
              <w:top w:val="single" w:sz="4" w:space="0" w:color="auto"/>
              <w:left w:val="nil"/>
              <w:bottom w:val="single" w:sz="4" w:space="0" w:color="auto"/>
              <w:right w:val="single" w:sz="4" w:space="0" w:color="auto"/>
            </w:tcBorders>
            <w:noWrap/>
            <w:vAlign w:val="center"/>
            <w:hideMark/>
          </w:tcPr>
          <w:p w14:paraId="35534B14" w14:textId="77777777" w:rsidR="005852DC" w:rsidRPr="00A54FB3" w:rsidRDefault="005852DC" w:rsidP="00441765">
            <w:pPr>
              <w:keepNext/>
              <w:jc w:val="center"/>
              <w:rPr>
                <w:b/>
                <w:bCs/>
                <w:color w:val="000000"/>
                <w:sz w:val="20"/>
                <w:szCs w:val="20"/>
              </w:rPr>
            </w:pPr>
            <w:r w:rsidRPr="00A54FB3">
              <w:rPr>
                <w:b/>
                <w:bCs/>
                <w:color w:val="000000"/>
                <w:sz w:val="20"/>
                <w:szCs w:val="20"/>
              </w:rPr>
              <w:t>2020</w:t>
            </w:r>
            <w:r w:rsidR="00CB3020" w:rsidRPr="00A54FB3">
              <w:rPr>
                <w:rFonts w:hint="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noWrap/>
            <w:vAlign w:val="center"/>
            <w:hideMark/>
          </w:tcPr>
          <w:p w14:paraId="35534B15" w14:textId="77777777" w:rsidR="005852DC" w:rsidRPr="00A54FB3" w:rsidRDefault="005852DC" w:rsidP="00441765">
            <w:pPr>
              <w:keepNext/>
              <w:jc w:val="center"/>
              <w:rPr>
                <w:b/>
                <w:bCs/>
                <w:color w:val="000000"/>
                <w:sz w:val="20"/>
                <w:szCs w:val="20"/>
              </w:rPr>
            </w:pPr>
            <w:r w:rsidRPr="00A54FB3">
              <w:rPr>
                <w:b/>
                <w:bCs/>
                <w:color w:val="000000"/>
                <w:sz w:val="20"/>
                <w:szCs w:val="20"/>
              </w:rPr>
              <w:t>2021</w:t>
            </w:r>
            <w:r w:rsidR="00CB3020" w:rsidRPr="00A54FB3">
              <w:rPr>
                <w:rFonts w:hint="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noWrap/>
            <w:vAlign w:val="center"/>
            <w:hideMark/>
          </w:tcPr>
          <w:p w14:paraId="35534B16" w14:textId="77777777" w:rsidR="005852DC" w:rsidRPr="00A54FB3" w:rsidRDefault="005852DC" w:rsidP="00441765">
            <w:pPr>
              <w:keepNext/>
              <w:jc w:val="center"/>
              <w:rPr>
                <w:b/>
                <w:bCs/>
                <w:color w:val="000000"/>
                <w:sz w:val="20"/>
                <w:szCs w:val="20"/>
              </w:rPr>
            </w:pPr>
            <w:r w:rsidRPr="00A54FB3">
              <w:rPr>
                <w:b/>
                <w:bCs/>
                <w:color w:val="000000"/>
                <w:sz w:val="20"/>
                <w:szCs w:val="20"/>
              </w:rPr>
              <w:t>2022</w:t>
            </w:r>
            <w:r w:rsidR="00CB3020" w:rsidRPr="00A54FB3">
              <w:rPr>
                <w:rFonts w:hint="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tcPr>
          <w:p w14:paraId="35534B17" w14:textId="77777777" w:rsidR="005852DC" w:rsidRPr="00A54FB3" w:rsidRDefault="005852DC" w:rsidP="00441765">
            <w:pPr>
              <w:keepNext/>
              <w:jc w:val="center"/>
              <w:rPr>
                <w:b/>
                <w:bCs/>
                <w:color w:val="000000"/>
                <w:sz w:val="20"/>
                <w:szCs w:val="20"/>
              </w:rPr>
            </w:pPr>
            <w:r w:rsidRPr="00A54FB3">
              <w:rPr>
                <w:b/>
                <w:bCs/>
                <w:color w:val="000000"/>
                <w:sz w:val="20"/>
                <w:szCs w:val="20"/>
              </w:rPr>
              <w:t>2023</w:t>
            </w:r>
            <w:r w:rsidR="00CB3020" w:rsidRPr="00A54FB3">
              <w:rPr>
                <w:rFonts w:hint="eastAsia"/>
                <w:b/>
                <w:bCs/>
                <w:color w:val="000000"/>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tcPr>
          <w:p w14:paraId="35534B18" w14:textId="77777777" w:rsidR="005852DC" w:rsidRPr="00A54FB3" w:rsidRDefault="005852DC" w:rsidP="00441765">
            <w:pPr>
              <w:keepNext/>
              <w:jc w:val="center"/>
              <w:rPr>
                <w:b/>
                <w:bCs/>
                <w:color w:val="000000"/>
                <w:sz w:val="20"/>
                <w:szCs w:val="20"/>
              </w:rPr>
            </w:pPr>
            <w:r w:rsidRPr="00A54FB3">
              <w:rPr>
                <w:b/>
                <w:bCs/>
                <w:color w:val="000000"/>
                <w:sz w:val="20"/>
                <w:szCs w:val="20"/>
              </w:rPr>
              <w:t>2024</w:t>
            </w:r>
            <w:r w:rsidR="00CB3020" w:rsidRPr="00A54FB3">
              <w:rPr>
                <w:rFonts w:hint="eastAsia"/>
                <w:b/>
                <w:bCs/>
                <w:color w:val="000000"/>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noWrap/>
            <w:vAlign w:val="center"/>
            <w:hideMark/>
          </w:tcPr>
          <w:p w14:paraId="35534B19" w14:textId="77777777" w:rsidR="005852DC" w:rsidRPr="00A54FB3" w:rsidRDefault="00CB3020" w:rsidP="00CB3020">
            <w:pPr>
              <w:keepNext/>
              <w:jc w:val="center"/>
              <w:rPr>
                <w:b/>
                <w:bCs/>
                <w:color w:val="000000"/>
                <w:sz w:val="20"/>
                <w:szCs w:val="20"/>
              </w:rPr>
            </w:pPr>
            <w:r w:rsidRPr="00A54FB3">
              <w:rPr>
                <w:rFonts w:hint="eastAsia"/>
                <w:b/>
                <w:bCs/>
                <w:color w:val="000000"/>
                <w:sz w:val="20"/>
                <w:szCs w:val="20"/>
                <w:lang w:eastAsia="zh-CN"/>
              </w:rPr>
              <w:t>基</w:t>
            </w:r>
            <w:r w:rsidR="00A54FB3" w:rsidRPr="00A54FB3">
              <w:rPr>
                <w:rFonts w:hint="eastAsia"/>
                <w:b/>
                <w:bCs/>
                <w:color w:val="000000"/>
                <w:sz w:val="20"/>
                <w:szCs w:val="20"/>
                <w:lang w:eastAsia="zh-CN"/>
              </w:rPr>
              <w:t>准</w:t>
            </w:r>
            <w:r w:rsidRPr="00A54FB3">
              <w:rPr>
                <w:rFonts w:hint="eastAsia"/>
                <w:b/>
                <w:bCs/>
                <w:color w:val="000000"/>
                <w:sz w:val="20"/>
                <w:szCs w:val="20"/>
                <w:lang w:eastAsia="zh-CN"/>
              </w:rPr>
              <w:t>量</w:t>
            </w:r>
          </w:p>
        </w:tc>
      </w:tr>
      <w:tr w:rsidR="005852DC" w:rsidRPr="00002218" w14:paraId="35534B1C" w14:textId="77777777" w:rsidTr="00441765">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35534B1B" w14:textId="77777777" w:rsidR="005852DC" w:rsidRPr="00A54FB3" w:rsidRDefault="001F301D" w:rsidP="001F301D">
            <w:pPr>
              <w:keepNext/>
              <w:ind w:left="98"/>
              <w:jc w:val="left"/>
              <w:rPr>
                <w:b/>
                <w:bCs/>
                <w:color w:val="000000"/>
                <w:sz w:val="20"/>
                <w:szCs w:val="20"/>
              </w:rPr>
            </w:pPr>
            <w:r w:rsidRPr="00A54FB3">
              <w:rPr>
                <w:rFonts w:hint="eastAsia"/>
                <w:b/>
                <w:bCs/>
                <w:color w:val="000000"/>
                <w:sz w:val="20"/>
                <w:szCs w:val="20"/>
                <w:lang w:eastAsia="zh-CN"/>
              </w:rPr>
              <w:t>公吨</w:t>
            </w:r>
            <w:r w:rsidR="00A54FB3" w:rsidRPr="00A54FB3">
              <w:rPr>
                <w:rFonts w:hint="eastAsia"/>
                <w:b/>
                <w:bCs/>
                <w:color w:val="000000"/>
                <w:sz w:val="20"/>
                <w:szCs w:val="20"/>
                <w:lang w:eastAsia="zh-CN"/>
              </w:rPr>
              <w:t>（</w:t>
            </w:r>
            <w:r w:rsidR="005852DC" w:rsidRPr="00A54FB3">
              <w:rPr>
                <w:b/>
                <w:bCs/>
                <w:color w:val="000000"/>
                <w:sz w:val="20"/>
                <w:szCs w:val="20"/>
              </w:rPr>
              <w:t>mt</w:t>
            </w:r>
            <w:r w:rsidR="00A54FB3" w:rsidRPr="00A54FB3">
              <w:rPr>
                <w:rFonts w:hint="eastAsia"/>
                <w:b/>
                <w:bCs/>
                <w:color w:val="000000"/>
                <w:sz w:val="20"/>
                <w:szCs w:val="20"/>
                <w:lang w:eastAsia="zh-CN"/>
              </w:rPr>
              <w:t>）</w:t>
            </w:r>
          </w:p>
        </w:tc>
      </w:tr>
      <w:tr w:rsidR="005852DC" w:rsidRPr="00002218" w14:paraId="35534B24" w14:textId="77777777" w:rsidTr="00441765">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5534B1D" w14:textId="77777777" w:rsidR="005852DC" w:rsidRPr="00A54FB3" w:rsidRDefault="005852DC" w:rsidP="00441765">
            <w:pPr>
              <w:widowControl w:val="0"/>
              <w:ind w:left="98"/>
              <w:jc w:val="left"/>
              <w:rPr>
                <w:color w:val="000000"/>
                <w:sz w:val="20"/>
                <w:szCs w:val="20"/>
              </w:rPr>
            </w:pPr>
            <w:r w:rsidRPr="00A54FB3">
              <w:rPr>
                <w:color w:val="000000"/>
                <w:sz w:val="20"/>
                <w:szCs w:val="20"/>
              </w:rPr>
              <w:t>HCFC-22</w:t>
            </w:r>
          </w:p>
        </w:tc>
        <w:tc>
          <w:tcPr>
            <w:tcW w:w="553" w:type="pct"/>
            <w:tcBorders>
              <w:top w:val="nil"/>
              <w:left w:val="nil"/>
              <w:bottom w:val="single" w:sz="4" w:space="0" w:color="auto"/>
              <w:right w:val="single" w:sz="4" w:space="0" w:color="auto"/>
            </w:tcBorders>
            <w:noWrap/>
            <w:vAlign w:val="bottom"/>
          </w:tcPr>
          <w:p w14:paraId="35534B1E" w14:textId="77777777" w:rsidR="005852DC" w:rsidRPr="00A54FB3" w:rsidRDefault="005852DC" w:rsidP="00441765">
            <w:pPr>
              <w:widowControl w:val="0"/>
              <w:tabs>
                <w:tab w:val="left" w:pos="430"/>
              </w:tabs>
              <w:ind w:left="-137" w:right="63"/>
              <w:jc w:val="right"/>
              <w:rPr>
                <w:sz w:val="20"/>
                <w:szCs w:val="20"/>
              </w:rPr>
            </w:pPr>
            <w:r w:rsidRPr="00A54FB3">
              <w:rPr>
                <w:color w:val="000000"/>
                <w:sz w:val="20"/>
                <w:szCs w:val="20"/>
              </w:rPr>
              <w:t>526.18</w:t>
            </w:r>
          </w:p>
        </w:tc>
        <w:tc>
          <w:tcPr>
            <w:tcW w:w="553" w:type="pct"/>
            <w:tcBorders>
              <w:top w:val="nil"/>
              <w:left w:val="nil"/>
              <w:bottom w:val="single" w:sz="4" w:space="0" w:color="auto"/>
              <w:right w:val="single" w:sz="4" w:space="0" w:color="auto"/>
            </w:tcBorders>
            <w:noWrap/>
          </w:tcPr>
          <w:p w14:paraId="35534B1F" w14:textId="77777777" w:rsidR="005852DC" w:rsidRPr="00A54FB3" w:rsidRDefault="005852DC" w:rsidP="00441765">
            <w:pPr>
              <w:widowControl w:val="0"/>
              <w:tabs>
                <w:tab w:val="left" w:pos="430"/>
              </w:tabs>
              <w:ind w:left="-137" w:right="63"/>
              <w:jc w:val="right"/>
              <w:rPr>
                <w:sz w:val="20"/>
                <w:szCs w:val="20"/>
              </w:rPr>
            </w:pPr>
            <w:r w:rsidRPr="00A54FB3">
              <w:rPr>
                <w:color w:val="000000"/>
                <w:sz w:val="20"/>
                <w:szCs w:val="20"/>
              </w:rPr>
              <w:t>474.28</w:t>
            </w:r>
          </w:p>
        </w:tc>
        <w:tc>
          <w:tcPr>
            <w:tcW w:w="553" w:type="pct"/>
            <w:tcBorders>
              <w:top w:val="nil"/>
              <w:left w:val="nil"/>
              <w:bottom w:val="single" w:sz="4" w:space="0" w:color="auto"/>
              <w:right w:val="single" w:sz="4" w:space="0" w:color="auto"/>
            </w:tcBorders>
            <w:noWrap/>
          </w:tcPr>
          <w:p w14:paraId="35534B20" w14:textId="77777777" w:rsidR="005852DC" w:rsidRPr="00A54FB3" w:rsidRDefault="005852DC" w:rsidP="00441765">
            <w:pPr>
              <w:widowControl w:val="0"/>
              <w:tabs>
                <w:tab w:val="left" w:pos="430"/>
              </w:tabs>
              <w:ind w:left="-137" w:right="63"/>
              <w:jc w:val="right"/>
              <w:rPr>
                <w:color w:val="000000"/>
                <w:sz w:val="20"/>
                <w:szCs w:val="20"/>
              </w:rPr>
            </w:pPr>
            <w:r w:rsidRPr="00A54FB3">
              <w:rPr>
                <w:color w:val="000000"/>
                <w:sz w:val="20"/>
                <w:szCs w:val="20"/>
              </w:rPr>
              <w:t>465.99</w:t>
            </w:r>
          </w:p>
        </w:tc>
        <w:tc>
          <w:tcPr>
            <w:tcW w:w="553" w:type="pct"/>
            <w:tcBorders>
              <w:top w:val="single" w:sz="4" w:space="0" w:color="auto"/>
              <w:left w:val="nil"/>
              <w:bottom w:val="single" w:sz="4" w:space="0" w:color="auto"/>
              <w:right w:val="single" w:sz="2" w:space="0" w:color="auto"/>
            </w:tcBorders>
          </w:tcPr>
          <w:p w14:paraId="35534B21" w14:textId="77777777" w:rsidR="005852DC" w:rsidRPr="00A54FB3" w:rsidRDefault="005852DC" w:rsidP="00441765">
            <w:pPr>
              <w:widowControl w:val="0"/>
              <w:tabs>
                <w:tab w:val="left" w:pos="430"/>
              </w:tabs>
              <w:ind w:left="-137" w:right="63"/>
              <w:jc w:val="right"/>
              <w:rPr>
                <w:color w:val="000000"/>
                <w:sz w:val="20"/>
                <w:szCs w:val="20"/>
              </w:rPr>
            </w:pPr>
            <w:r w:rsidRPr="00A54FB3">
              <w:rPr>
                <w:color w:val="000000"/>
                <w:sz w:val="20"/>
                <w:szCs w:val="20"/>
              </w:rPr>
              <w:t>447.79</w:t>
            </w:r>
          </w:p>
        </w:tc>
        <w:tc>
          <w:tcPr>
            <w:tcW w:w="553" w:type="pct"/>
            <w:tcBorders>
              <w:top w:val="single" w:sz="2" w:space="0" w:color="auto"/>
              <w:left w:val="single" w:sz="2" w:space="0" w:color="auto"/>
              <w:bottom w:val="single" w:sz="2" w:space="0" w:color="auto"/>
              <w:right w:val="single" w:sz="2" w:space="0" w:color="auto"/>
            </w:tcBorders>
          </w:tcPr>
          <w:p w14:paraId="35534B22" w14:textId="77777777" w:rsidR="005852DC" w:rsidRPr="00A54FB3" w:rsidRDefault="005852DC" w:rsidP="00441765">
            <w:pPr>
              <w:widowControl w:val="0"/>
              <w:tabs>
                <w:tab w:val="left" w:pos="430"/>
              </w:tabs>
              <w:ind w:left="-137" w:right="63"/>
              <w:jc w:val="right"/>
              <w:rPr>
                <w:color w:val="000000"/>
                <w:sz w:val="20"/>
                <w:szCs w:val="20"/>
              </w:rPr>
            </w:pPr>
            <w:r w:rsidRPr="00A54FB3">
              <w:rPr>
                <w:rFonts w:eastAsiaTheme="minorHAnsi"/>
                <w:color w:val="000000"/>
                <w:sz w:val="20"/>
                <w:szCs w:val="20"/>
              </w:rPr>
              <w:t>333.10</w:t>
            </w:r>
          </w:p>
        </w:tc>
        <w:tc>
          <w:tcPr>
            <w:tcW w:w="553" w:type="pct"/>
            <w:tcBorders>
              <w:top w:val="nil"/>
              <w:left w:val="single" w:sz="2" w:space="0" w:color="auto"/>
              <w:bottom w:val="single" w:sz="4" w:space="0" w:color="auto"/>
              <w:right w:val="single" w:sz="4" w:space="0" w:color="auto"/>
            </w:tcBorders>
            <w:noWrap/>
          </w:tcPr>
          <w:p w14:paraId="35534B23" w14:textId="77777777" w:rsidR="005852DC" w:rsidRPr="00A54FB3" w:rsidRDefault="005852DC" w:rsidP="00441765">
            <w:pPr>
              <w:widowControl w:val="0"/>
              <w:tabs>
                <w:tab w:val="left" w:pos="430"/>
              </w:tabs>
              <w:ind w:left="-137" w:right="63"/>
              <w:jc w:val="right"/>
              <w:rPr>
                <w:color w:val="000000"/>
                <w:sz w:val="20"/>
                <w:szCs w:val="20"/>
              </w:rPr>
            </w:pPr>
            <w:r w:rsidRPr="00A54FB3">
              <w:rPr>
                <w:color w:val="000000"/>
                <w:sz w:val="20"/>
                <w:szCs w:val="20"/>
              </w:rPr>
              <w:t>653.55</w:t>
            </w:r>
          </w:p>
        </w:tc>
      </w:tr>
      <w:tr w:rsidR="005852DC" w:rsidRPr="00002218" w14:paraId="35534B2C" w14:textId="77777777" w:rsidTr="00441765">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5534B25" w14:textId="77777777" w:rsidR="005852DC" w:rsidRPr="00A54FB3" w:rsidRDefault="005852DC" w:rsidP="00441765">
            <w:pPr>
              <w:widowControl w:val="0"/>
              <w:ind w:left="98"/>
              <w:jc w:val="left"/>
              <w:rPr>
                <w:color w:val="000000"/>
                <w:sz w:val="20"/>
                <w:szCs w:val="20"/>
              </w:rPr>
            </w:pPr>
            <w:r w:rsidRPr="00A54FB3">
              <w:rPr>
                <w:color w:val="000000"/>
                <w:sz w:val="20"/>
                <w:szCs w:val="20"/>
              </w:rPr>
              <w:t>HCFC-123</w:t>
            </w:r>
          </w:p>
        </w:tc>
        <w:tc>
          <w:tcPr>
            <w:tcW w:w="553" w:type="pct"/>
            <w:tcBorders>
              <w:top w:val="nil"/>
              <w:left w:val="nil"/>
              <w:bottom w:val="single" w:sz="4" w:space="0" w:color="auto"/>
              <w:right w:val="single" w:sz="4" w:space="0" w:color="auto"/>
            </w:tcBorders>
            <w:noWrap/>
          </w:tcPr>
          <w:p w14:paraId="35534B26" w14:textId="77777777" w:rsidR="005852DC" w:rsidRPr="00A54FB3" w:rsidRDefault="005852DC" w:rsidP="00441765">
            <w:pPr>
              <w:widowControl w:val="0"/>
              <w:tabs>
                <w:tab w:val="left" w:pos="430"/>
              </w:tabs>
              <w:ind w:left="-137" w:right="63"/>
              <w:jc w:val="right"/>
              <w:rPr>
                <w:sz w:val="20"/>
                <w:szCs w:val="20"/>
              </w:rPr>
            </w:pPr>
            <w:r w:rsidRPr="00A54FB3">
              <w:rPr>
                <w:sz w:val="20"/>
                <w:szCs w:val="20"/>
              </w:rPr>
              <w:t>0.00</w:t>
            </w:r>
          </w:p>
        </w:tc>
        <w:tc>
          <w:tcPr>
            <w:tcW w:w="553" w:type="pct"/>
            <w:tcBorders>
              <w:top w:val="nil"/>
              <w:left w:val="nil"/>
              <w:bottom w:val="single" w:sz="4" w:space="0" w:color="auto"/>
              <w:right w:val="single" w:sz="4" w:space="0" w:color="auto"/>
            </w:tcBorders>
            <w:noWrap/>
          </w:tcPr>
          <w:p w14:paraId="35534B27" w14:textId="77777777" w:rsidR="005852DC" w:rsidRPr="00A54FB3" w:rsidRDefault="005852DC" w:rsidP="00441765">
            <w:pPr>
              <w:widowControl w:val="0"/>
              <w:tabs>
                <w:tab w:val="left" w:pos="430"/>
              </w:tabs>
              <w:ind w:left="-137" w:right="63"/>
              <w:jc w:val="right"/>
              <w:rPr>
                <w:sz w:val="20"/>
                <w:szCs w:val="20"/>
              </w:rPr>
            </w:pPr>
            <w:r w:rsidRPr="00A54FB3">
              <w:rPr>
                <w:sz w:val="20"/>
                <w:szCs w:val="20"/>
              </w:rPr>
              <w:t>0.00</w:t>
            </w:r>
          </w:p>
        </w:tc>
        <w:tc>
          <w:tcPr>
            <w:tcW w:w="553" w:type="pct"/>
            <w:tcBorders>
              <w:top w:val="nil"/>
              <w:left w:val="nil"/>
              <w:bottom w:val="single" w:sz="4" w:space="0" w:color="auto"/>
              <w:right w:val="single" w:sz="4" w:space="0" w:color="auto"/>
            </w:tcBorders>
            <w:noWrap/>
          </w:tcPr>
          <w:p w14:paraId="35534B28" w14:textId="77777777" w:rsidR="005852DC" w:rsidRPr="00A54FB3" w:rsidRDefault="005852DC" w:rsidP="00441765">
            <w:pPr>
              <w:widowControl w:val="0"/>
              <w:tabs>
                <w:tab w:val="left" w:pos="430"/>
              </w:tabs>
              <w:ind w:left="-137" w:right="63"/>
              <w:jc w:val="right"/>
              <w:rPr>
                <w:color w:val="000000"/>
                <w:sz w:val="20"/>
                <w:szCs w:val="20"/>
              </w:rPr>
            </w:pPr>
            <w:r w:rsidRPr="00A54FB3">
              <w:rPr>
                <w:sz w:val="20"/>
                <w:szCs w:val="20"/>
              </w:rPr>
              <w:t>0.00</w:t>
            </w:r>
          </w:p>
        </w:tc>
        <w:tc>
          <w:tcPr>
            <w:tcW w:w="553" w:type="pct"/>
            <w:tcBorders>
              <w:top w:val="single" w:sz="4" w:space="0" w:color="auto"/>
              <w:left w:val="nil"/>
              <w:bottom w:val="single" w:sz="4" w:space="0" w:color="auto"/>
              <w:right w:val="single" w:sz="2" w:space="0" w:color="auto"/>
            </w:tcBorders>
          </w:tcPr>
          <w:p w14:paraId="35534B29" w14:textId="77777777" w:rsidR="005852DC" w:rsidRPr="00A54FB3" w:rsidRDefault="005852DC" w:rsidP="00441765">
            <w:pPr>
              <w:widowControl w:val="0"/>
              <w:tabs>
                <w:tab w:val="left" w:pos="430"/>
              </w:tabs>
              <w:ind w:left="-137" w:right="63"/>
              <w:jc w:val="right"/>
              <w:rPr>
                <w:color w:val="000000"/>
                <w:sz w:val="20"/>
                <w:szCs w:val="20"/>
              </w:rPr>
            </w:pPr>
            <w:r w:rsidRPr="00A54FB3">
              <w:rPr>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35534B2A" w14:textId="77777777" w:rsidR="005852DC" w:rsidRPr="00A54FB3" w:rsidRDefault="005852DC" w:rsidP="00441765">
            <w:pPr>
              <w:widowControl w:val="0"/>
              <w:tabs>
                <w:tab w:val="left" w:pos="430"/>
              </w:tabs>
              <w:ind w:left="-137" w:right="63"/>
              <w:jc w:val="right"/>
              <w:rPr>
                <w:color w:val="000000"/>
                <w:sz w:val="20"/>
                <w:szCs w:val="20"/>
              </w:rPr>
            </w:pPr>
            <w:r w:rsidRPr="00A54FB3">
              <w:rPr>
                <w:sz w:val="20"/>
                <w:szCs w:val="20"/>
              </w:rPr>
              <w:t>0.00</w:t>
            </w:r>
          </w:p>
        </w:tc>
        <w:tc>
          <w:tcPr>
            <w:tcW w:w="553" w:type="pct"/>
            <w:tcBorders>
              <w:top w:val="nil"/>
              <w:left w:val="single" w:sz="2" w:space="0" w:color="auto"/>
              <w:bottom w:val="single" w:sz="4" w:space="0" w:color="auto"/>
              <w:right w:val="single" w:sz="4" w:space="0" w:color="auto"/>
            </w:tcBorders>
            <w:noWrap/>
          </w:tcPr>
          <w:p w14:paraId="35534B2B" w14:textId="77777777" w:rsidR="005852DC" w:rsidRPr="00A54FB3" w:rsidRDefault="005852DC" w:rsidP="00441765">
            <w:pPr>
              <w:widowControl w:val="0"/>
              <w:tabs>
                <w:tab w:val="left" w:pos="430"/>
              </w:tabs>
              <w:ind w:left="-137" w:right="63"/>
              <w:jc w:val="right"/>
              <w:rPr>
                <w:color w:val="000000"/>
                <w:sz w:val="20"/>
                <w:szCs w:val="20"/>
              </w:rPr>
            </w:pPr>
            <w:r w:rsidRPr="00A54FB3">
              <w:rPr>
                <w:color w:val="000000"/>
                <w:sz w:val="20"/>
                <w:szCs w:val="20"/>
              </w:rPr>
              <w:t>2.50</w:t>
            </w:r>
          </w:p>
        </w:tc>
      </w:tr>
      <w:tr w:rsidR="005852DC" w:rsidRPr="00002218" w14:paraId="35534B34" w14:textId="77777777" w:rsidTr="00441765">
        <w:tc>
          <w:tcPr>
            <w:tcW w:w="168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5534B2D" w14:textId="77777777" w:rsidR="005852DC" w:rsidRPr="00A54FB3" w:rsidRDefault="005852DC" w:rsidP="00441765">
            <w:pPr>
              <w:widowControl w:val="0"/>
              <w:ind w:left="98"/>
              <w:jc w:val="left"/>
              <w:rPr>
                <w:color w:val="000000"/>
                <w:sz w:val="20"/>
                <w:szCs w:val="20"/>
              </w:rPr>
            </w:pPr>
            <w:r w:rsidRPr="00A54FB3">
              <w:rPr>
                <w:color w:val="000000"/>
                <w:sz w:val="20"/>
                <w:szCs w:val="20"/>
              </w:rPr>
              <w:t>HCFC-141b</w:t>
            </w:r>
          </w:p>
        </w:tc>
        <w:tc>
          <w:tcPr>
            <w:tcW w:w="553" w:type="pct"/>
            <w:tcBorders>
              <w:top w:val="nil"/>
              <w:left w:val="nil"/>
              <w:bottom w:val="single" w:sz="4" w:space="0" w:color="auto"/>
              <w:right w:val="single" w:sz="4" w:space="0" w:color="auto"/>
            </w:tcBorders>
            <w:noWrap/>
          </w:tcPr>
          <w:p w14:paraId="35534B2E" w14:textId="77777777" w:rsidR="005852DC" w:rsidRPr="00A54FB3" w:rsidRDefault="005852DC" w:rsidP="00441765">
            <w:pPr>
              <w:widowControl w:val="0"/>
              <w:tabs>
                <w:tab w:val="left" w:pos="430"/>
              </w:tabs>
              <w:ind w:left="-137" w:right="63"/>
              <w:jc w:val="right"/>
              <w:rPr>
                <w:sz w:val="20"/>
                <w:szCs w:val="20"/>
              </w:rPr>
            </w:pPr>
            <w:r w:rsidRPr="00A54FB3">
              <w:rPr>
                <w:sz w:val="20"/>
                <w:szCs w:val="20"/>
              </w:rPr>
              <w:t>56.03</w:t>
            </w:r>
          </w:p>
        </w:tc>
        <w:tc>
          <w:tcPr>
            <w:tcW w:w="553" w:type="pct"/>
            <w:tcBorders>
              <w:top w:val="nil"/>
              <w:left w:val="nil"/>
              <w:bottom w:val="single" w:sz="4" w:space="0" w:color="auto"/>
              <w:right w:val="single" w:sz="4" w:space="0" w:color="auto"/>
            </w:tcBorders>
            <w:noWrap/>
          </w:tcPr>
          <w:p w14:paraId="35534B2F" w14:textId="77777777" w:rsidR="005852DC" w:rsidRPr="00A54FB3" w:rsidRDefault="005852DC" w:rsidP="00441765">
            <w:pPr>
              <w:widowControl w:val="0"/>
              <w:tabs>
                <w:tab w:val="left" w:pos="430"/>
              </w:tabs>
              <w:ind w:left="-137" w:right="63"/>
              <w:jc w:val="right"/>
              <w:rPr>
                <w:sz w:val="20"/>
                <w:szCs w:val="20"/>
              </w:rPr>
            </w:pPr>
            <w:r w:rsidRPr="00A54FB3">
              <w:rPr>
                <w:sz w:val="20"/>
                <w:szCs w:val="20"/>
              </w:rPr>
              <w:t>0.00</w:t>
            </w:r>
          </w:p>
        </w:tc>
        <w:tc>
          <w:tcPr>
            <w:tcW w:w="553" w:type="pct"/>
            <w:tcBorders>
              <w:top w:val="nil"/>
              <w:left w:val="nil"/>
              <w:bottom w:val="single" w:sz="4" w:space="0" w:color="auto"/>
              <w:right w:val="single" w:sz="4" w:space="0" w:color="auto"/>
            </w:tcBorders>
            <w:noWrap/>
          </w:tcPr>
          <w:p w14:paraId="35534B30" w14:textId="77777777" w:rsidR="005852DC" w:rsidRPr="00A54FB3" w:rsidRDefault="005852DC" w:rsidP="00441765">
            <w:pPr>
              <w:widowControl w:val="0"/>
              <w:tabs>
                <w:tab w:val="left" w:pos="430"/>
              </w:tabs>
              <w:ind w:left="-137" w:right="63"/>
              <w:jc w:val="right"/>
              <w:rPr>
                <w:color w:val="000000"/>
                <w:sz w:val="20"/>
                <w:szCs w:val="20"/>
              </w:rPr>
            </w:pPr>
            <w:r w:rsidRPr="00A54FB3">
              <w:rPr>
                <w:sz w:val="20"/>
                <w:szCs w:val="20"/>
              </w:rPr>
              <w:t>0.00</w:t>
            </w:r>
          </w:p>
        </w:tc>
        <w:tc>
          <w:tcPr>
            <w:tcW w:w="553" w:type="pct"/>
            <w:tcBorders>
              <w:top w:val="single" w:sz="4" w:space="0" w:color="auto"/>
              <w:left w:val="nil"/>
              <w:bottom w:val="single" w:sz="4" w:space="0" w:color="auto"/>
              <w:right w:val="single" w:sz="4" w:space="0" w:color="auto"/>
            </w:tcBorders>
          </w:tcPr>
          <w:p w14:paraId="35534B31" w14:textId="77777777" w:rsidR="005852DC" w:rsidRPr="00A54FB3" w:rsidRDefault="005852DC" w:rsidP="00441765">
            <w:pPr>
              <w:widowControl w:val="0"/>
              <w:tabs>
                <w:tab w:val="left" w:pos="430"/>
              </w:tabs>
              <w:ind w:left="-137" w:right="63"/>
              <w:jc w:val="right"/>
              <w:rPr>
                <w:color w:val="000000"/>
                <w:sz w:val="20"/>
                <w:szCs w:val="20"/>
              </w:rPr>
            </w:pPr>
            <w:r w:rsidRPr="00A54FB3">
              <w:rPr>
                <w:sz w:val="20"/>
                <w:szCs w:val="20"/>
              </w:rPr>
              <w:t>0.00</w:t>
            </w:r>
          </w:p>
        </w:tc>
        <w:tc>
          <w:tcPr>
            <w:tcW w:w="553" w:type="pct"/>
            <w:tcBorders>
              <w:top w:val="nil"/>
              <w:left w:val="single" w:sz="4" w:space="0" w:color="auto"/>
              <w:bottom w:val="single" w:sz="4" w:space="0" w:color="auto"/>
              <w:right w:val="single" w:sz="4" w:space="0" w:color="auto"/>
            </w:tcBorders>
          </w:tcPr>
          <w:p w14:paraId="35534B32" w14:textId="77777777" w:rsidR="005852DC" w:rsidRPr="00A54FB3" w:rsidRDefault="005852DC" w:rsidP="00441765">
            <w:pPr>
              <w:widowControl w:val="0"/>
              <w:tabs>
                <w:tab w:val="left" w:pos="430"/>
              </w:tabs>
              <w:ind w:left="-137" w:right="63"/>
              <w:jc w:val="right"/>
              <w:rPr>
                <w:color w:val="000000"/>
                <w:sz w:val="20"/>
                <w:szCs w:val="20"/>
              </w:rPr>
            </w:pPr>
            <w:r w:rsidRPr="00A54FB3">
              <w:rPr>
                <w:sz w:val="20"/>
                <w:szCs w:val="20"/>
              </w:rPr>
              <w:t>0.00</w:t>
            </w:r>
          </w:p>
        </w:tc>
        <w:tc>
          <w:tcPr>
            <w:tcW w:w="553" w:type="pct"/>
            <w:tcBorders>
              <w:top w:val="nil"/>
              <w:left w:val="single" w:sz="4" w:space="0" w:color="auto"/>
              <w:bottom w:val="single" w:sz="4" w:space="0" w:color="auto"/>
              <w:right w:val="single" w:sz="4" w:space="0" w:color="auto"/>
            </w:tcBorders>
            <w:noWrap/>
          </w:tcPr>
          <w:p w14:paraId="35534B33" w14:textId="77777777" w:rsidR="005852DC" w:rsidRPr="00A54FB3" w:rsidRDefault="005852DC" w:rsidP="00441765">
            <w:pPr>
              <w:widowControl w:val="0"/>
              <w:tabs>
                <w:tab w:val="left" w:pos="430"/>
              </w:tabs>
              <w:ind w:left="-137" w:right="63"/>
              <w:jc w:val="right"/>
              <w:rPr>
                <w:color w:val="000000"/>
                <w:sz w:val="20"/>
                <w:szCs w:val="20"/>
              </w:rPr>
            </w:pPr>
            <w:r w:rsidRPr="00A54FB3">
              <w:rPr>
                <w:color w:val="000000"/>
                <w:sz w:val="20"/>
                <w:szCs w:val="20"/>
              </w:rPr>
              <w:t>341.18</w:t>
            </w:r>
          </w:p>
        </w:tc>
      </w:tr>
      <w:tr w:rsidR="005852DC" w:rsidRPr="00002218" w14:paraId="35534B3C" w14:textId="77777777" w:rsidTr="00441765">
        <w:tc>
          <w:tcPr>
            <w:tcW w:w="1682" w:type="pct"/>
            <w:tcBorders>
              <w:top w:val="nil"/>
              <w:left w:val="single" w:sz="4" w:space="0" w:color="auto"/>
              <w:bottom w:val="single" w:sz="4" w:space="0" w:color="auto"/>
              <w:right w:val="single" w:sz="4" w:space="0" w:color="auto"/>
            </w:tcBorders>
            <w:noWrap/>
            <w:tcMar>
              <w:left w:w="43" w:type="dxa"/>
              <w:right w:w="43" w:type="dxa"/>
            </w:tcMar>
            <w:hideMark/>
          </w:tcPr>
          <w:p w14:paraId="35534B35" w14:textId="77777777" w:rsidR="005852DC" w:rsidRPr="00A54FB3" w:rsidRDefault="00C87700" w:rsidP="00C87700">
            <w:pPr>
              <w:ind w:left="98"/>
              <w:jc w:val="left"/>
              <w:rPr>
                <w:rFonts w:eastAsiaTheme="minorHAnsi"/>
                <w:b/>
                <w:color w:val="000000"/>
                <w:sz w:val="20"/>
                <w:szCs w:val="20"/>
              </w:rPr>
            </w:pPr>
            <w:r w:rsidRPr="00A54FB3">
              <w:rPr>
                <w:rFonts w:hint="eastAsia"/>
                <w:b/>
                <w:color w:val="000000"/>
                <w:sz w:val="20"/>
                <w:szCs w:val="20"/>
                <w:lang w:eastAsia="zh-CN"/>
              </w:rPr>
              <w:t>共计</w:t>
            </w:r>
            <w:r w:rsidR="00A54FB3" w:rsidRPr="00A54FB3">
              <w:rPr>
                <w:rFonts w:hint="eastAsia"/>
                <w:b/>
                <w:color w:val="000000"/>
                <w:sz w:val="20"/>
                <w:szCs w:val="20"/>
                <w:lang w:eastAsia="zh-CN"/>
              </w:rPr>
              <w:t>（</w:t>
            </w:r>
            <w:r w:rsidR="005852DC" w:rsidRPr="00A54FB3">
              <w:rPr>
                <w:b/>
                <w:color w:val="000000"/>
                <w:sz w:val="20"/>
                <w:szCs w:val="20"/>
              </w:rPr>
              <w:t>mt</w:t>
            </w:r>
            <w:r w:rsidR="00A54FB3" w:rsidRPr="00A54FB3">
              <w:rPr>
                <w:rFonts w:hint="eastAsia"/>
                <w:b/>
                <w:color w:val="000000"/>
                <w:sz w:val="20"/>
                <w:szCs w:val="20"/>
                <w:lang w:eastAsia="zh-CN"/>
              </w:rPr>
              <w:t>）</w:t>
            </w:r>
          </w:p>
        </w:tc>
        <w:tc>
          <w:tcPr>
            <w:tcW w:w="553" w:type="pct"/>
            <w:tcBorders>
              <w:top w:val="nil"/>
              <w:left w:val="nil"/>
              <w:bottom w:val="single" w:sz="4" w:space="0" w:color="auto"/>
              <w:right w:val="single" w:sz="4" w:space="0" w:color="auto"/>
            </w:tcBorders>
            <w:noWrap/>
          </w:tcPr>
          <w:p w14:paraId="35534B36" w14:textId="77777777" w:rsidR="005852DC" w:rsidRPr="00A54FB3" w:rsidRDefault="005852DC" w:rsidP="00441765">
            <w:pPr>
              <w:widowControl w:val="0"/>
              <w:tabs>
                <w:tab w:val="left" w:pos="430"/>
              </w:tabs>
              <w:ind w:left="-137" w:right="63"/>
              <w:jc w:val="right"/>
              <w:rPr>
                <w:b/>
                <w:color w:val="000000"/>
                <w:sz w:val="20"/>
                <w:szCs w:val="20"/>
              </w:rPr>
            </w:pPr>
            <w:r w:rsidRPr="00A54FB3">
              <w:rPr>
                <w:b/>
                <w:color w:val="000000"/>
                <w:sz w:val="20"/>
                <w:szCs w:val="20"/>
              </w:rPr>
              <w:t>582.21</w:t>
            </w:r>
          </w:p>
        </w:tc>
        <w:tc>
          <w:tcPr>
            <w:tcW w:w="553" w:type="pct"/>
            <w:tcBorders>
              <w:top w:val="nil"/>
              <w:left w:val="nil"/>
              <w:bottom w:val="single" w:sz="4" w:space="0" w:color="auto"/>
              <w:right w:val="single" w:sz="4" w:space="0" w:color="auto"/>
            </w:tcBorders>
            <w:noWrap/>
          </w:tcPr>
          <w:p w14:paraId="35534B37" w14:textId="77777777" w:rsidR="005852DC" w:rsidRPr="00A54FB3" w:rsidRDefault="005852DC" w:rsidP="00441765">
            <w:pPr>
              <w:widowControl w:val="0"/>
              <w:tabs>
                <w:tab w:val="left" w:pos="430"/>
              </w:tabs>
              <w:ind w:left="-137" w:right="63"/>
              <w:jc w:val="right"/>
              <w:rPr>
                <w:b/>
                <w:color w:val="000000"/>
                <w:sz w:val="20"/>
                <w:szCs w:val="20"/>
              </w:rPr>
            </w:pPr>
            <w:r w:rsidRPr="00A54FB3">
              <w:rPr>
                <w:b/>
                <w:color w:val="000000"/>
                <w:sz w:val="20"/>
                <w:szCs w:val="20"/>
              </w:rPr>
              <w:t>474.28</w:t>
            </w:r>
          </w:p>
        </w:tc>
        <w:tc>
          <w:tcPr>
            <w:tcW w:w="553" w:type="pct"/>
            <w:tcBorders>
              <w:top w:val="nil"/>
              <w:left w:val="nil"/>
              <w:bottom w:val="single" w:sz="4" w:space="0" w:color="auto"/>
              <w:right w:val="single" w:sz="4" w:space="0" w:color="auto"/>
            </w:tcBorders>
            <w:noWrap/>
          </w:tcPr>
          <w:p w14:paraId="35534B38" w14:textId="77777777" w:rsidR="005852DC" w:rsidRPr="00A54FB3" w:rsidRDefault="005852DC" w:rsidP="00441765">
            <w:pPr>
              <w:widowControl w:val="0"/>
              <w:tabs>
                <w:tab w:val="left" w:pos="430"/>
              </w:tabs>
              <w:ind w:left="-137" w:right="63"/>
              <w:jc w:val="right"/>
              <w:rPr>
                <w:b/>
                <w:color w:val="000000"/>
                <w:sz w:val="20"/>
                <w:szCs w:val="20"/>
              </w:rPr>
            </w:pPr>
            <w:r w:rsidRPr="00A54FB3">
              <w:rPr>
                <w:b/>
                <w:color w:val="000000"/>
                <w:sz w:val="20"/>
                <w:szCs w:val="20"/>
              </w:rPr>
              <w:t>465.99</w:t>
            </w:r>
          </w:p>
        </w:tc>
        <w:tc>
          <w:tcPr>
            <w:tcW w:w="553" w:type="pct"/>
            <w:tcBorders>
              <w:top w:val="single" w:sz="4" w:space="0" w:color="auto"/>
              <w:left w:val="nil"/>
              <w:bottom w:val="single" w:sz="4" w:space="0" w:color="auto"/>
              <w:right w:val="single" w:sz="4" w:space="0" w:color="auto"/>
            </w:tcBorders>
          </w:tcPr>
          <w:p w14:paraId="35534B39" w14:textId="77777777" w:rsidR="005852DC" w:rsidRPr="00A54FB3" w:rsidRDefault="005852DC" w:rsidP="00441765">
            <w:pPr>
              <w:widowControl w:val="0"/>
              <w:tabs>
                <w:tab w:val="left" w:pos="430"/>
              </w:tabs>
              <w:ind w:left="-137" w:right="63"/>
              <w:jc w:val="right"/>
              <w:rPr>
                <w:b/>
                <w:color w:val="000000"/>
                <w:sz w:val="20"/>
                <w:szCs w:val="20"/>
              </w:rPr>
            </w:pPr>
            <w:r w:rsidRPr="00A54FB3">
              <w:rPr>
                <w:b/>
                <w:color w:val="000000"/>
                <w:sz w:val="20"/>
                <w:szCs w:val="20"/>
              </w:rPr>
              <w:t>447.79</w:t>
            </w:r>
          </w:p>
        </w:tc>
        <w:tc>
          <w:tcPr>
            <w:tcW w:w="553" w:type="pct"/>
            <w:tcBorders>
              <w:top w:val="nil"/>
              <w:left w:val="single" w:sz="4" w:space="0" w:color="auto"/>
              <w:bottom w:val="single" w:sz="4" w:space="0" w:color="auto"/>
              <w:right w:val="single" w:sz="4" w:space="0" w:color="auto"/>
            </w:tcBorders>
          </w:tcPr>
          <w:p w14:paraId="35534B3A" w14:textId="77777777" w:rsidR="005852DC" w:rsidRPr="00A54FB3" w:rsidRDefault="005852DC" w:rsidP="00441765">
            <w:pPr>
              <w:widowControl w:val="0"/>
              <w:tabs>
                <w:tab w:val="left" w:pos="430"/>
              </w:tabs>
              <w:ind w:left="-137" w:right="63"/>
              <w:jc w:val="right"/>
              <w:rPr>
                <w:b/>
                <w:color w:val="000000"/>
                <w:sz w:val="20"/>
                <w:szCs w:val="20"/>
              </w:rPr>
            </w:pPr>
            <w:r w:rsidRPr="00A54FB3">
              <w:rPr>
                <w:rFonts w:eastAsiaTheme="minorHAnsi"/>
                <w:b/>
                <w:color w:val="000000"/>
                <w:sz w:val="20"/>
                <w:szCs w:val="20"/>
              </w:rPr>
              <w:t>333.10</w:t>
            </w:r>
          </w:p>
        </w:tc>
        <w:tc>
          <w:tcPr>
            <w:tcW w:w="553" w:type="pct"/>
            <w:tcBorders>
              <w:top w:val="nil"/>
              <w:left w:val="single" w:sz="4" w:space="0" w:color="auto"/>
              <w:bottom w:val="single" w:sz="4" w:space="0" w:color="auto"/>
              <w:right w:val="single" w:sz="4" w:space="0" w:color="auto"/>
            </w:tcBorders>
            <w:noWrap/>
          </w:tcPr>
          <w:p w14:paraId="35534B3B" w14:textId="77777777" w:rsidR="005852DC" w:rsidRPr="00A54FB3" w:rsidRDefault="005852DC" w:rsidP="00441765">
            <w:pPr>
              <w:widowControl w:val="0"/>
              <w:tabs>
                <w:tab w:val="left" w:pos="430"/>
              </w:tabs>
              <w:ind w:left="-137" w:right="63"/>
              <w:jc w:val="right"/>
              <w:rPr>
                <w:b/>
                <w:color w:val="000000"/>
                <w:sz w:val="20"/>
                <w:szCs w:val="20"/>
              </w:rPr>
            </w:pPr>
            <w:r w:rsidRPr="00A54FB3">
              <w:rPr>
                <w:b/>
                <w:color w:val="000000"/>
                <w:sz w:val="20"/>
                <w:szCs w:val="20"/>
              </w:rPr>
              <w:t>997.23</w:t>
            </w:r>
          </w:p>
        </w:tc>
      </w:tr>
      <w:tr w:rsidR="005852DC" w:rsidRPr="00002218" w14:paraId="35534B3E" w14:textId="77777777" w:rsidTr="00441765">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5534B3D" w14:textId="77777777" w:rsidR="005852DC" w:rsidRPr="00A54FB3" w:rsidRDefault="005852DC" w:rsidP="000C22C8">
            <w:pPr>
              <w:keepNext/>
              <w:ind w:left="98"/>
              <w:jc w:val="left"/>
              <w:rPr>
                <w:color w:val="000000"/>
                <w:sz w:val="20"/>
                <w:szCs w:val="20"/>
              </w:rPr>
            </w:pPr>
            <w:r w:rsidRPr="00A54FB3">
              <w:rPr>
                <w:b/>
                <w:bCs/>
                <w:color w:val="000000"/>
                <w:sz w:val="20"/>
                <w:szCs w:val="20"/>
              </w:rPr>
              <w:t>ODP</w:t>
            </w:r>
            <w:r w:rsidR="000C22C8" w:rsidRPr="00A54FB3">
              <w:rPr>
                <w:rFonts w:hint="eastAsia"/>
                <w:b/>
                <w:bCs/>
                <w:color w:val="000000"/>
                <w:sz w:val="20"/>
                <w:szCs w:val="20"/>
                <w:lang w:eastAsia="zh-CN"/>
              </w:rPr>
              <w:t>吨</w:t>
            </w:r>
          </w:p>
        </w:tc>
      </w:tr>
      <w:tr w:rsidR="005852DC" w:rsidRPr="00002218" w14:paraId="35534B46" w14:textId="77777777" w:rsidTr="00441765">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5534B3F" w14:textId="77777777" w:rsidR="005852DC" w:rsidRPr="00A54FB3" w:rsidRDefault="005852DC" w:rsidP="00441765">
            <w:pPr>
              <w:widowControl w:val="0"/>
              <w:ind w:left="98"/>
              <w:jc w:val="left"/>
              <w:rPr>
                <w:color w:val="000000"/>
                <w:sz w:val="20"/>
                <w:szCs w:val="20"/>
              </w:rPr>
            </w:pPr>
            <w:r w:rsidRPr="00A54FB3">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noWrap/>
          </w:tcPr>
          <w:p w14:paraId="35534B40" w14:textId="77777777" w:rsidR="005852DC" w:rsidRPr="00A54FB3" w:rsidRDefault="005852DC" w:rsidP="00441765">
            <w:pPr>
              <w:widowControl w:val="0"/>
              <w:ind w:left="-279" w:right="63"/>
              <w:jc w:val="right"/>
              <w:rPr>
                <w:color w:val="000000"/>
                <w:sz w:val="20"/>
                <w:szCs w:val="20"/>
                <w:lang w:eastAsia="en-CA"/>
              </w:rPr>
            </w:pPr>
            <w:r w:rsidRPr="00A54FB3">
              <w:rPr>
                <w:rFonts w:eastAsiaTheme="minorHAnsi"/>
                <w:color w:val="000000"/>
                <w:sz w:val="20"/>
                <w:szCs w:val="20"/>
              </w:rPr>
              <w:t>28.94</w:t>
            </w:r>
          </w:p>
        </w:tc>
        <w:tc>
          <w:tcPr>
            <w:tcW w:w="553" w:type="pct"/>
            <w:tcBorders>
              <w:top w:val="single" w:sz="4" w:space="0" w:color="auto"/>
              <w:left w:val="single" w:sz="4" w:space="0" w:color="auto"/>
              <w:bottom w:val="single" w:sz="4" w:space="0" w:color="auto"/>
              <w:right w:val="single" w:sz="4" w:space="0" w:color="auto"/>
            </w:tcBorders>
            <w:noWrap/>
          </w:tcPr>
          <w:p w14:paraId="35534B41" w14:textId="77777777" w:rsidR="005852DC" w:rsidRPr="00A54FB3" w:rsidRDefault="005852DC" w:rsidP="00441765">
            <w:pPr>
              <w:widowControl w:val="0"/>
              <w:ind w:left="-279" w:right="63"/>
              <w:jc w:val="right"/>
              <w:rPr>
                <w:color w:val="000000"/>
                <w:sz w:val="20"/>
                <w:szCs w:val="20"/>
              </w:rPr>
            </w:pPr>
            <w:r w:rsidRPr="00A54FB3">
              <w:rPr>
                <w:color w:val="000000"/>
                <w:sz w:val="20"/>
                <w:szCs w:val="20"/>
              </w:rPr>
              <w:t>26.09</w:t>
            </w:r>
          </w:p>
        </w:tc>
        <w:tc>
          <w:tcPr>
            <w:tcW w:w="553" w:type="pct"/>
            <w:tcBorders>
              <w:top w:val="single" w:sz="4" w:space="0" w:color="auto"/>
              <w:left w:val="single" w:sz="4" w:space="0" w:color="auto"/>
              <w:bottom w:val="single" w:sz="4" w:space="0" w:color="auto"/>
              <w:right w:val="single" w:sz="4" w:space="0" w:color="auto"/>
            </w:tcBorders>
            <w:noWrap/>
          </w:tcPr>
          <w:p w14:paraId="35534B42" w14:textId="77777777" w:rsidR="005852DC" w:rsidRPr="00A54FB3" w:rsidRDefault="005852DC" w:rsidP="00441765">
            <w:pPr>
              <w:widowControl w:val="0"/>
              <w:ind w:left="-279" w:right="63"/>
              <w:jc w:val="right"/>
              <w:rPr>
                <w:color w:val="000000"/>
                <w:sz w:val="20"/>
                <w:szCs w:val="20"/>
              </w:rPr>
            </w:pPr>
            <w:r w:rsidRPr="00A54FB3">
              <w:rPr>
                <w:color w:val="000000"/>
                <w:sz w:val="20"/>
                <w:szCs w:val="20"/>
              </w:rPr>
              <w:t>25.63</w:t>
            </w:r>
          </w:p>
        </w:tc>
        <w:tc>
          <w:tcPr>
            <w:tcW w:w="553" w:type="pct"/>
            <w:tcBorders>
              <w:top w:val="single" w:sz="4" w:space="0" w:color="auto"/>
              <w:left w:val="single" w:sz="4" w:space="0" w:color="auto"/>
              <w:bottom w:val="single" w:sz="4" w:space="0" w:color="auto"/>
              <w:right w:val="single" w:sz="4" w:space="0" w:color="auto"/>
            </w:tcBorders>
          </w:tcPr>
          <w:p w14:paraId="35534B43" w14:textId="77777777" w:rsidR="005852DC" w:rsidRPr="00A54FB3" w:rsidRDefault="005852DC" w:rsidP="00441765">
            <w:pPr>
              <w:widowControl w:val="0"/>
              <w:ind w:left="-279" w:right="63"/>
              <w:jc w:val="right"/>
              <w:rPr>
                <w:color w:val="000000"/>
                <w:sz w:val="20"/>
                <w:szCs w:val="20"/>
              </w:rPr>
            </w:pPr>
            <w:r w:rsidRPr="00A54FB3">
              <w:rPr>
                <w:sz w:val="20"/>
                <w:szCs w:val="20"/>
              </w:rPr>
              <w:t>24.63</w:t>
            </w:r>
          </w:p>
        </w:tc>
        <w:tc>
          <w:tcPr>
            <w:tcW w:w="553" w:type="pct"/>
            <w:tcBorders>
              <w:top w:val="single" w:sz="4" w:space="0" w:color="auto"/>
              <w:left w:val="single" w:sz="4" w:space="0" w:color="auto"/>
              <w:bottom w:val="single" w:sz="4" w:space="0" w:color="auto"/>
              <w:right w:val="single" w:sz="4" w:space="0" w:color="auto"/>
            </w:tcBorders>
          </w:tcPr>
          <w:p w14:paraId="35534B44" w14:textId="77777777" w:rsidR="005852DC" w:rsidRPr="00A54FB3" w:rsidRDefault="005852DC" w:rsidP="00441765">
            <w:pPr>
              <w:widowControl w:val="0"/>
              <w:ind w:left="-279" w:right="63"/>
              <w:jc w:val="right"/>
              <w:rPr>
                <w:color w:val="000000"/>
                <w:sz w:val="20"/>
                <w:szCs w:val="20"/>
              </w:rPr>
            </w:pPr>
            <w:r w:rsidRPr="00A54FB3">
              <w:rPr>
                <w:rFonts w:eastAsiaTheme="minorHAnsi"/>
                <w:color w:val="000000"/>
                <w:sz w:val="20"/>
                <w:szCs w:val="20"/>
              </w:rPr>
              <w:t>18.32</w:t>
            </w:r>
          </w:p>
        </w:tc>
        <w:tc>
          <w:tcPr>
            <w:tcW w:w="553" w:type="pct"/>
            <w:tcBorders>
              <w:top w:val="single" w:sz="4" w:space="0" w:color="auto"/>
              <w:left w:val="single" w:sz="4" w:space="0" w:color="auto"/>
              <w:bottom w:val="single" w:sz="4" w:space="0" w:color="auto"/>
              <w:right w:val="single" w:sz="4" w:space="0" w:color="auto"/>
            </w:tcBorders>
            <w:noWrap/>
          </w:tcPr>
          <w:p w14:paraId="35534B45" w14:textId="77777777" w:rsidR="005852DC" w:rsidRPr="00A54FB3" w:rsidRDefault="005852DC" w:rsidP="00441765">
            <w:pPr>
              <w:widowControl w:val="0"/>
              <w:ind w:left="-279" w:right="63"/>
              <w:jc w:val="right"/>
              <w:rPr>
                <w:color w:val="000000"/>
                <w:sz w:val="20"/>
                <w:szCs w:val="20"/>
              </w:rPr>
            </w:pPr>
            <w:r w:rsidRPr="00A54FB3">
              <w:rPr>
                <w:color w:val="000000"/>
                <w:sz w:val="20"/>
                <w:szCs w:val="20"/>
              </w:rPr>
              <w:t>35.95</w:t>
            </w:r>
          </w:p>
        </w:tc>
      </w:tr>
      <w:tr w:rsidR="005852DC" w:rsidRPr="00002218" w14:paraId="35534B4E" w14:textId="77777777" w:rsidTr="00441765">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5534B47" w14:textId="77777777" w:rsidR="005852DC" w:rsidRPr="00A54FB3" w:rsidRDefault="005852DC" w:rsidP="00441765">
            <w:pPr>
              <w:widowControl w:val="0"/>
              <w:ind w:left="98"/>
              <w:jc w:val="left"/>
              <w:rPr>
                <w:color w:val="000000"/>
                <w:sz w:val="20"/>
                <w:szCs w:val="20"/>
              </w:rPr>
            </w:pPr>
            <w:r w:rsidRPr="00A54FB3">
              <w:rPr>
                <w:color w:val="000000"/>
                <w:sz w:val="20"/>
                <w:szCs w:val="20"/>
              </w:rPr>
              <w:t>HCFC-123</w:t>
            </w:r>
          </w:p>
        </w:tc>
        <w:tc>
          <w:tcPr>
            <w:tcW w:w="553" w:type="pct"/>
            <w:tcBorders>
              <w:top w:val="single" w:sz="4" w:space="0" w:color="auto"/>
              <w:left w:val="single" w:sz="4" w:space="0" w:color="auto"/>
              <w:bottom w:val="single" w:sz="4" w:space="0" w:color="auto"/>
              <w:right w:val="single" w:sz="4" w:space="0" w:color="auto"/>
            </w:tcBorders>
            <w:noWrap/>
          </w:tcPr>
          <w:p w14:paraId="35534B48" w14:textId="77777777" w:rsidR="005852DC" w:rsidRPr="00A54FB3" w:rsidRDefault="005852DC" w:rsidP="00441765">
            <w:pPr>
              <w:widowControl w:val="0"/>
              <w:ind w:left="-279" w:right="63"/>
              <w:jc w:val="right"/>
              <w:rPr>
                <w:color w:val="000000"/>
                <w:sz w:val="20"/>
                <w:szCs w:val="20"/>
                <w:lang w:eastAsia="en-CA"/>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5534B49" w14:textId="77777777" w:rsidR="005852DC" w:rsidRPr="00A54FB3" w:rsidRDefault="005852DC" w:rsidP="00441765">
            <w:pPr>
              <w:widowControl w:val="0"/>
              <w:ind w:left="-279" w:right="63"/>
              <w:jc w:val="right"/>
              <w:rPr>
                <w:color w:val="000000"/>
                <w:sz w:val="20"/>
                <w:szCs w:val="20"/>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5534B4A" w14:textId="77777777" w:rsidR="005852DC" w:rsidRPr="00A54FB3" w:rsidRDefault="005852DC" w:rsidP="00441765">
            <w:pPr>
              <w:widowControl w:val="0"/>
              <w:ind w:left="-279" w:right="63"/>
              <w:jc w:val="right"/>
              <w:rPr>
                <w:color w:val="000000"/>
                <w:sz w:val="20"/>
                <w:szCs w:val="20"/>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5534B4B" w14:textId="77777777" w:rsidR="005852DC" w:rsidRPr="00A54FB3" w:rsidRDefault="005852DC" w:rsidP="00441765">
            <w:pPr>
              <w:widowControl w:val="0"/>
              <w:ind w:left="-279" w:right="63"/>
              <w:jc w:val="right"/>
              <w:rPr>
                <w:color w:val="000000"/>
                <w:sz w:val="20"/>
                <w:szCs w:val="20"/>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5534B4C" w14:textId="77777777" w:rsidR="005852DC" w:rsidRPr="00A54FB3" w:rsidRDefault="005852DC" w:rsidP="00441765">
            <w:pPr>
              <w:widowControl w:val="0"/>
              <w:ind w:left="-279" w:right="63"/>
              <w:jc w:val="right"/>
              <w:rPr>
                <w:color w:val="000000"/>
                <w:sz w:val="20"/>
                <w:szCs w:val="20"/>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5534B4D" w14:textId="77777777" w:rsidR="005852DC" w:rsidRPr="00A54FB3" w:rsidRDefault="005852DC" w:rsidP="00441765">
            <w:pPr>
              <w:widowControl w:val="0"/>
              <w:ind w:left="-279" w:right="63"/>
              <w:jc w:val="right"/>
              <w:rPr>
                <w:color w:val="000000"/>
                <w:sz w:val="20"/>
                <w:szCs w:val="20"/>
              </w:rPr>
            </w:pPr>
            <w:r w:rsidRPr="00A54FB3">
              <w:rPr>
                <w:color w:val="000000"/>
                <w:sz w:val="20"/>
                <w:szCs w:val="20"/>
              </w:rPr>
              <w:t>0.05</w:t>
            </w:r>
          </w:p>
        </w:tc>
      </w:tr>
      <w:tr w:rsidR="005852DC" w:rsidRPr="00002218" w14:paraId="35534B56" w14:textId="77777777" w:rsidTr="00441765">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5534B4F" w14:textId="77777777" w:rsidR="005852DC" w:rsidRPr="00A54FB3" w:rsidRDefault="005852DC" w:rsidP="00441765">
            <w:pPr>
              <w:widowControl w:val="0"/>
              <w:ind w:left="98"/>
              <w:jc w:val="left"/>
              <w:rPr>
                <w:color w:val="000000"/>
                <w:sz w:val="20"/>
                <w:szCs w:val="20"/>
              </w:rPr>
            </w:pPr>
            <w:r w:rsidRPr="00A54FB3">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noWrap/>
          </w:tcPr>
          <w:p w14:paraId="35534B50" w14:textId="77777777" w:rsidR="005852DC" w:rsidRPr="00A54FB3" w:rsidRDefault="005852DC" w:rsidP="00441765">
            <w:pPr>
              <w:widowControl w:val="0"/>
              <w:ind w:left="-279" w:right="63"/>
              <w:jc w:val="right"/>
              <w:rPr>
                <w:color w:val="000000"/>
                <w:sz w:val="20"/>
                <w:szCs w:val="20"/>
                <w:lang w:eastAsia="en-CA"/>
              </w:rPr>
            </w:pPr>
            <w:r w:rsidRPr="00A54FB3">
              <w:rPr>
                <w:color w:val="000000"/>
                <w:sz w:val="20"/>
                <w:szCs w:val="20"/>
                <w:lang w:eastAsia="en-CA"/>
              </w:rPr>
              <w:t>6.16</w:t>
            </w:r>
          </w:p>
        </w:tc>
        <w:tc>
          <w:tcPr>
            <w:tcW w:w="553" w:type="pct"/>
            <w:tcBorders>
              <w:top w:val="single" w:sz="4" w:space="0" w:color="auto"/>
              <w:left w:val="single" w:sz="4" w:space="0" w:color="auto"/>
              <w:bottom w:val="single" w:sz="4" w:space="0" w:color="auto"/>
              <w:right w:val="single" w:sz="4" w:space="0" w:color="auto"/>
            </w:tcBorders>
            <w:noWrap/>
          </w:tcPr>
          <w:p w14:paraId="35534B51" w14:textId="77777777" w:rsidR="005852DC" w:rsidRPr="00A54FB3" w:rsidRDefault="005852DC" w:rsidP="00441765">
            <w:pPr>
              <w:widowControl w:val="0"/>
              <w:ind w:left="-279" w:right="63"/>
              <w:jc w:val="right"/>
              <w:rPr>
                <w:color w:val="000000"/>
                <w:sz w:val="20"/>
                <w:szCs w:val="20"/>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5534B52" w14:textId="77777777" w:rsidR="005852DC" w:rsidRPr="00A54FB3" w:rsidRDefault="005852DC" w:rsidP="00441765">
            <w:pPr>
              <w:widowControl w:val="0"/>
              <w:ind w:left="-279" w:right="63"/>
              <w:jc w:val="right"/>
              <w:rPr>
                <w:color w:val="000000"/>
                <w:sz w:val="20"/>
                <w:szCs w:val="20"/>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5534B53" w14:textId="77777777" w:rsidR="005852DC" w:rsidRPr="00A54FB3" w:rsidRDefault="005852DC" w:rsidP="00441765">
            <w:pPr>
              <w:widowControl w:val="0"/>
              <w:ind w:left="-279" w:right="63"/>
              <w:jc w:val="right"/>
              <w:rPr>
                <w:color w:val="000000"/>
                <w:sz w:val="20"/>
                <w:szCs w:val="20"/>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35534B54" w14:textId="77777777" w:rsidR="005852DC" w:rsidRPr="00A54FB3" w:rsidRDefault="005852DC" w:rsidP="00441765">
            <w:pPr>
              <w:widowControl w:val="0"/>
              <w:ind w:left="-279" w:right="63"/>
              <w:jc w:val="right"/>
              <w:rPr>
                <w:color w:val="000000"/>
                <w:sz w:val="20"/>
                <w:szCs w:val="20"/>
              </w:rPr>
            </w:pPr>
            <w:r w:rsidRPr="00A54FB3">
              <w:rPr>
                <w:sz w:val="20"/>
                <w:szCs w:val="20"/>
              </w:rPr>
              <w:t>0.00</w:t>
            </w:r>
          </w:p>
        </w:tc>
        <w:tc>
          <w:tcPr>
            <w:tcW w:w="553" w:type="pct"/>
            <w:tcBorders>
              <w:top w:val="single" w:sz="4" w:space="0" w:color="auto"/>
              <w:left w:val="single" w:sz="4" w:space="0" w:color="auto"/>
              <w:bottom w:val="single" w:sz="4" w:space="0" w:color="auto"/>
              <w:right w:val="single" w:sz="4" w:space="0" w:color="auto"/>
            </w:tcBorders>
            <w:noWrap/>
          </w:tcPr>
          <w:p w14:paraId="35534B55" w14:textId="77777777" w:rsidR="005852DC" w:rsidRPr="00A54FB3" w:rsidRDefault="005852DC" w:rsidP="00441765">
            <w:pPr>
              <w:widowControl w:val="0"/>
              <w:ind w:left="-279" w:right="63"/>
              <w:jc w:val="right"/>
              <w:rPr>
                <w:color w:val="000000"/>
                <w:sz w:val="20"/>
                <w:szCs w:val="20"/>
              </w:rPr>
            </w:pPr>
            <w:r w:rsidRPr="00A54FB3">
              <w:rPr>
                <w:color w:val="000000"/>
                <w:sz w:val="20"/>
                <w:szCs w:val="20"/>
              </w:rPr>
              <w:t>37.53</w:t>
            </w:r>
          </w:p>
        </w:tc>
      </w:tr>
      <w:tr w:rsidR="005852DC" w:rsidRPr="00002218" w14:paraId="35534B5E" w14:textId="77777777" w:rsidTr="00441765">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5534B57" w14:textId="77777777" w:rsidR="005852DC" w:rsidRPr="00A54FB3" w:rsidRDefault="000C22C8" w:rsidP="000C22C8">
            <w:pPr>
              <w:ind w:left="98"/>
              <w:jc w:val="left"/>
              <w:rPr>
                <w:rFonts w:eastAsiaTheme="minorHAnsi"/>
                <w:b/>
                <w:sz w:val="20"/>
                <w:szCs w:val="20"/>
              </w:rPr>
            </w:pPr>
            <w:r w:rsidRPr="00A54FB3">
              <w:rPr>
                <w:rFonts w:hint="eastAsia"/>
                <w:b/>
                <w:sz w:val="20"/>
                <w:szCs w:val="20"/>
                <w:lang w:eastAsia="zh-CN"/>
              </w:rPr>
              <w:t>共计</w:t>
            </w:r>
            <w:r w:rsidR="00A54FB3" w:rsidRPr="00A54FB3">
              <w:rPr>
                <w:rFonts w:hint="eastAsia"/>
                <w:b/>
                <w:sz w:val="20"/>
                <w:szCs w:val="20"/>
                <w:lang w:eastAsia="zh-CN"/>
              </w:rPr>
              <w:t>（</w:t>
            </w:r>
            <w:r w:rsidR="005852DC" w:rsidRPr="00A54FB3">
              <w:rPr>
                <w:b/>
                <w:sz w:val="20"/>
                <w:szCs w:val="20"/>
              </w:rPr>
              <w:t>ODP</w:t>
            </w:r>
            <w:r w:rsidRPr="00A54FB3">
              <w:rPr>
                <w:rFonts w:hint="eastAsia"/>
                <w:b/>
                <w:sz w:val="20"/>
                <w:szCs w:val="20"/>
                <w:lang w:eastAsia="zh-CN"/>
              </w:rPr>
              <w:t>吨</w:t>
            </w:r>
            <w:r w:rsidR="00A54FB3" w:rsidRPr="00A54FB3">
              <w:rPr>
                <w:rFonts w:hint="eastAsia"/>
                <w:b/>
                <w:sz w:val="20"/>
                <w:szCs w:val="20"/>
                <w:lang w:eastAsia="zh-CN"/>
              </w:rPr>
              <w:t>）</w:t>
            </w:r>
          </w:p>
        </w:tc>
        <w:tc>
          <w:tcPr>
            <w:tcW w:w="553" w:type="pct"/>
            <w:tcBorders>
              <w:top w:val="single" w:sz="4" w:space="0" w:color="auto"/>
              <w:left w:val="single" w:sz="4" w:space="0" w:color="auto"/>
              <w:bottom w:val="single" w:sz="4" w:space="0" w:color="auto"/>
              <w:right w:val="single" w:sz="4" w:space="0" w:color="auto"/>
            </w:tcBorders>
            <w:noWrap/>
          </w:tcPr>
          <w:p w14:paraId="35534B58" w14:textId="77777777" w:rsidR="005852DC" w:rsidRPr="00A54FB3" w:rsidRDefault="005852DC" w:rsidP="00441765">
            <w:pPr>
              <w:widowControl w:val="0"/>
              <w:ind w:left="-279" w:right="63"/>
              <w:jc w:val="right"/>
              <w:rPr>
                <w:b/>
                <w:color w:val="000000"/>
                <w:sz w:val="20"/>
                <w:szCs w:val="20"/>
                <w:lang w:eastAsia="en-CA"/>
              </w:rPr>
            </w:pPr>
            <w:r w:rsidRPr="00A54FB3">
              <w:rPr>
                <w:b/>
                <w:color w:val="000000"/>
                <w:sz w:val="20"/>
                <w:szCs w:val="20"/>
                <w:lang w:eastAsia="en-CA"/>
              </w:rPr>
              <w:t>35.10</w:t>
            </w:r>
          </w:p>
        </w:tc>
        <w:tc>
          <w:tcPr>
            <w:tcW w:w="553" w:type="pct"/>
            <w:tcBorders>
              <w:top w:val="single" w:sz="4" w:space="0" w:color="auto"/>
              <w:left w:val="single" w:sz="4" w:space="0" w:color="auto"/>
              <w:bottom w:val="single" w:sz="4" w:space="0" w:color="auto"/>
              <w:right w:val="single" w:sz="4" w:space="0" w:color="auto"/>
            </w:tcBorders>
            <w:noWrap/>
          </w:tcPr>
          <w:p w14:paraId="35534B59" w14:textId="77777777" w:rsidR="005852DC" w:rsidRPr="00A54FB3" w:rsidRDefault="005852DC" w:rsidP="00441765">
            <w:pPr>
              <w:widowControl w:val="0"/>
              <w:ind w:left="-279" w:right="63"/>
              <w:jc w:val="right"/>
              <w:rPr>
                <w:b/>
                <w:color w:val="000000"/>
                <w:sz w:val="20"/>
                <w:szCs w:val="20"/>
              </w:rPr>
            </w:pPr>
            <w:r w:rsidRPr="00A54FB3">
              <w:rPr>
                <w:b/>
                <w:color w:val="000000"/>
                <w:sz w:val="20"/>
                <w:szCs w:val="20"/>
              </w:rPr>
              <w:t>26.09</w:t>
            </w:r>
          </w:p>
        </w:tc>
        <w:tc>
          <w:tcPr>
            <w:tcW w:w="553" w:type="pct"/>
            <w:tcBorders>
              <w:top w:val="single" w:sz="4" w:space="0" w:color="auto"/>
              <w:left w:val="single" w:sz="4" w:space="0" w:color="auto"/>
              <w:bottom w:val="single" w:sz="4" w:space="0" w:color="auto"/>
              <w:right w:val="single" w:sz="4" w:space="0" w:color="auto"/>
            </w:tcBorders>
            <w:noWrap/>
          </w:tcPr>
          <w:p w14:paraId="35534B5A" w14:textId="77777777" w:rsidR="005852DC" w:rsidRPr="00A54FB3" w:rsidRDefault="005852DC" w:rsidP="00441765">
            <w:pPr>
              <w:widowControl w:val="0"/>
              <w:ind w:left="-279" w:right="63"/>
              <w:jc w:val="right"/>
              <w:rPr>
                <w:b/>
                <w:color w:val="000000"/>
                <w:sz w:val="20"/>
                <w:szCs w:val="20"/>
              </w:rPr>
            </w:pPr>
            <w:r w:rsidRPr="00A54FB3">
              <w:rPr>
                <w:b/>
                <w:color w:val="000000"/>
                <w:sz w:val="20"/>
                <w:szCs w:val="20"/>
              </w:rPr>
              <w:t>25.63</w:t>
            </w:r>
          </w:p>
        </w:tc>
        <w:tc>
          <w:tcPr>
            <w:tcW w:w="553" w:type="pct"/>
            <w:tcBorders>
              <w:top w:val="single" w:sz="4" w:space="0" w:color="auto"/>
              <w:left w:val="single" w:sz="4" w:space="0" w:color="auto"/>
              <w:bottom w:val="single" w:sz="4" w:space="0" w:color="auto"/>
              <w:right w:val="single" w:sz="4" w:space="0" w:color="auto"/>
            </w:tcBorders>
          </w:tcPr>
          <w:p w14:paraId="35534B5B" w14:textId="77777777" w:rsidR="005852DC" w:rsidRPr="00A54FB3" w:rsidRDefault="005852DC" w:rsidP="00441765">
            <w:pPr>
              <w:ind w:left="-279" w:right="63"/>
              <w:jc w:val="right"/>
              <w:rPr>
                <w:b/>
                <w:color w:val="000000"/>
                <w:sz w:val="20"/>
                <w:szCs w:val="20"/>
              </w:rPr>
            </w:pPr>
            <w:r w:rsidRPr="00A54FB3">
              <w:rPr>
                <w:b/>
                <w:sz w:val="20"/>
                <w:szCs w:val="20"/>
              </w:rPr>
              <w:t>24.63</w:t>
            </w:r>
          </w:p>
        </w:tc>
        <w:tc>
          <w:tcPr>
            <w:tcW w:w="553" w:type="pct"/>
            <w:tcBorders>
              <w:top w:val="single" w:sz="4" w:space="0" w:color="auto"/>
              <w:left w:val="single" w:sz="4" w:space="0" w:color="auto"/>
              <w:bottom w:val="single" w:sz="4" w:space="0" w:color="auto"/>
              <w:right w:val="single" w:sz="4" w:space="0" w:color="auto"/>
            </w:tcBorders>
          </w:tcPr>
          <w:p w14:paraId="35534B5C" w14:textId="77777777" w:rsidR="005852DC" w:rsidRPr="00A54FB3" w:rsidRDefault="005852DC" w:rsidP="00441765">
            <w:pPr>
              <w:ind w:left="-279" w:right="63"/>
              <w:jc w:val="right"/>
              <w:rPr>
                <w:b/>
                <w:color w:val="000000"/>
                <w:sz w:val="20"/>
                <w:szCs w:val="20"/>
              </w:rPr>
            </w:pPr>
            <w:r w:rsidRPr="00A54FB3">
              <w:rPr>
                <w:rFonts w:eastAsiaTheme="minorHAnsi"/>
                <w:b/>
                <w:color w:val="000000"/>
                <w:sz w:val="20"/>
                <w:szCs w:val="20"/>
              </w:rPr>
              <w:t>18.32</w:t>
            </w:r>
          </w:p>
        </w:tc>
        <w:tc>
          <w:tcPr>
            <w:tcW w:w="553" w:type="pct"/>
            <w:tcBorders>
              <w:top w:val="single" w:sz="4" w:space="0" w:color="auto"/>
              <w:left w:val="single" w:sz="4" w:space="0" w:color="auto"/>
              <w:bottom w:val="single" w:sz="4" w:space="0" w:color="auto"/>
              <w:right w:val="single" w:sz="4" w:space="0" w:color="auto"/>
            </w:tcBorders>
            <w:noWrap/>
          </w:tcPr>
          <w:p w14:paraId="35534B5D" w14:textId="77777777" w:rsidR="005852DC" w:rsidRPr="00A54FB3" w:rsidRDefault="005852DC" w:rsidP="00441765">
            <w:pPr>
              <w:ind w:left="-279" w:right="63"/>
              <w:jc w:val="right"/>
              <w:rPr>
                <w:rFonts w:eastAsiaTheme="minorHAnsi"/>
                <w:b/>
                <w:color w:val="000000"/>
                <w:sz w:val="20"/>
                <w:szCs w:val="20"/>
              </w:rPr>
            </w:pPr>
            <w:r w:rsidRPr="00A54FB3">
              <w:rPr>
                <w:rFonts w:eastAsiaTheme="minorHAnsi"/>
                <w:b/>
                <w:color w:val="000000"/>
                <w:sz w:val="20"/>
                <w:szCs w:val="20"/>
              </w:rPr>
              <w:t>73.53</w:t>
            </w:r>
          </w:p>
        </w:tc>
      </w:tr>
      <w:tr w:rsidR="005852DC" w:rsidRPr="00002218" w14:paraId="35534B66" w14:textId="77777777" w:rsidTr="00441765">
        <w:tc>
          <w:tcPr>
            <w:tcW w:w="1682" w:type="pct"/>
            <w:tcBorders>
              <w:top w:val="single" w:sz="4" w:space="0" w:color="auto"/>
              <w:left w:val="single" w:sz="4" w:space="0" w:color="auto"/>
              <w:bottom w:val="single" w:sz="4" w:space="0" w:color="auto"/>
              <w:right w:val="single" w:sz="4" w:space="0" w:color="auto"/>
            </w:tcBorders>
            <w:noWrap/>
            <w:tcMar>
              <w:left w:w="43" w:type="dxa"/>
              <w:right w:w="43" w:type="dxa"/>
            </w:tcMar>
          </w:tcPr>
          <w:p w14:paraId="35534B5F" w14:textId="77777777" w:rsidR="005852DC" w:rsidRPr="00A54FB3" w:rsidRDefault="00A73913" w:rsidP="00A73913">
            <w:pPr>
              <w:ind w:left="98"/>
              <w:jc w:val="left"/>
              <w:rPr>
                <w:b/>
                <w:sz w:val="20"/>
                <w:szCs w:val="20"/>
              </w:rPr>
            </w:pPr>
            <w:r w:rsidRPr="00A54FB3">
              <w:rPr>
                <w:rFonts w:hint="eastAsia"/>
                <w:b/>
                <w:sz w:val="20"/>
                <w:szCs w:val="20"/>
                <w:lang w:eastAsia="zh-CN"/>
              </w:rPr>
              <w:t>最大允许消费量</w:t>
            </w:r>
          </w:p>
        </w:tc>
        <w:tc>
          <w:tcPr>
            <w:tcW w:w="553" w:type="pct"/>
            <w:tcBorders>
              <w:top w:val="single" w:sz="4" w:space="0" w:color="auto"/>
              <w:left w:val="single" w:sz="4" w:space="0" w:color="auto"/>
              <w:bottom w:val="single" w:sz="4" w:space="0" w:color="auto"/>
              <w:right w:val="single" w:sz="4" w:space="0" w:color="auto"/>
            </w:tcBorders>
            <w:noWrap/>
          </w:tcPr>
          <w:p w14:paraId="35534B60" w14:textId="77777777" w:rsidR="005852DC" w:rsidRPr="00A54FB3" w:rsidRDefault="005852DC" w:rsidP="00441765">
            <w:pPr>
              <w:widowControl w:val="0"/>
              <w:ind w:left="-279" w:right="63"/>
              <w:jc w:val="right"/>
              <w:rPr>
                <w:b/>
                <w:color w:val="000000"/>
                <w:sz w:val="20"/>
                <w:szCs w:val="20"/>
                <w:lang w:eastAsia="en-CA"/>
              </w:rPr>
            </w:pPr>
            <w:r w:rsidRPr="00A54FB3">
              <w:rPr>
                <w:b/>
                <w:color w:val="000000"/>
                <w:sz w:val="20"/>
                <w:szCs w:val="20"/>
                <w:lang w:eastAsia="en-CA"/>
              </w:rPr>
              <w:t>36.78</w:t>
            </w:r>
          </w:p>
        </w:tc>
        <w:tc>
          <w:tcPr>
            <w:tcW w:w="553" w:type="pct"/>
            <w:tcBorders>
              <w:top w:val="single" w:sz="4" w:space="0" w:color="auto"/>
              <w:left w:val="single" w:sz="4" w:space="0" w:color="auto"/>
              <w:bottom w:val="single" w:sz="4" w:space="0" w:color="auto"/>
              <w:right w:val="single" w:sz="4" w:space="0" w:color="auto"/>
            </w:tcBorders>
            <w:noWrap/>
          </w:tcPr>
          <w:p w14:paraId="35534B61" w14:textId="77777777" w:rsidR="005852DC" w:rsidRPr="00A54FB3" w:rsidRDefault="005852DC" w:rsidP="00441765">
            <w:pPr>
              <w:widowControl w:val="0"/>
              <w:ind w:left="-279" w:right="63"/>
              <w:jc w:val="right"/>
              <w:rPr>
                <w:b/>
                <w:color w:val="000000"/>
                <w:sz w:val="20"/>
                <w:szCs w:val="20"/>
              </w:rPr>
            </w:pPr>
            <w:r w:rsidRPr="00A54FB3">
              <w:rPr>
                <w:b/>
                <w:color w:val="000000"/>
                <w:sz w:val="20"/>
                <w:szCs w:val="20"/>
                <w:lang w:eastAsia="en-CA"/>
              </w:rPr>
              <w:t>36.78</w:t>
            </w:r>
          </w:p>
        </w:tc>
        <w:tc>
          <w:tcPr>
            <w:tcW w:w="553" w:type="pct"/>
            <w:tcBorders>
              <w:top w:val="single" w:sz="4" w:space="0" w:color="auto"/>
              <w:left w:val="single" w:sz="4" w:space="0" w:color="auto"/>
              <w:bottom w:val="single" w:sz="4" w:space="0" w:color="auto"/>
              <w:right w:val="single" w:sz="4" w:space="0" w:color="auto"/>
            </w:tcBorders>
            <w:noWrap/>
          </w:tcPr>
          <w:p w14:paraId="35534B62" w14:textId="77777777" w:rsidR="005852DC" w:rsidRPr="00A54FB3" w:rsidRDefault="005852DC" w:rsidP="00441765">
            <w:pPr>
              <w:widowControl w:val="0"/>
              <w:ind w:left="-279" w:right="63"/>
              <w:jc w:val="right"/>
              <w:rPr>
                <w:b/>
                <w:color w:val="000000"/>
                <w:sz w:val="20"/>
                <w:szCs w:val="20"/>
              </w:rPr>
            </w:pPr>
            <w:r w:rsidRPr="00A54FB3">
              <w:rPr>
                <w:b/>
                <w:color w:val="000000"/>
                <w:sz w:val="20"/>
                <w:szCs w:val="20"/>
              </w:rPr>
              <w:t>27.58</w:t>
            </w:r>
          </w:p>
        </w:tc>
        <w:tc>
          <w:tcPr>
            <w:tcW w:w="553" w:type="pct"/>
            <w:tcBorders>
              <w:top w:val="single" w:sz="4" w:space="0" w:color="auto"/>
              <w:left w:val="single" w:sz="4" w:space="0" w:color="auto"/>
              <w:bottom w:val="single" w:sz="4" w:space="0" w:color="auto"/>
              <w:right w:val="single" w:sz="4" w:space="0" w:color="auto"/>
            </w:tcBorders>
          </w:tcPr>
          <w:p w14:paraId="35534B63" w14:textId="77777777" w:rsidR="005852DC" w:rsidRPr="00A54FB3" w:rsidRDefault="005852DC" w:rsidP="00441765">
            <w:pPr>
              <w:ind w:left="-279" w:right="63"/>
              <w:jc w:val="right"/>
              <w:rPr>
                <w:b/>
                <w:sz w:val="20"/>
                <w:szCs w:val="20"/>
              </w:rPr>
            </w:pPr>
            <w:r w:rsidRPr="00A54FB3">
              <w:rPr>
                <w:b/>
                <w:color w:val="000000"/>
                <w:sz w:val="20"/>
                <w:szCs w:val="20"/>
              </w:rPr>
              <w:t>27.58</w:t>
            </w:r>
          </w:p>
        </w:tc>
        <w:tc>
          <w:tcPr>
            <w:tcW w:w="553" w:type="pct"/>
            <w:tcBorders>
              <w:top w:val="single" w:sz="4" w:space="0" w:color="auto"/>
              <w:left w:val="single" w:sz="4" w:space="0" w:color="auto"/>
              <w:bottom w:val="single" w:sz="4" w:space="0" w:color="auto"/>
              <w:right w:val="single" w:sz="4" w:space="0" w:color="auto"/>
            </w:tcBorders>
          </w:tcPr>
          <w:p w14:paraId="35534B64" w14:textId="77777777" w:rsidR="005852DC" w:rsidRPr="00A54FB3" w:rsidRDefault="005852DC" w:rsidP="00441765">
            <w:pPr>
              <w:ind w:left="-279" w:right="63"/>
              <w:jc w:val="right"/>
              <w:rPr>
                <w:rFonts w:eastAsiaTheme="minorHAnsi"/>
                <w:b/>
                <w:color w:val="000000"/>
                <w:sz w:val="20"/>
                <w:szCs w:val="20"/>
              </w:rPr>
            </w:pPr>
            <w:r w:rsidRPr="00A54FB3">
              <w:rPr>
                <w:rFonts w:eastAsiaTheme="minorHAnsi"/>
                <w:b/>
                <w:color w:val="000000"/>
                <w:sz w:val="20"/>
                <w:szCs w:val="20"/>
              </w:rPr>
              <w:t>18.39</w:t>
            </w:r>
          </w:p>
        </w:tc>
        <w:tc>
          <w:tcPr>
            <w:tcW w:w="553" w:type="pct"/>
            <w:tcBorders>
              <w:top w:val="single" w:sz="4" w:space="0" w:color="auto"/>
              <w:left w:val="single" w:sz="4" w:space="0" w:color="auto"/>
              <w:bottom w:val="single" w:sz="4" w:space="0" w:color="auto"/>
              <w:right w:val="single" w:sz="4" w:space="0" w:color="auto"/>
            </w:tcBorders>
            <w:noWrap/>
          </w:tcPr>
          <w:p w14:paraId="35534B65" w14:textId="332D9FF1" w:rsidR="005852DC" w:rsidRPr="00911F65" w:rsidRDefault="00911F65" w:rsidP="00441765">
            <w:pPr>
              <w:ind w:left="-279" w:right="63"/>
              <w:jc w:val="right"/>
              <w:rPr>
                <w:rFonts w:hint="eastAsia"/>
                <w:b/>
                <w:color w:val="000000"/>
                <w:sz w:val="20"/>
                <w:szCs w:val="20"/>
                <w:lang w:eastAsia="zh-CN"/>
              </w:rPr>
            </w:pPr>
            <w:r>
              <w:rPr>
                <w:rFonts w:hint="eastAsia"/>
                <w:b/>
                <w:color w:val="000000"/>
                <w:sz w:val="20"/>
                <w:szCs w:val="20"/>
                <w:lang w:eastAsia="zh-CN"/>
              </w:rPr>
              <w:t>不适用</w:t>
            </w:r>
          </w:p>
        </w:tc>
      </w:tr>
    </w:tbl>
    <w:p w14:paraId="35534B67" w14:textId="77777777" w:rsidR="005852DC" w:rsidRPr="00556A6D" w:rsidRDefault="005852DC" w:rsidP="005852DC"/>
    <w:p w14:paraId="35534B68" w14:textId="77777777" w:rsidR="005852DC" w:rsidRPr="00556D86" w:rsidRDefault="00C24A66" w:rsidP="00CC06E3">
      <w:pPr>
        <w:pStyle w:val="Heading1"/>
        <w:numPr>
          <w:ilvl w:val="0"/>
          <w:numId w:val="8"/>
        </w:numPr>
        <w:rPr>
          <w:sz w:val="24"/>
          <w:szCs w:val="24"/>
          <w:lang w:eastAsia="zh-CN"/>
        </w:rPr>
      </w:pPr>
      <w:r w:rsidRPr="00556D86">
        <w:rPr>
          <w:rFonts w:hint="eastAsia"/>
          <w:sz w:val="24"/>
          <w:szCs w:val="24"/>
          <w:lang w:eastAsia="zh-CN"/>
        </w:rPr>
        <w:lastRenderedPageBreak/>
        <w:t>黎巴嫩政府根据</w:t>
      </w:r>
      <w:r w:rsidRPr="00556D86">
        <w:rPr>
          <w:rFonts w:hint="eastAsia"/>
          <w:sz w:val="24"/>
          <w:szCs w:val="24"/>
          <w:lang w:eastAsia="zh-CN"/>
        </w:rPr>
        <w:t>2024</w:t>
      </w:r>
      <w:r w:rsidRPr="00556D86">
        <w:rPr>
          <w:rFonts w:hint="eastAsia"/>
          <w:sz w:val="24"/>
          <w:szCs w:val="24"/>
          <w:lang w:eastAsia="zh-CN"/>
        </w:rPr>
        <w:t>年国家方案</w:t>
      </w:r>
      <w:r w:rsidR="00B24D0B" w:rsidRPr="00556D86">
        <w:rPr>
          <w:rFonts w:hint="eastAsia"/>
          <w:sz w:val="24"/>
          <w:szCs w:val="24"/>
          <w:lang w:eastAsia="zh-CN"/>
        </w:rPr>
        <w:t>（</w:t>
      </w:r>
      <w:r w:rsidR="00B24D0B" w:rsidRPr="00556D86">
        <w:rPr>
          <w:rFonts w:hint="eastAsia"/>
          <w:sz w:val="24"/>
          <w:szCs w:val="24"/>
          <w:lang w:eastAsia="zh-CN"/>
        </w:rPr>
        <w:t>CP</w:t>
      </w:r>
      <w:r w:rsidR="00B24D0B" w:rsidRPr="00556D86">
        <w:rPr>
          <w:rFonts w:hint="eastAsia"/>
          <w:sz w:val="24"/>
          <w:szCs w:val="24"/>
          <w:lang w:eastAsia="zh-CN"/>
        </w:rPr>
        <w:t>）</w:t>
      </w:r>
      <w:r w:rsidRPr="00556D86">
        <w:rPr>
          <w:rFonts w:hint="eastAsia"/>
          <w:sz w:val="24"/>
          <w:szCs w:val="24"/>
          <w:lang w:eastAsia="zh-CN"/>
        </w:rPr>
        <w:t>执行报告提交的含氢氯氟烃行业</w:t>
      </w:r>
      <w:r w:rsidR="00B81A2F" w:rsidRPr="00556D86">
        <w:rPr>
          <w:rFonts w:hint="eastAsia"/>
          <w:sz w:val="24"/>
          <w:szCs w:val="24"/>
          <w:lang w:eastAsia="zh-CN"/>
        </w:rPr>
        <w:t>消费</w:t>
      </w:r>
      <w:r w:rsidR="00B3507D">
        <w:rPr>
          <w:rFonts w:hint="eastAsia"/>
          <w:sz w:val="24"/>
          <w:szCs w:val="24"/>
          <w:lang w:eastAsia="zh-CN"/>
        </w:rPr>
        <w:t>量</w:t>
      </w:r>
      <w:r w:rsidR="00B81A2F" w:rsidRPr="00556D86">
        <w:rPr>
          <w:rFonts w:hint="eastAsia"/>
          <w:sz w:val="24"/>
          <w:szCs w:val="24"/>
          <w:lang w:eastAsia="zh-CN"/>
        </w:rPr>
        <w:t>数据，与</w:t>
      </w:r>
      <w:r w:rsidR="00A54FB3">
        <w:rPr>
          <w:rFonts w:hint="eastAsia"/>
          <w:sz w:val="24"/>
          <w:szCs w:val="24"/>
          <w:lang w:eastAsia="zh-CN"/>
        </w:rPr>
        <w:t>按</w:t>
      </w:r>
      <w:r w:rsidRPr="00556D86">
        <w:rPr>
          <w:rFonts w:hint="eastAsia"/>
          <w:sz w:val="24"/>
          <w:szCs w:val="24"/>
          <w:lang w:eastAsia="zh-CN"/>
        </w:rPr>
        <w:t>蒙特利尔议定书第</w:t>
      </w:r>
      <w:r w:rsidRPr="00556D86">
        <w:rPr>
          <w:rFonts w:hint="eastAsia"/>
          <w:sz w:val="24"/>
          <w:szCs w:val="24"/>
          <w:lang w:eastAsia="zh-CN"/>
        </w:rPr>
        <w:t>7</w:t>
      </w:r>
      <w:r w:rsidRPr="00556D86">
        <w:rPr>
          <w:rFonts w:hint="eastAsia"/>
          <w:sz w:val="24"/>
          <w:szCs w:val="24"/>
          <w:lang w:eastAsia="zh-CN"/>
        </w:rPr>
        <w:t>条规定申报的数据一致。</w:t>
      </w:r>
    </w:p>
    <w:p w14:paraId="35534B69" w14:textId="77777777" w:rsidR="005852DC" w:rsidRPr="00FC2740" w:rsidRDefault="00C917C0" w:rsidP="00352F84">
      <w:pPr>
        <w:pStyle w:val="Heading1"/>
        <w:keepNext/>
        <w:numPr>
          <w:ilvl w:val="0"/>
          <w:numId w:val="0"/>
        </w:numPr>
        <w:rPr>
          <w:rFonts w:ascii="SimHei" w:eastAsia="SimHei" w:hAnsi="SimHei"/>
          <w:sz w:val="24"/>
          <w:szCs w:val="24"/>
        </w:rPr>
      </w:pPr>
      <w:r w:rsidRPr="00FC2740">
        <w:rPr>
          <w:rFonts w:ascii="SimHei" w:eastAsia="SimHei" w:hAnsi="SimHei" w:hint="eastAsia"/>
          <w:sz w:val="24"/>
          <w:szCs w:val="24"/>
          <w:lang w:eastAsia="zh-CN"/>
        </w:rPr>
        <w:t>进度</w:t>
      </w:r>
      <w:r w:rsidR="00970A40" w:rsidRPr="00FC2740">
        <w:rPr>
          <w:rFonts w:ascii="SimHei" w:eastAsia="SimHei" w:hAnsi="SimHei" w:hint="eastAsia"/>
          <w:sz w:val="24"/>
          <w:szCs w:val="24"/>
          <w:lang w:eastAsia="zh-CN"/>
        </w:rPr>
        <w:t>报告</w:t>
      </w:r>
    </w:p>
    <w:p w14:paraId="35534B6A" w14:textId="77777777" w:rsidR="005852DC" w:rsidRPr="00556D86" w:rsidRDefault="00A43102" w:rsidP="00CC06E3">
      <w:pPr>
        <w:pStyle w:val="Heading1"/>
        <w:keepNext/>
        <w:numPr>
          <w:ilvl w:val="0"/>
          <w:numId w:val="8"/>
        </w:numPr>
        <w:rPr>
          <w:sz w:val="24"/>
          <w:szCs w:val="24"/>
          <w:lang w:eastAsia="zh-CN"/>
        </w:rPr>
      </w:pPr>
      <w:r w:rsidRPr="00556D86">
        <w:rPr>
          <w:rFonts w:hint="eastAsia"/>
          <w:sz w:val="24"/>
          <w:szCs w:val="24"/>
          <w:lang w:eastAsia="zh-CN"/>
        </w:rPr>
        <w:t>开发计划署代表黎巴嫩政府提交了一份关于第二阶段剩余活动执行</w:t>
      </w:r>
      <w:r w:rsidR="00C917C0">
        <w:rPr>
          <w:rFonts w:hint="eastAsia"/>
          <w:sz w:val="24"/>
          <w:szCs w:val="24"/>
          <w:lang w:eastAsia="zh-CN"/>
        </w:rPr>
        <w:t>进度</w:t>
      </w:r>
      <w:r w:rsidRPr="00556D86">
        <w:rPr>
          <w:rFonts w:hint="eastAsia"/>
          <w:sz w:val="24"/>
          <w:szCs w:val="24"/>
          <w:lang w:eastAsia="zh-CN"/>
        </w:rPr>
        <w:t>的报告，现摘要如下</w:t>
      </w:r>
      <w:r w:rsidR="00A84A59" w:rsidRPr="00556D86">
        <w:rPr>
          <w:rFonts w:hint="eastAsia"/>
          <w:sz w:val="24"/>
          <w:szCs w:val="24"/>
          <w:lang w:eastAsia="zh-CN"/>
        </w:rPr>
        <w:t>：</w:t>
      </w:r>
    </w:p>
    <w:p w14:paraId="35534B6B" w14:textId="77777777" w:rsidR="005852DC" w:rsidRPr="00556D86" w:rsidRDefault="009B21E4" w:rsidP="005852DC">
      <w:pPr>
        <w:pStyle w:val="Heading2"/>
        <w:numPr>
          <w:ilvl w:val="1"/>
          <w:numId w:val="2"/>
        </w:numPr>
        <w:rPr>
          <w:sz w:val="24"/>
          <w:szCs w:val="24"/>
          <w:lang w:eastAsia="zh-CN"/>
        </w:rPr>
      </w:pPr>
      <w:r w:rsidRPr="00556D86">
        <w:rPr>
          <w:rFonts w:hint="eastAsia"/>
          <w:sz w:val="24"/>
          <w:szCs w:val="24"/>
          <w:lang w:eastAsia="zh-CN"/>
        </w:rPr>
        <w:t>2025</w:t>
      </w:r>
      <w:r w:rsidRPr="00556D86">
        <w:rPr>
          <w:rFonts w:hint="eastAsia"/>
          <w:sz w:val="24"/>
          <w:szCs w:val="24"/>
          <w:lang w:eastAsia="zh-CN"/>
        </w:rPr>
        <w:t>年含氢氯氟烃进口配额</w:t>
      </w:r>
      <w:r w:rsidR="00A54FB3">
        <w:rPr>
          <w:rFonts w:hint="eastAsia"/>
          <w:sz w:val="24"/>
          <w:szCs w:val="24"/>
          <w:lang w:eastAsia="zh-CN"/>
        </w:rPr>
        <w:t>发放量</w:t>
      </w:r>
      <w:r w:rsidRPr="00556D86">
        <w:rPr>
          <w:rFonts w:hint="eastAsia"/>
          <w:sz w:val="24"/>
          <w:szCs w:val="24"/>
          <w:lang w:eastAsia="zh-CN"/>
        </w:rPr>
        <w:t>为</w:t>
      </w:r>
      <w:r w:rsidRPr="00556D86">
        <w:rPr>
          <w:rFonts w:hint="eastAsia"/>
          <w:sz w:val="24"/>
          <w:szCs w:val="24"/>
          <w:lang w:eastAsia="zh-CN"/>
        </w:rPr>
        <w:t>17.6 ODP</w:t>
      </w:r>
      <w:r w:rsidRPr="00556D86">
        <w:rPr>
          <w:rFonts w:hint="eastAsia"/>
          <w:sz w:val="24"/>
          <w:szCs w:val="24"/>
          <w:lang w:eastAsia="zh-CN"/>
        </w:rPr>
        <w:t>吨，低于该国在</w:t>
      </w:r>
      <w:r w:rsidR="00676456" w:rsidRPr="00402BF9">
        <w:rPr>
          <w:rFonts w:hint="eastAsia"/>
          <w:sz w:val="24"/>
          <w:szCs w:val="24"/>
          <w:lang w:eastAsia="zh-CN"/>
        </w:rPr>
        <w:t>协议</w:t>
      </w:r>
      <w:r w:rsidRPr="00556D86">
        <w:rPr>
          <w:rFonts w:hint="eastAsia"/>
          <w:sz w:val="24"/>
          <w:szCs w:val="24"/>
          <w:lang w:eastAsia="zh-CN"/>
        </w:rPr>
        <w:t>中设定的</w:t>
      </w:r>
      <w:r w:rsidRPr="00556D86">
        <w:rPr>
          <w:rFonts w:hint="eastAsia"/>
          <w:sz w:val="24"/>
          <w:szCs w:val="24"/>
          <w:lang w:eastAsia="zh-CN"/>
        </w:rPr>
        <w:t>17.84 ODP</w:t>
      </w:r>
      <w:r w:rsidR="0056491B" w:rsidRPr="00556D86">
        <w:rPr>
          <w:rFonts w:hint="eastAsia"/>
          <w:sz w:val="24"/>
          <w:szCs w:val="24"/>
          <w:lang w:eastAsia="zh-CN"/>
        </w:rPr>
        <w:t>吨目标。政府将继续执行</w:t>
      </w:r>
      <w:r w:rsidRPr="00556D86">
        <w:rPr>
          <w:rFonts w:hint="eastAsia"/>
          <w:sz w:val="24"/>
          <w:szCs w:val="24"/>
          <w:lang w:eastAsia="zh-CN"/>
        </w:rPr>
        <w:t>配额管理制度，以确保</w:t>
      </w:r>
      <w:r w:rsidR="009862B0" w:rsidRPr="00556D86">
        <w:rPr>
          <w:rFonts w:hint="eastAsia"/>
          <w:sz w:val="24"/>
          <w:szCs w:val="24"/>
          <w:lang w:eastAsia="zh-CN"/>
        </w:rPr>
        <w:t>在</w:t>
      </w:r>
      <w:r w:rsidRPr="00002218">
        <w:rPr>
          <w:rFonts w:hint="eastAsia"/>
          <w:color w:val="000000" w:themeColor="text1"/>
          <w:sz w:val="24"/>
          <w:szCs w:val="24"/>
          <w:lang w:eastAsia="zh-CN"/>
        </w:rPr>
        <w:t>未来</w:t>
      </w:r>
      <w:r w:rsidR="00A54FB3">
        <w:rPr>
          <w:rFonts w:hint="eastAsia"/>
          <w:color w:val="000000" w:themeColor="text1"/>
          <w:sz w:val="24"/>
          <w:szCs w:val="24"/>
          <w:lang w:eastAsia="zh-CN"/>
        </w:rPr>
        <w:t>各</w:t>
      </w:r>
      <w:r w:rsidRPr="00002218">
        <w:rPr>
          <w:rFonts w:hint="eastAsia"/>
          <w:color w:val="000000" w:themeColor="text1"/>
          <w:sz w:val="24"/>
          <w:szCs w:val="24"/>
          <w:lang w:eastAsia="zh-CN"/>
        </w:rPr>
        <w:t>年</w:t>
      </w:r>
      <w:r w:rsidRPr="00556D86">
        <w:rPr>
          <w:rFonts w:hint="eastAsia"/>
          <w:sz w:val="24"/>
          <w:szCs w:val="24"/>
          <w:lang w:eastAsia="zh-CN"/>
        </w:rPr>
        <w:t>实现</w:t>
      </w:r>
      <w:r w:rsidR="00676456" w:rsidRPr="00556D86">
        <w:rPr>
          <w:rFonts w:hint="eastAsia"/>
          <w:sz w:val="24"/>
          <w:szCs w:val="24"/>
          <w:lang w:eastAsia="zh-CN"/>
        </w:rPr>
        <w:t>含</w:t>
      </w:r>
      <w:r w:rsidRPr="00556D86">
        <w:rPr>
          <w:rFonts w:hint="eastAsia"/>
          <w:sz w:val="24"/>
          <w:szCs w:val="24"/>
          <w:lang w:eastAsia="zh-CN"/>
        </w:rPr>
        <w:t>氢氯氟烃淘汰管理计划</w:t>
      </w:r>
      <w:r w:rsidR="00676456" w:rsidRPr="00556D86">
        <w:rPr>
          <w:rFonts w:hint="eastAsia"/>
          <w:sz w:val="24"/>
          <w:szCs w:val="24"/>
          <w:lang w:eastAsia="zh-CN"/>
        </w:rPr>
        <w:t>的</w:t>
      </w:r>
      <w:r w:rsidRPr="00556D86">
        <w:rPr>
          <w:rFonts w:hint="eastAsia"/>
          <w:sz w:val="24"/>
          <w:szCs w:val="24"/>
          <w:lang w:eastAsia="zh-CN"/>
        </w:rPr>
        <w:t>目标；</w:t>
      </w:r>
    </w:p>
    <w:p w14:paraId="35534B6C" w14:textId="77777777" w:rsidR="005852DC" w:rsidRPr="00556D86" w:rsidRDefault="009D16A5" w:rsidP="005852DC">
      <w:pPr>
        <w:pStyle w:val="Heading2"/>
        <w:widowControl/>
        <w:numPr>
          <w:ilvl w:val="1"/>
          <w:numId w:val="2"/>
        </w:numPr>
        <w:rPr>
          <w:sz w:val="24"/>
          <w:szCs w:val="24"/>
          <w:lang w:eastAsia="zh-CN"/>
        </w:rPr>
      </w:pPr>
      <w:r w:rsidRPr="00556D86">
        <w:rPr>
          <w:rFonts w:hint="eastAsia"/>
          <w:sz w:val="24"/>
          <w:szCs w:val="24"/>
          <w:lang w:eastAsia="zh-CN"/>
        </w:rPr>
        <w:t>2025</w:t>
      </w:r>
      <w:r w:rsidRPr="00556D86">
        <w:rPr>
          <w:rFonts w:hint="eastAsia"/>
          <w:sz w:val="24"/>
          <w:szCs w:val="24"/>
          <w:lang w:eastAsia="zh-CN"/>
        </w:rPr>
        <w:t>年国内局势稳定后，国家臭氧机构</w:t>
      </w:r>
      <w:r w:rsidR="00A54FB3">
        <w:rPr>
          <w:rFonts w:hint="eastAsia"/>
          <w:sz w:val="24"/>
          <w:szCs w:val="24"/>
          <w:lang w:eastAsia="zh-CN"/>
        </w:rPr>
        <w:t>恢复</w:t>
      </w:r>
      <w:r w:rsidRPr="00556D86">
        <w:rPr>
          <w:rFonts w:hint="eastAsia"/>
          <w:sz w:val="24"/>
          <w:szCs w:val="24"/>
          <w:lang w:eastAsia="zh-CN"/>
        </w:rPr>
        <w:t>了维修行业培训计划</w:t>
      </w:r>
      <w:r w:rsidR="00A54FB3">
        <w:rPr>
          <w:rFonts w:hint="eastAsia"/>
          <w:sz w:val="24"/>
          <w:szCs w:val="24"/>
          <w:lang w:eastAsia="zh-CN"/>
        </w:rPr>
        <w:t>的实施</w:t>
      </w:r>
      <w:r w:rsidRPr="00556D86">
        <w:rPr>
          <w:rFonts w:hint="eastAsia"/>
          <w:sz w:val="24"/>
          <w:szCs w:val="24"/>
          <w:lang w:eastAsia="zh-CN"/>
        </w:rPr>
        <w:t>。截至目前，已有</w:t>
      </w:r>
      <w:r w:rsidRPr="00556D86">
        <w:rPr>
          <w:rFonts w:hint="eastAsia"/>
          <w:sz w:val="24"/>
          <w:szCs w:val="24"/>
          <w:lang w:eastAsia="zh-CN"/>
        </w:rPr>
        <w:t>330</w:t>
      </w:r>
      <w:r w:rsidRPr="00556D86">
        <w:rPr>
          <w:rFonts w:hint="eastAsia"/>
          <w:sz w:val="24"/>
          <w:szCs w:val="24"/>
          <w:lang w:eastAsia="zh-CN"/>
        </w:rPr>
        <w:t>名技术人员接受了良好维修实践及替代技术安全使用方面的培训。按照计划，已向培训中心提供设备支持，</w:t>
      </w:r>
      <w:r w:rsidR="00A54FB3">
        <w:rPr>
          <w:rFonts w:hint="eastAsia"/>
          <w:sz w:val="24"/>
          <w:szCs w:val="24"/>
          <w:lang w:eastAsia="zh-CN"/>
        </w:rPr>
        <w:t>协助</w:t>
      </w:r>
      <w:r w:rsidRPr="00556D86">
        <w:rPr>
          <w:rFonts w:hint="eastAsia"/>
          <w:sz w:val="24"/>
          <w:szCs w:val="24"/>
          <w:lang w:eastAsia="zh-CN"/>
        </w:rPr>
        <w:t>维修技术人员的培训工作；</w:t>
      </w:r>
    </w:p>
    <w:p w14:paraId="35534B6D" w14:textId="77777777" w:rsidR="005852DC" w:rsidRPr="00556D86" w:rsidRDefault="00CF3886" w:rsidP="005852DC">
      <w:pPr>
        <w:pStyle w:val="Heading2"/>
        <w:numPr>
          <w:ilvl w:val="1"/>
          <w:numId w:val="2"/>
        </w:numPr>
        <w:rPr>
          <w:sz w:val="24"/>
          <w:szCs w:val="24"/>
          <w:lang w:eastAsia="zh-CN"/>
        </w:rPr>
      </w:pPr>
      <w:r w:rsidRPr="00556D86">
        <w:rPr>
          <w:rFonts w:hint="eastAsia"/>
          <w:sz w:val="24"/>
          <w:szCs w:val="24"/>
          <w:lang w:eastAsia="zh-CN"/>
        </w:rPr>
        <w:t>国家臭氧机构开展了</w:t>
      </w:r>
      <w:r w:rsidR="00FB5257" w:rsidRPr="00556D86">
        <w:rPr>
          <w:rFonts w:hint="eastAsia"/>
          <w:sz w:val="24"/>
          <w:szCs w:val="24"/>
          <w:lang w:eastAsia="zh-CN"/>
        </w:rPr>
        <w:t>执</w:t>
      </w:r>
      <w:r w:rsidRPr="00556D86">
        <w:rPr>
          <w:rFonts w:hint="eastAsia"/>
          <w:sz w:val="24"/>
          <w:szCs w:val="24"/>
          <w:lang w:eastAsia="zh-CN"/>
        </w:rPr>
        <w:t>法</w:t>
      </w:r>
      <w:r w:rsidR="00FB5257">
        <w:rPr>
          <w:rFonts w:hint="eastAsia"/>
          <w:sz w:val="24"/>
          <w:szCs w:val="24"/>
          <w:lang w:eastAsia="zh-CN"/>
        </w:rPr>
        <w:t>方面的</w:t>
      </w:r>
      <w:r w:rsidRPr="00556D86">
        <w:rPr>
          <w:rFonts w:hint="eastAsia"/>
          <w:sz w:val="24"/>
          <w:szCs w:val="24"/>
          <w:lang w:eastAsia="zh-CN"/>
        </w:rPr>
        <w:t>能力建设活动：就第</w:t>
      </w:r>
      <w:r w:rsidRPr="00556D86">
        <w:rPr>
          <w:rFonts w:hint="eastAsia"/>
          <w:sz w:val="24"/>
          <w:szCs w:val="24"/>
          <w:lang w:eastAsia="zh-CN"/>
        </w:rPr>
        <w:t>3277</w:t>
      </w:r>
      <w:r w:rsidRPr="00556D86">
        <w:rPr>
          <w:rFonts w:hint="eastAsia"/>
          <w:sz w:val="24"/>
          <w:szCs w:val="24"/>
          <w:lang w:eastAsia="zh-CN"/>
        </w:rPr>
        <w:t>号法令和配额制度的执行举办了三次全国研讨会，共有</w:t>
      </w:r>
      <w:r w:rsidRPr="00556D86">
        <w:rPr>
          <w:rFonts w:hint="eastAsia"/>
          <w:sz w:val="24"/>
          <w:szCs w:val="24"/>
          <w:lang w:eastAsia="zh-CN"/>
        </w:rPr>
        <w:t>130</w:t>
      </w:r>
      <w:r w:rsidRPr="00556D86">
        <w:rPr>
          <w:rFonts w:hint="eastAsia"/>
          <w:sz w:val="24"/>
          <w:szCs w:val="24"/>
          <w:lang w:eastAsia="zh-CN"/>
        </w:rPr>
        <w:t>名</w:t>
      </w:r>
      <w:r w:rsidR="00FB5257">
        <w:rPr>
          <w:rFonts w:hint="eastAsia"/>
          <w:sz w:val="24"/>
          <w:szCs w:val="24"/>
          <w:lang w:eastAsia="zh-CN"/>
        </w:rPr>
        <w:t>人员</w:t>
      </w:r>
      <w:r w:rsidRPr="00556D86">
        <w:rPr>
          <w:rFonts w:hint="eastAsia"/>
          <w:sz w:val="24"/>
          <w:szCs w:val="24"/>
          <w:lang w:eastAsia="zh-CN"/>
        </w:rPr>
        <w:t>参加</w:t>
      </w:r>
      <w:r w:rsidR="003D767A" w:rsidRPr="00556D86">
        <w:rPr>
          <w:rFonts w:hint="eastAsia"/>
          <w:sz w:val="24"/>
          <w:szCs w:val="24"/>
          <w:lang w:eastAsia="zh-CN"/>
        </w:rPr>
        <w:t>；和</w:t>
      </w:r>
    </w:p>
    <w:p w14:paraId="35534B6E" w14:textId="77777777" w:rsidR="005852DC" w:rsidRPr="00002218" w:rsidRDefault="00762A8F" w:rsidP="005852DC">
      <w:pPr>
        <w:pStyle w:val="Heading2"/>
        <w:numPr>
          <w:ilvl w:val="1"/>
          <w:numId w:val="2"/>
        </w:numPr>
        <w:rPr>
          <w:sz w:val="24"/>
          <w:szCs w:val="24"/>
          <w:lang w:eastAsia="zh-CN"/>
        </w:rPr>
      </w:pPr>
      <w:r w:rsidRPr="00556D86">
        <w:rPr>
          <w:rFonts w:hint="eastAsia"/>
          <w:sz w:val="24"/>
          <w:szCs w:val="24"/>
          <w:lang w:eastAsia="zh-CN"/>
        </w:rPr>
        <w:t>在批</w:t>
      </w:r>
      <w:r w:rsidR="00FB5257">
        <w:rPr>
          <w:rFonts w:hint="eastAsia"/>
          <w:sz w:val="24"/>
          <w:szCs w:val="24"/>
          <w:lang w:eastAsia="zh-CN"/>
        </w:rPr>
        <w:t>准的</w:t>
      </w:r>
      <w:r w:rsidRPr="00556D86">
        <w:rPr>
          <w:rFonts w:hint="eastAsia"/>
          <w:sz w:val="24"/>
          <w:szCs w:val="24"/>
          <w:lang w:eastAsia="zh-CN"/>
        </w:rPr>
        <w:t>用于项目执行和监测的</w:t>
      </w:r>
      <w:r w:rsidRPr="00556D86">
        <w:rPr>
          <w:rFonts w:hint="eastAsia"/>
          <w:sz w:val="24"/>
          <w:szCs w:val="24"/>
          <w:lang w:eastAsia="zh-CN"/>
        </w:rPr>
        <w:t>33,964</w:t>
      </w:r>
      <w:r w:rsidR="00522532" w:rsidRPr="00556D86">
        <w:rPr>
          <w:rFonts w:hint="eastAsia"/>
          <w:sz w:val="24"/>
          <w:szCs w:val="24"/>
          <w:lang w:eastAsia="zh-CN"/>
        </w:rPr>
        <w:t>美元中，实际发放</w:t>
      </w:r>
      <w:r w:rsidRPr="00556D86">
        <w:rPr>
          <w:rFonts w:hint="eastAsia"/>
          <w:sz w:val="24"/>
          <w:szCs w:val="24"/>
          <w:lang w:eastAsia="zh-CN"/>
        </w:rPr>
        <w:t>金额为</w:t>
      </w:r>
      <w:r w:rsidRPr="00556D86">
        <w:rPr>
          <w:rFonts w:hint="eastAsia"/>
          <w:sz w:val="24"/>
          <w:szCs w:val="24"/>
          <w:lang w:eastAsia="zh-CN"/>
        </w:rPr>
        <w:t>33,908</w:t>
      </w:r>
      <w:r w:rsidRPr="00556D86">
        <w:rPr>
          <w:rFonts w:hint="eastAsia"/>
          <w:sz w:val="24"/>
          <w:szCs w:val="24"/>
          <w:lang w:eastAsia="zh-CN"/>
        </w:rPr>
        <w:t>美</w:t>
      </w:r>
      <w:r w:rsidRPr="00002218">
        <w:rPr>
          <w:rFonts w:hint="eastAsia"/>
          <w:sz w:val="24"/>
          <w:szCs w:val="24"/>
          <w:lang w:eastAsia="zh-CN"/>
        </w:rPr>
        <w:t>元，具体用于顾问费（</w:t>
      </w:r>
      <w:r w:rsidRPr="00002218">
        <w:rPr>
          <w:rFonts w:hint="eastAsia"/>
          <w:sz w:val="24"/>
          <w:szCs w:val="24"/>
          <w:lang w:eastAsia="zh-CN"/>
        </w:rPr>
        <w:t>2,000</w:t>
      </w:r>
      <w:r w:rsidRPr="00002218">
        <w:rPr>
          <w:rFonts w:hint="eastAsia"/>
          <w:sz w:val="24"/>
          <w:szCs w:val="24"/>
          <w:lang w:eastAsia="zh-CN"/>
        </w:rPr>
        <w:t>美元）、差旅费（</w:t>
      </w:r>
      <w:r w:rsidRPr="00002218">
        <w:rPr>
          <w:rFonts w:hint="eastAsia"/>
          <w:sz w:val="24"/>
          <w:szCs w:val="24"/>
          <w:lang w:eastAsia="zh-CN"/>
        </w:rPr>
        <w:t>2,276</w:t>
      </w:r>
      <w:r w:rsidRPr="00002218">
        <w:rPr>
          <w:rFonts w:hint="eastAsia"/>
          <w:sz w:val="24"/>
          <w:szCs w:val="24"/>
          <w:lang w:eastAsia="zh-CN"/>
        </w:rPr>
        <w:t>美元）、研讨会及会议（</w:t>
      </w:r>
      <w:r w:rsidRPr="00002218">
        <w:rPr>
          <w:rFonts w:hint="eastAsia"/>
          <w:sz w:val="24"/>
          <w:szCs w:val="24"/>
          <w:lang w:eastAsia="zh-CN"/>
        </w:rPr>
        <w:t>4,132</w:t>
      </w:r>
      <w:r w:rsidRPr="00002218">
        <w:rPr>
          <w:rFonts w:hint="eastAsia"/>
          <w:sz w:val="24"/>
          <w:szCs w:val="24"/>
          <w:lang w:eastAsia="zh-CN"/>
        </w:rPr>
        <w:t>美元）以及监测与报告（</w:t>
      </w:r>
      <w:r w:rsidRPr="00002218">
        <w:rPr>
          <w:rFonts w:hint="eastAsia"/>
          <w:sz w:val="24"/>
          <w:szCs w:val="24"/>
          <w:lang w:eastAsia="zh-CN"/>
        </w:rPr>
        <w:t>25,500</w:t>
      </w:r>
      <w:r w:rsidRPr="00002218">
        <w:rPr>
          <w:rFonts w:hint="eastAsia"/>
          <w:sz w:val="24"/>
          <w:szCs w:val="24"/>
          <w:lang w:eastAsia="zh-CN"/>
        </w:rPr>
        <w:t>美元）。</w:t>
      </w:r>
    </w:p>
    <w:p w14:paraId="35534B6F" w14:textId="77777777" w:rsidR="005852DC" w:rsidRPr="00002218" w:rsidRDefault="003E464E" w:rsidP="00CC06E3">
      <w:pPr>
        <w:pStyle w:val="Heading1"/>
        <w:numPr>
          <w:ilvl w:val="0"/>
          <w:numId w:val="8"/>
        </w:numPr>
        <w:rPr>
          <w:sz w:val="24"/>
          <w:szCs w:val="24"/>
          <w:lang w:eastAsia="zh-CN"/>
        </w:rPr>
      </w:pPr>
      <w:r w:rsidRPr="00002218">
        <w:rPr>
          <w:rFonts w:hint="eastAsia"/>
          <w:sz w:val="24"/>
          <w:szCs w:val="24"/>
          <w:lang w:eastAsia="zh-CN"/>
        </w:rPr>
        <w:t>截至</w:t>
      </w:r>
      <w:r w:rsidRPr="00002218">
        <w:rPr>
          <w:rFonts w:hint="eastAsia"/>
          <w:sz w:val="24"/>
          <w:szCs w:val="24"/>
          <w:lang w:eastAsia="zh-CN"/>
        </w:rPr>
        <w:t>2025</w:t>
      </w:r>
      <w:r w:rsidRPr="00002218">
        <w:rPr>
          <w:rFonts w:hint="eastAsia"/>
          <w:sz w:val="24"/>
          <w:szCs w:val="24"/>
          <w:lang w:eastAsia="zh-CN"/>
        </w:rPr>
        <w:t>年</w:t>
      </w:r>
      <w:r w:rsidRPr="00002218">
        <w:rPr>
          <w:rFonts w:hint="eastAsia"/>
          <w:sz w:val="24"/>
          <w:szCs w:val="24"/>
          <w:lang w:eastAsia="zh-CN"/>
        </w:rPr>
        <w:t>9</w:t>
      </w:r>
      <w:r w:rsidRPr="00002218">
        <w:rPr>
          <w:rFonts w:hint="eastAsia"/>
          <w:sz w:val="24"/>
          <w:szCs w:val="24"/>
          <w:lang w:eastAsia="zh-CN"/>
        </w:rPr>
        <w:t>月，第二阶段批准的</w:t>
      </w:r>
      <w:r w:rsidRPr="00002218">
        <w:rPr>
          <w:rFonts w:hint="eastAsia"/>
          <w:sz w:val="24"/>
          <w:szCs w:val="24"/>
          <w:lang w:eastAsia="zh-CN"/>
        </w:rPr>
        <w:t>4,203,826</w:t>
      </w:r>
      <w:r w:rsidRPr="00002218">
        <w:rPr>
          <w:rFonts w:hint="eastAsia"/>
          <w:sz w:val="24"/>
          <w:szCs w:val="24"/>
          <w:lang w:eastAsia="zh-CN"/>
        </w:rPr>
        <w:t>美元中，已</w:t>
      </w:r>
      <w:r w:rsidR="00FB5257" w:rsidRPr="00002218">
        <w:rPr>
          <w:rFonts w:hint="eastAsia"/>
          <w:sz w:val="24"/>
          <w:szCs w:val="24"/>
          <w:lang w:eastAsia="zh-CN"/>
        </w:rPr>
        <w:t>发放</w:t>
      </w:r>
      <w:r w:rsidRPr="00002218">
        <w:rPr>
          <w:rFonts w:hint="eastAsia"/>
          <w:sz w:val="24"/>
          <w:szCs w:val="24"/>
          <w:lang w:eastAsia="zh-CN"/>
        </w:rPr>
        <w:t>4,157,626</w:t>
      </w:r>
      <w:r w:rsidRPr="00002218">
        <w:rPr>
          <w:rFonts w:hint="eastAsia"/>
          <w:sz w:val="24"/>
          <w:szCs w:val="24"/>
          <w:lang w:eastAsia="zh-CN"/>
        </w:rPr>
        <w:t>美元。剩余</w:t>
      </w:r>
      <w:r w:rsidRPr="00002218">
        <w:rPr>
          <w:rFonts w:hint="eastAsia"/>
          <w:sz w:val="24"/>
          <w:szCs w:val="24"/>
          <w:lang w:eastAsia="zh-CN"/>
        </w:rPr>
        <w:t>46,200</w:t>
      </w:r>
      <w:r w:rsidRPr="00002218">
        <w:rPr>
          <w:rFonts w:hint="eastAsia"/>
          <w:sz w:val="24"/>
          <w:szCs w:val="24"/>
          <w:lang w:eastAsia="zh-CN"/>
        </w:rPr>
        <w:t>美元将于</w:t>
      </w:r>
      <w:r w:rsidRPr="00002218">
        <w:rPr>
          <w:rFonts w:hint="eastAsia"/>
          <w:sz w:val="24"/>
          <w:szCs w:val="24"/>
          <w:lang w:eastAsia="zh-CN"/>
        </w:rPr>
        <w:t>2025</w:t>
      </w:r>
      <w:r w:rsidRPr="00002218">
        <w:rPr>
          <w:rFonts w:hint="eastAsia"/>
          <w:sz w:val="24"/>
          <w:szCs w:val="24"/>
          <w:lang w:eastAsia="zh-CN"/>
        </w:rPr>
        <w:t>年</w:t>
      </w:r>
      <w:r w:rsidRPr="00002218">
        <w:rPr>
          <w:rFonts w:hint="eastAsia"/>
          <w:sz w:val="24"/>
          <w:szCs w:val="24"/>
          <w:lang w:eastAsia="zh-CN"/>
        </w:rPr>
        <w:t>12</w:t>
      </w:r>
      <w:r w:rsidRPr="00002218">
        <w:rPr>
          <w:rFonts w:hint="eastAsia"/>
          <w:sz w:val="24"/>
          <w:szCs w:val="24"/>
          <w:lang w:eastAsia="zh-CN"/>
        </w:rPr>
        <w:t>月前</w:t>
      </w:r>
      <w:r w:rsidR="00FB5257" w:rsidRPr="00002218">
        <w:rPr>
          <w:rFonts w:hint="eastAsia"/>
          <w:sz w:val="24"/>
          <w:szCs w:val="24"/>
          <w:lang w:eastAsia="zh-CN"/>
        </w:rPr>
        <w:t>发放</w:t>
      </w:r>
      <w:r w:rsidRPr="00002218">
        <w:rPr>
          <w:rFonts w:hint="eastAsia"/>
          <w:sz w:val="24"/>
          <w:szCs w:val="24"/>
          <w:lang w:eastAsia="zh-CN"/>
        </w:rPr>
        <w:t>。</w:t>
      </w:r>
    </w:p>
    <w:p w14:paraId="35534B70" w14:textId="77777777" w:rsidR="005852DC" w:rsidRPr="00556D86" w:rsidRDefault="00BD22F1" w:rsidP="00CC06E3">
      <w:pPr>
        <w:pStyle w:val="Heading1"/>
        <w:numPr>
          <w:ilvl w:val="0"/>
          <w:numId w:val="8"/>
        </w:numPr>
        <w:rPr>
          <w:sz w:val="24"/>
          <w:szCs w:val="24"/>
          <w:lang w:eastAsia="zh-CN"/>
        </w:rPr>
      </w:pPr>
      <w:r w:rsidRPr="00556D86">
        <w:rPr>
          <w:rFonts w:hint="eastAsia"/>
          <w:sz w:val="24"/>
          <w:szCs w:val="24"/>
          <w:lang w:eastAsia="zh-CN"/>
        </w:rPr>
        <w:t>根据第</w:t>
      </w:r>
      <w:r w:rsidRPr="00556D86">
        <w:rPr>
          <w:rFonts w:hint="eastAsia"/>
          <w:sz w:val="24"/>
          <w:szCs w:val="24"/>
          <w:lang w:eastAsia="zh-CN"/>
        </w:rPr>
        <w:t>89/42</w:t>
      </w:r>
      <w:r w:rsidR="00A97BC8">
        <w:rPr>
          <w:rFonts w:hint="eastAsia"/>
          <w:sz w:val="24"/>
          <w:szCs w:val="24"/>
          <w:lang w:eastAsia="zh-CN"/>
        </w:rPr>
        <w:t>(d)</w:t>
      </w:r>
      <w:r w:rsidR="00BD6473" w:rsidRPr="00556D86">
        <w:rPr>
          <w:rFonts w:hint="eastAsia"/>
          <w:sz w:val="24"/>
          <w:szCs w:val="24"/>
          <w:lang w:eastAsia="zh-CN"/>
        </w:rPr>
        <w:t>号</w:t>
      </w:r>
      <w:r w:rsidRPr="00556D86">
        <w:rPr>
          <w:rFonts w:hint="eastAsia"/>
          <w:sz w:val="24"/>
          <w:szCs w:val="24"/>
          <w:lang w:eastAsia="zh-CN"/>
        </w:rPr>
        <w:t>和第</w:t>
      </w:r>
      <w:r w:rsidRPr="00556D86">
        <w:rPr>
          <w:rFonts w:hint="eastAsia"/>
          <w:sz w:val="24"/>
          <w:szCs w:val="24"/>
          <w:lang w:eastAsia="zh-CN"/>
        </w:rPr>
        <w:t>90/48</w:t>
      </w:r>
      <w:r w:rsidR="00A97BC8">
        <w:rPr>
          <w:rFonts w:hint="eastAsia"/>
          <w:sz w:val="24"/>
          <w:szCs w:val="24"/>
          <w:lang w:eastAsia="zh-CN"/>
        </w:rPr>
        <w:t>(c)</w:t>
      </w:r>
      <w:r w:rsidR="00BD6473" w:rsidRPr="00556D86">
        <w:rPr>
          <w:rFonts w:hint="eastAsia"/>
          <w:sz w:val="24"/>
          <w:szCs w:val="24"/>
          <w:lang w:eastAsia="zh-CN"/>
        </w:rPr>
        <w:t>号决定</w:t>
      </w:r>
      <w:r w:rsidRPr="00556D86">
        <w:rPr>
          <w:rFonts w:hint="eastAsia"/>
          <w:sz w:val="24"/>
          <w:szCs w:val="24"/>
          <w:lang w:eastAsia="zh-CN"/>
        </w:rPr>
        <w:t>，多边基金将性别平等主流化的业务政策纳入</w:t>
      </w:r>
      <w:r w:rsidR="00376F1C" w:rsidRPr="00556D86">
        <w:rPr>
          <w:rFonts w:hint="eastAsia"/>
          <w:sz w:val="24"/>
          <w:szCs w:val="24"/>
          <w:lang w:eastAsia="zh-CN"/>
        </w:rPr>
        <w:t>含</w:t>
      </w:r>
      <w:r w:rsidRPr="00556D86">
        <w:rPr>
          <w:rFonts w:hint="eastAsia"/>
          <w:sz w:val="24"/>
          <w:szCs w:val="24"/>
          <w:lang w:eastAsia="zh-CN"/>
        </w:rPr>
        <w:t>氢</w:t>
      </w:r>
      <w:r w:rsidR="00376F1C" w:rsidRPr="00556D86">
        <w:rPr>
          <w:rFonts w:hint="eastAsia"/>
          <w:sz w:val="24"/>
          <w:szCs w:val="24"/>
          <w:lang w:eastAsia="zh-CN"/>
        </w:rPr>
        <w:t>氯</w:t>
      </w:r>
      <w:r w:rsidRPr="00556D86">
        <w:rPr>
          <w:rFonts w:hint="eastAsia"/>
          <w:sz w:val="24"/>
          <w:szCs w:val="24"/>
          <w:lang w:eastAsia="zh-CN"/>
        </w:rPr>
        <w:t>氟</w:t>
      </w:r>
      <w:r w:rsidR="00376F1C" w:rsidRPr="00556D86">
        <w:rPr>
          <w:rFonts w:hint="eastAsia"/>
          <w:sz w:val="24"/>
          <w:szCs w:val="24"/>
          <w:lang w:eastAsia="zh-CN"/>
        </w:rPr>
        <w:t>烃淘汰管理</w:t>
      </w:r>
      <w:r w:rsidR="00E9516A" w:rsidRPr="00556D86">
        <w:rPr>
          <w:rFonts w:hint="eastAsia"/>
          <w:sz w:val="24"/>
          <w:szCs w:val="24"/>
          <w:lang w:eastAsia="zh-CN"/>
        </w:rPr>
        <w:t>计划第二阶段执行</w:t>
      </w:r>
      <w:r w:rsidRPr="00556D86">
        <w:rPr>
          <w:rFonts w:hint="eastAsia"/>
          <w:sz w:val="24"/>
          <w:szCs w:val="24"/>
          <w:lang w:eastAsia="zh-CN"/>
        </w:rPr>
        <w:t>的各项活动中。开展的关键活动包括：通过培训与宣传提升工作人员落实性别主流化的能力与意识；在组织</w:t>
      </w:r>
      <w:r w:rsidR="00E9516A" w:rsidRPr="00556D86">
        <w:rPr>
          <w:rFonts w:hint="eastAsia"/>
          <w:sz w:val="24"/>
          <w:szCs w:val="24"/>
          <w:lang w:eastAsia="zh-CN"/>
        </w:rPr>
        <w:t>含</w:t>
      </w:r>
      <w:r w:rsidRPr="00556D86">
        <w:rPr>
          <w:rFonts w:hint="eastAsia"/>
          <w:sz w:val="24"/>
          <w:szCs w:val="24"/>
          <w:lang w:eastAsia="zh-CN"/>
        </w:rPr>
        <w:t>氢</w:t>
      </w:r>
      <w:r w:rsidR="00E9516A" w:rsidRPr="00556D86">
        <w:rPr>
          <w:rFonts w:hint="eastAsia"/>
          <w:sz w:val="24"/>
          <w:szCs w:val="24"/>
          <w:lang w:eastAsia="zh-CN"/>
        </w:rPr>
        <w:t>氯氟烃淘汰管理</w:t>
      </w:r>
      <w:r w:rsidRPr="00556D86">
        <w:rPr>
          <w:rFonts w:hint="eastAsia"/>
          <w:sz w:val="24"/>
          <w:szCs w:val="24"/>
          <w:lang w:eastAsia="zh-CN"/>
        </w:rPr>
        <w:t>计划相关活动时营造性别包容环境（例如让女性参与</w:t>
      </w:r>
      <w:r w:rsidR="00FB5257" w:rsidRPr="00556D86">
        <w:rPr>
          <w:rFonts w:hint="eastAsia"/>
          <w:sz w:val="24"/>
          <w:szCs w:val="24"/>
          <w:lang w:eastAsia="zh-CN"/>
        </w:rPr>
        <w:t>筹备</w:t>
      </w:r>
      <w:r w:rsidRPr="00556D86">
        <w:rPr>
          <w:rFonts w:hint="eastAsia"/>
          <w:sz w:val="24"/>
          <w:szCs w:val="24"/>
          <w:lang w:eastAsia="zh-CN"/>
        </w:rPr>
        <w:t>活动并担任</w:t>
      </w:r>
      <w:r w:rsidR="00FB5257">
        <w:rPr>
          <w:rFonts w:hint="eastAsia"/>
          <w:sz w:val="24"/>
          <w:szCs w:val="24"/>
          <w:lang w:eastAsia="zh-CN"/>
        </w:rPr>
        <w:t>负责人</w:t>
      </w:r>
      <w:r w:rsidRPr="00556D86">
        <w:rPr>
          <w:rFonts w:hint="eastAsia"/>
          <w:sz w:val="24"/>
          <w:szCs w:val="24"/>
          <w:lang w:eastAsia="zh-CN"/>
        </w:rPr>
        <w:t>、鼓励女性参与培训活动）；并分享黎巴嫩及其他地区女性参与</w:t>
      </w:r>
      <w:r w:rsidR="00C81DB4" w:rsidRPr="00556D86">
        <w:rPr>
          <w:rFonts w:hint="eastAsia"/>
          <w:sz w:val="24"/>
          <w:szCs w:val="24"/>
          <w:lang w:eastAsia="zh-CN"/>
        </w:rPr>
        <w:t>含氢氯</w:t>
      </w:r>
      <w:r w:rsidRPr="00556D86">
        <w:rPr>
          <w:rFonts w:hint="eastAsia"/>
          <w:sz w:val="24"/>
          <w:szCs w:val="24"/>
          <w:lang w:eastAsia="zh-CN"/>
        </w:rPr>
        <w:t>氟</w:t>
      </w:r>
      <w:r w:rsidR="00C81DB4" w:rsidRPr="00556D86">
        <w:rPr>
          <w:rFonts w:hint="eastAsia"/>
          <w:sz w:val="24"/>
          <w:szCs w:val="24"/>
          <w:lang w:eastAsia="zh-CN"/>
        </w:rPr>
        <w:t>烃淘汰管理</w:t>
      </w:r>
      <w:r w:rsidRPr="00556D86">
        <w:rPr>
          <w:rFonts w:hint="eastAsia"/>
          <w:sz w:val="24"/>
          <w:szCs w:val="24"/>
          <w:lang w:eastAsia="zh-CN"/>
        </w:rPr>
        <w:t>计划活动的成功经验。</w:t>
      </w:r>
    </w:p>
    <w:p w14:paraId="35534B71" w14:textId="77777777" w:rsidR="005852DC" w:rsidRPr="00810DBE" w:rsidRDefault="00CA4CC8" w:rsidP="005852DC">
      <w:pPr>
        <w:rPr>
          <w:rFonts w:ascii="SimHei" w:eastAsia="SimHei" w:hAnsi="SimHei"/>
          <w:sz w:val="24"/>
          <w:szCs w:val="24"/>
        </w:rPr>
      </w:pPr>
      <w:r w:rsidRPr="00810DBE">
        <w:rPr>
          <w:rFonts w:ascii="SimHei" w:eastAsia="SimHei" w:hAnsi="SimHei" w:hint="eastAsia"/>
          <w:sz w:val="24"/>
          <w:szCs w:val="24"/>
          <w:lang w:eastAsia="zh-CN"/>
        </w:rPr>
        <w:t>秘书处的评论</w:t>
      </w:r>
    </w:p>
    <w:p w14:paraId="35534B72" w14:textId="77777777" w:rsidR="005852DC" w:rsidRPr="00556D86" w:rsidRDefault="005852DC" w:rsidP="005852DC">
      <w:pPr>
        <w:rPr>
          <w:kern w:val="2"/>
          <w:sz w:val="24"/>
          <w:szCs w:val="24"/>
        </w:rPr>
      </w:pPr>
    </w:p>
    <w:p w14:paraId="35534B73" w14:textId="77777777" w:rsidR="005852DC" w:rsidRPr="00556D86" w:rsidRDefault="00B7242B" w:rsidP="00CC06E3">
      <w:pPr>
        <w:pStyle w:val="Heading1"/>
        <w:numPr>
          <w:ilvl w:val="0"/>
          <w:numId w:val="8"/>
        </w:numPr>
        <w:rPr>
          <w:sz w:val="24"/>
          <w:szCs w:val="24"/>
          <w:lang w:eastAsia="zh-CN"/>
        </w:rPr>
      </w:pPr>
      <w:r w:rsidRPr="00556D86">
        <w:rPr>
          <w:rFonts w:hint="eastAsia"/>
          <w:sz w:val="24"/>
          <w:szCs w:val="24"/>
          <w:lang w:eastAsia="zh-CN"/>
        </w:rPr>
        <w:t>如</w:t>
      </w:r>
      <w:r w:rsidRPr="004A289C">
        <w:rPr>
          <w:rFonts w:hint="eastAsia"/>
          <w:sz w:val="24"/>
          <w:szCs w:val="24"/>
          <w:lang w:eastAsia="zh-CN"/>
        </w:rPr>
        <w:t>协议</w:t>
      </w:r>
      <w:r w:rsidRPr="00556D86">
        <w:rPr>
          <w:rFonts w:hint="eastAsia"/>
          <w:sz w:val="24"/>
          <w:szCs w:val="24"/>
          <w:lang w:eastAsia="zh-CN"/>
        </w:rPr>
        <w:t>第</w:t>
      </w:r>
      <w:r w:rsidRPr="00556D86">
        <w:rPr>
          <w:rFonts w:hint="eastAsia"/>
          <w:sz w:val="24"/>
          <w:szCs w:val="24"/>
          <w:lang w:eastAsia="zh-CN"/>
        </w:rPr>
        <w:t>14</w:t>
      </w:r>
      <w:r w:rsidRPr="00556D86">
        <w:rPr>
          <w:rFonts w:hint="eastAsia"/>
          <w:sz w:val="24"/>
          <w:szCs w:val="24"/>
          <w:lang w:eastAsia="zh-CN"/>
        </w:rPr>
        <w:t>段</w:t>
      </w:r>
      <w:r w:rsidR="00FB5257">
        <w:rPr>
          <w:rFonts w:hint="eastAsia"/>
          <w:sz w:val="24"/>
          <w:szCs w:val="24"/>
          <w:lang w:eastAsia="zh-CN"/>
        </w:rPr>
        <w:t>规定</w:t>
      </w:r>
      <w:r w:rsidRPr="00556D86">
        <w:rPr>
          <w:rFonts w:hint="eastAsia"/>
          <w:sz w:val="24"/>
          <w:szCs w:val="24"/>
          <w:lang w:eastAsia="zh-CN"/>
        </w:rPr>
        <w:t>，</w:t>
      </w:r>
      <w:r w:rsidR="00B33027" w:rsidRPr="00556D86">
        <w:rPr>
          <w:rFonts w:hint="eastAsia"/>
          <w:sz w:val="24"/>
          <w:szCs w:val="24"/>
          <w:lang w:eastAsia="zh-CN"/>
        </w:rPr>
        <w:t>开发计划署确认，</w:t>
      </w:r>
      <w:r w:rsidR="002561FE" w:rsidRPr="00556D86">
        <w:rPr>
          <w:rFonts w:hint="eastAsia"/>
          <w:sz w:val="24"/>
          <w:szCs w:val="24"/>
          <w:lang w:eastAsia="zh-CN"/>
        </w:rPr>
        <w:t>含氢氯</w:t>
      </w:r>
      <w:r w:rsidR="00B33027" w:rsidRPr="00556D86">
        <w:rPr>
          <w:rFonts w:hint="eastAsia"/>
          <w:sz w:val="24"/>
          <w:szCs w:val="24"/>
          <w:lang w:eastAsia="zh-CN"/>
        </w:rPr>
        <w:t>氟烃淘汰管理计划第二阶段将于</w:t>
      </w:r>
      <w:r w:rsidR="00B33027" w:rsidRPr="00556D86">
        <w:rPr>
          <w:rFonts w:hint="eastAsia"/>
          <w:sz w:val="24"/>
          <w:szCs w:val="24"/>
          <w:lang w:eastAsia="zh-CN"/>
        </w:rPr>
        <w:t>2025</w:t>
      </w:r>
      <w:r w:rsidR="00B33027" w:rsidRPr="00556D86">
        <w:rPr>
          <w:rFonts w:hint="eastAsia"/>
          <w:sz w:val="24"/>
          <w:szCs w:val="24"/>
          <w:lang w:eastAsia="zh-CN"/>
        </w:rPr>
        <w:t>年</w:t>
      </w:r>
      <w:r w:rsidR="00B33027" w:rsidRPr="00556D86">
        <w:rPr>
          <w:rFonts w:hint="eastAsia"/>
          <w:sz w:val="24"/>
          <w:szCs w:val="24"/>
          <w:lang w:eastAsia="zh-CN"/>
        </w:rPr>
        <w:t>12</w:t>
      </w:r>
      <w:r w:rsidR="00B33027" w:rsidRPr="00556D86">
        <w:rPr>
          <w:rFonts w:hint="eastAsia"/>
          <w:sz w:val="24"/>
          <w:szCs w:val="24"/>
          <w:lang w:eastAsia="zh-CN"/>
        </w:rPr>
        <w:t>月</w:t>
      </w:r>
      <w:r w:rsidR="00B33027" w:rsidRPr="00556D86">
        <w:rPr>
          <w:rFonts w:hint="eastAsia"/>
          <w:sz w:val="24"/>
          <w:szCs w:val="24"/>
          <w:lang w:eastAsia="zh-CN"/>
        </w:rPr>
        <w:t>31</w:t>
      </w:r>
      <w:r w:rsidR="00B33027" w:rsidRPr="00556D86">
        <w:rPr>
          <w:rFonts w:hint="eastAsia"/>
          <w:sz w:val="24"/>
          <w:szCs w:val="24"/>
          <w:lang w:eastAsia="zh-CN"/>
        </w:rPr>
        <w:t>日前完成。</w:t>
      </w:r>
    </w:p>
    <w:p w14:paraId="35534B74" w14:textId="77777777" w:rsidR="005852DC" w:rsidRPr="00556D86" w:rsidRDefault="00406986" w:rsidP="00CC06E3">
      <w:pPr>
        <w:pStyle w:val="Heading1"/>
        <w:numPr>
          <w:ilvl w:val="0"/>
          <w:numId w:val="8"/>
        </w:numPr>
        <w:rPr>
          <w:sz w:val="24"/>
          <w:szCs w:val="24"/>
          <w:lang w:eastAsia="zh-CN"/>
        </w:rPr>
      </w:pPr>
      <w:r w:rsidRPr="00556D86">
        <w:rPr>
          <w:rFonts w:hint="eastAsia"/>
          <w:sz w:val="24"/>
          <w:szCs w:val="24"/>
          <w:lang w:eastAsia="zh-CN"/>
        </w:rPr>
        <w:t>截</w:t>
      </w:r>
      <w:r w:rsidR="00052C5C" w:rsidRPr="00556D86">
        <w:rPr>
          <w:rFonts w:hint="eastAsia"/>
          <w:sz w:val="24"/>
          <w:szCs w:val="24"/>
          <w:lang w:eastAsia="zh-CN"/>
        </w:rPr>
        <w:t>至</w:t>
      </w:r>
      <w:r w:rsidR="0091377D" w:rsidRPr="00556D86">
        <w:rPr>
          <w:rFonts w:hint="eastAsia"/>
          <w:sz w:val="24"/>
          <w:szCs w:val="24"/>
          <w:lang w:eastAsia="zh-CN"/>
        </w:rPr>
        <w:t>2025</w:t>
      </w:r>
      <w:r w:rsidR="0091377D" w:rsidRPr="00556D86">
        <w:rPr>
          <w:rFonts w:hint="eastAsia"/>
          <w:sz w:val="24"/>
          <w:szCs w:val="24"/>
          <w:lang w:eastAsia="zh-CN"/>
        </w:rPr>
        <w:t>年</w:t>
      </w:r>
      <w:r w:rsidR="0091377D" w:rsidRPr="00556D86">
        <w:rPr>
          <w:rFonts w:hint="eastAsia"/>
          <w:sz w:val="24"/>
          <w:szCs w:val="24"/>
          <w:lang w:eastAsia="zh-CN"/>
        </w:rPr>
        <w:t>1</w:t>
      </w:r>
      <w:r w:rsidR="0091377D" w:rsidRPr="00556D86">
        <w:rPr>
          <w:rFonts w:hint="eastAsia"/>
          <w:sz w:val="24"/>
          <w:szCs w:val="24"/>
          <w:lang w:eastAsia="zh-CN"/>
        </w:rPr>
        <w:t>月</w:t>
      </w:r>
      <w:r w:rsidR="0091377D" w:rsidRPr="00556D86">
        <w:rPr>
          <w:rFonts w:hint="eastAsia"/>
          <w:sz w:val="24"/>
          <w:szCs w:val="24"/>
          <w:lang w:eastAsia="zh-CN"/>
        </w:rPr>
        <w:t>1</w:t>
      </w:r>
      <w:r w:rsidR="0091377D" w:rsidRPr="00556D86">
        <w:rPr>
          <w:rFonts w:hint="eastAsia"/>
          <w:sz w:val="24"/>
          <w:szCs w:val="24"/>
          <w:lang w:eastAsia="zh-CN"/>
        </w:rPr>
        <w:t>日，黎巴嫩禁止制造使用</w:t>
      </w:r>
      <w:r w:rsidR="00C6056F" w:rsidRPr="00556D86">
        <w:rPr>
          <w:rFonts w:hint="eastAsia"/>
          <w:sz w:val="24"/>
          <w:szCs w:val="24"/>
          <w:lang w:eastAsia="zh-CN"/>
        </w:rPr>
        <w:t>含</w:t>
      </w:r>
      <w:r w:rsidR="0091377D" w:rsidRPr="00556D86">
        <w:rPr>
          <w:rFonts w:hint="eastAsia"/>
          <w:sz w:val="24"/>
          <w:szCs w:val="24"/>
          <w:lang w:eastAsia="zh-CN"/>
        </w:rPr>
        <w:t>氢氯氟烃制冷空调设备；</w:t>
      </w:r>
      <w:r w:rsidR="004A60C1" w:rsidRPr="00556D86">
        <w:rPr>
          <w:rFonts w:hint="eastAsia"/>
          <w:sz w:val="24"/>
          <w:szCs w:val="24"/>
          <w:lang w:eastAsia="zh-CN"/>
        </w:rPr>
        <w:t>含</w:t>
      </w:r>
      <w:r w:rsidR="0091377D" w:rsidRPr="00556D86">
        <w:rPr>
          <w:rFonts w:hint="eastAsia"/>
          <w:sz w:val="24"/>
          <w:szCs w:val="24"/>
          <w:lang w:eastAsia="zh-CN"/>
        </w:rPr>
        <w:t>氢氯氟烃的剩余消费</w:t>
      </w:r>
      <w:r w:rsidR="004A60C1" w:rsidRPr="00556D86">
        <w:rPr>
          <w:rFonts w:hint="eastAsia"/>
          <w:sz w:val="24"/>
          <w:szCs w:val="24"/>
          <w:lang w:eastAsia="zh-CN"/>
        </w:rPr>
        <w:t>量</w:t>
      </w:r>
      <w:r w:rsidR="0091377D" w:rsidRPr="00556D86">
        <w:rPr>
          <w:rFonts w:hint="eastAsia"/>
          <w:sz w:val="24"/>
          <w:szCs w:val="24"/>
          <w:lang w:eastAsia="zh-CN"/>
        </w:rPr>
        <w:t>仅限用于维修</w:t>
      </w:r>
      <w:r w:rsidR="004A60C1" w:rsidRPr="00556D86">
        <w:rPr>
          <w:rFonts w:hint="eastAsia"/>
          <w:sz w:val="24"/>
          <w:szCs w:val="24"/>
          <w:lang w:eastAsia="zh-CN"/>
        </w:rPr>
        <w:t>业</w:t>
      </w:r>
      <w:r w:rsidR="0091377D" w:rsidRPr="00556D86">
        <w:rPr>
          <w:rFonts w:hint="eastAsia"/>
          <w:sz w:val="24"/>
          <w:szCs w:val="24"/>
          <w:lang w:eastAsia="zh-CN"/>
        </w:rPr>
        <w:t>。</w:t>
      </w:r>
    </w:p>
    <w:p w14:paraId="35534B75" w14:textId="77777777" w:rsidR="005852DC" w:rsidRPr="00556D86" w:rsidRDefault="00B91C46" w:rsidP="00CC06E3">
      <w:pPr>
        <w:pStyle w:val="Heading1"/>
        <w:numPr>
          <w:ilvl w:val="0"/>
          <w:numId w:val="8"/>
        </w:numPr>
        <w:rPr>
          <w:sz w:val="24"/>
          <w:szCs w:val="24"/>
          <w:lang w:eastAsia="zh-CN"/>
        </w:rPr>
      </w:pPr>
      <w:r w:rsidRPr="00556D86">
        <w:rPr>
          <w:rFonts w:hint="eastAsia"/>
          <w:sz w:val="24"/>
          <w:szCs w:val="24"/>
          <w:lang w:eastAsia="zh-CN"/>
        </w:rPr>
        <w:t>开发计划署表示，</w:t>
      </w:r>
      <w:r w:rsidRPr="00556D86">
        <w:rPr>
          <w:rFonts w:hint="eastAsia"/>
          <w:sz w:val="24"/>
          <w:szCs w:val="24"/>
          <w:lang w:eastAsia="zh-CN"/>
        </w:rPr>
        <w:t>2023</w:t>
      </w:r>
      <w:r w:rsidR="0012746C" w:rsidRPr="00556D86">
        <w:rPr>
          <w:rFonts w:hint="eastAsia"/>
          <w:sz w:val="24"/>
          <w:szCs w:val="24"/>
          <w:lang w:eastAsia="zh-CN"/>
        </w:rPr>
        <w:t>年至</w:t>
      </w:r>
      <w:r w:rsidRPr="00556D86">
        <w:rPr>
          <w:rFonts w:hint="eastAsia"/>
          <w:sz w:val="24"/>
          <w:szCs w:val="24"/>
          <w:lang w:eastAsia="zh-CN"/>
        </w:rPr>
        <w:t>2025</w:t>
      </w:r>
      <w:r w:rsidRPr="00556D86">
        <w:rPr>
          <w:rFonts w:hint="eastAsia"/>
          <w:sz w:val="24"/>
          <w:szCs w:val="24"/>
          <w:lang w:eastAsia="zh-CN"/>
        </w:rPr>
        <w:t>年</w:t>
      </w:r>
      <w:r w:rsidR="0012746C" w:rsidRPr="00556D86">
        <w:rPr>
          <w:rFonts w:hint="eastAsia"/>
          <w:sz w:val="24"/>
          <w:szCs w:val="24"/>
          <w:lang w:eastAsia="zh-CN"/>
        </w:rPr>
        <w:t>含</w:t>
      </w:r>
      <w:r w:rsidRPr="00556D86">
        <w:rPr>
          <w:rFonts w:hint="eastAsia"/>
          <w:sz w:val="24"/>
          <w:szCs w:val="24"/>
          <w:lang w:eastAsia="zh-CN"/>
        </w:rPr>
        <w:t>氢氯氟烃消费量核查报告将与</w:t>
      </w:r>
      <w:r w:rsidR="0012746C" w:rsidRPr="00556D86">
        <w:rPr>
          <w:rFonts w:hint="eastAsia"/>
          <w:sz w:val="24"/>
          <w:szCs w:val="24"/>
          <w:lang w:eastAsia="zh-CN"/>
        </w:rPr>
        <w:t>含</w:t>
      </w:r>
      <w:r w:rsidRPr="00556D86">
        <w:rPr>
          <w:rFonts w:hint="eastAsia"/>
          <w:sz w:val="24"/>
          <w:szCs w:val="24"/>
          <w:lang w:eastAsia="zh-CN"/>
        </w:rPr>
        <w:t>氢氯氟烃淘汰管理计划第三阶段第二次</w:t>
      </w:r>
      <w:r w:rsidR="0012746C" w:rsidRPr="00556D86">
        <w:rPr>
          <w:rFonts w:hint="eastAsia"/>
          <w:sz w:val="24"/>
          <w:szCs w:val="24"/>
          <w:lang w:eastAsia="zh-CN"/>
        </w:rPr>
        <w:t>付款申请一并</w:t>
      </w:r>
      <w:r w:rsidRPr="00556D86">
        <w:rPr>
          <w:rFonts w:hint="eastAsia"/>
          <w:sz w:val="24"/>
          <w:szCs w:val="24"/>
          <w:lang w:eastAsia="zh-CN"/>
        </w:rPr>
        <w:t>提交至</w:t>
      </w:r>
      <w:r w:rsidR="0012746C" w:rsidRPr="00556D86">
        <w:rPr>
          <w:rFonts w:hint="eastAsia"/>
          <w:sz w:val="24"/>
          <w:szCs w:val="24"/>
          <w:lang w:eastAsia="zh-CN"/>
        </w:rPr>
        <w:t>2026</w:t>
      </w:r>
      <w:r w:rsidR="0012746C" w:rsidRPr="00556D86">
        <w:rPr>
          <w:rFonts w:hint="eastAsia"/>
          <w:sz w:val="24"/>
          <w:szCs w:val="24"/>
          <w:lang w:eastAsia="zh-CN"/>
        </w:rPr>
        <w:t>年</w:t>
      </w:r>
      <w:r w:rsidRPr="00556D86">
        <w:rPr>
          <w:rFonts w:hint="eastAsia"/>
          <w:sz w:val="24"/>
          <w:szCs w:val="24"/>
          <w:lang w:eastAsia="zh-CN"/>
        </w:rPr>
        <w:t>第二次会议审议</w:t>
      </w:r>
      <w:r w:rsidR="0012746C" w:rsidRPr="00556D86">
        <w:rPr>
          <w:rFonts w:hint="eastAsia"/>
          <w:sz w:val="24"/>
          <w:szCs w:val="24"/>
          <w:lang w:eastAsia="zh-CN"/>
        </w:rPr>
        <w:t>。</w:t>
      </w:r>
    </w:p>
    <w:p w14:paraId="35534B76" w14:textId="77777777" w:rsidR="005852DC" w:rsidRPr="00556D86" w:rsidRDefault="002803DF" w:rsidP="00CC06E3">
      <w:pPr>
        <w:pStyle w:val="Heading1"/>
        <w:numPr>
          <w:ilvl w:val="0"/>
          <w:numId w:val="8"/>
        </w:numPr>
        <w:rPr>
          <w:sz w:val="24"/>
          <w:szCs w:val="24"/>
          <w:lang w:eastAsia="zh-CN"/>
        </w:rPr>
      </w:pPr>
      <w:r>
        <w:rPr>
          <w:rFonts w:hint="eastAsia"/>
          <w:sz w:val="24"/>
          <w:szCs w:val="24"/>
          <w:lang w:eastAsia="zh-CN"/>
        </w:rPr>
        <w:t>关于在黎巴嫩各类制冷空调应用中采用</w:t>
      </w:r>
      <w:r w:rsidR="001918EB" w:rsidRPr="00556D86">
        <w:rPr>
          <w:rFonts w:hint="eastAsia"/>
          <w:sz w:val="24"/>
          <w:szCs w:val="24"/>
          <w:lang w:eastAsia="zh-CN"/>
        </w:rPr>
        <w:t>HFC-32</w:t>
      </w:r>
      <w:r w:rsidR="001918EB" w:rsidRPr="00556D86">
        <w:rPr>
          <w:rFonts w:hint="eastAsia"/>
          <w:sz w:val="24"/>
          <w:szCs w:val="24"/>
          <w:lang w:eastAsia="zh-CN"/>
        </w:rPr>
        <w:t>及</w:t>
      </w:r>
      <w:r w:rsidR="001918EB" w:rsidRPr="00002218">
        <w:rPr>
          <w:rFonts w:hint="eastAsia"/>
          <w:color w:val="000000" w:themeColor="text1"/>
          <w:sz w:val="24"/>
          <w:szCs w:val="24"/>
          <w:lang w:eastAsia="zh-CN"/>
        </w:rPr>
        <w:t>碳氢制冷剂技术</w:t>
      </w:r>
      <w:r w:rsidR="001918EB" w:rsidRPr="00556D86">
        <w:rPr>
          <w:rFonts w:hint="eastAsia"/>
          <w:sz w:val="24"/>
          <w:szCs w:val="24"/>
          <w:lang w:eastAsia="zh-CN"/>
        </w:rPr>
        <w:t>的情况，开发计划署指出当地市场正逐步向采用</w:t>
      </w:r>
      <w:r w:rsidR="009E4E32" w:rsidRPr="00556D86">
        <w:rPr>
          <w:rFonts w:hint="eastAsia"/>
          <w:sz w:val="24"/>
          <w:szCs w:val="24"/>
          <w:lang w:eastAsia="zh-CN"/>
        </w:rPr>
        <w:t>较低</w:t>
      </w:r>
      <w:r w:rsidR="009E4E32" w:rsidRPr="00556D86">
        <w:rPr>
          <w:rFonts w:hint="eastAsia"/>
          <w:sz w:val="24"/>
          <w:szCs w:val="24"/>
          <w:lang w:eastAsia="zh-CN"/>
        </w:rPr>
        <w:t>/</w:t>
      </w:r>
      <w:r w:rsidR="009E4E32">
        <w:rPr>
          <w:rFonts w:hint="eastAsia"/>
          <w:sz w:val="24"/>
          <w:szCs w:val="24"/>
          <w:lang w:eastAsia="zh-CN"/>
        </w:rPr>
        <w:t>低</w:t>
      </w:r>
      <w:r w:rsidR="001918EB" w:rsidRPr="00556D86">
        <w:rPr>
          <w:rFonts w:hint="eastAsia"/>
          <w:sz w:val="24"/>
          <w:szCs w:val="24"/>
          <w:lang w:eastAsia="zh-CN"/>
        </w:rPr>
        <w:t>全球变暖潜能值</w:t>
      </w:r>
      <w:r w:rsidR="00DA1F85">
        <w:rPr>
          <w:rFonts w:hint="eastAsia"/>
          <w:sz w:val="24"/>
          <w:szCs w:val="24"/>
          <w:lang w:eastAsia="zh-CN"/>
        </w:rPr>
        <w:t>制冷剂</w:t>
      </w:r>
      <w:r w:rsidR="009E4E32">
        <w:rPr>
          <w:rFonts w:hint="eastAsia"/>
          <w:sz w:val="24"/>
          <w:szCs w:val="24"/>
          <w:lang w:eastAsia="zh-CN"/>
        </w:rPr>
        <w:t>的</w:t>
      </w:r>
      <w:r w:rsidR="00DA1F85">
        <w:rPr>
          <w:rFonts w:hint="eastAsia"/>
          <w:sz w:val="24"/>
          <w:szCs w:val="24"/>
          <w:lang w:eastAsia="zh-CN"/>
        </w:rPr>
        <w:t>过渡。</w:t>
      </w:r>
      <w:r w:rsidR="009E4E32">
        <w:rPr>
          <w:rFonts w:hint="eastAsia"/>
          <w:sz w:val="24"/>
          <w:szCs w:val="24"/>
          <w:lang w:eastAsia="zh-CN"/>
        </w:rPr>
        <w:t>已设计并使用</w:t>
      </w:r>
      <w:r w:rsidR="00DA1F85">
        <w:rPr>
          <w:rFonts w:hint="eastAsia"/>
          <w:sz w:val="24"/>
          <w:szCs w:val="24"/>
          <w:lang w:eastAsia="zh-CN"/>
        </w:rPr>
        <w:t>维</w:t>
      </w:r>
      <w:r w:rsidR="00DA1F85">
        <w:rPr>
          <w:rFonts w:hint="eastAsia"/>
          <w:sz w:val="24"/>
          <w:szCs w:val="24"/>
          <w:lang w:eastAsia="zh-CN"/>
        </w:rPr>
        <w:lastRenderedPageBreak/>
        <w:t>修行业的培训课程</w:t>
      </w:r>
      <w:r w:rsidR="001918EB" w:rsidRPr="00556D86">
        <w:rPr>
          <w:rFonts w:hint="eastAsia"/>
          <w:sz w:val="24"/>
          <w:szCs w:val="24"/>
          <w:lang w:eastAsia="zh-CN"/>
        </w:rPr>
        <w:t>，内容涵盖可燃制冷剂的安全操作与充注</w:t>
      </w:r>
      <w:r w:rsidR="009E4E32">
        <w:rPr>
          <w:rFonts w:hint="eastAsia"/>
          <w:sz w:val="24"/>
          <w:szCs w:val="24"/>
          <w:lang w:eastAsia="zh-CN"/>
        </w:rPr>
        <w:t>，制冷剂</w:t>
      </w:r>
      <w:r w:rsidR="001918EB" w:rsidRPr="00556D86">
        <w:rPr>
          <w:rFonts w:hint="eastAsia"/>
          <w:sz w:val="24"/>
          <w:szCs w:val="24"/>
          <w:lang w:eastAsia="zh-CN"/>
        </w:rPr>
        <w:t>泄漏预防</w:t>
      </w:r>
      <w:r w:rsidR="009E4E32">
        <w:rPr>
          <w:rFonts w:hint="eastAsia"/>
          <w:sz w:val="24"/>
          <w:szCs w:val="24"/>
          <w:lang w:eastAsia="zh-CN"/>
        </w:rPr>
        <w:t>和探测及</w:t>
      </w:r>
      <w:r w:rsidR="001918EB" w:rsidRPr="00556D86">
        <w:rPr>
          <w:rFonts w:hint="eastAsia"/>
          <w:sz w:val="24"/>
          <w:szCs w:val="24"/>
          <w:lang w:eastAsia="zh-CN"/>
        </w:rPr>
        <w:t>回收</w:t>
      </w:r>
      <w:r w:rsidR="009E4E32">
        <w:rPr>
          <w:rFonts w:hint="eastAsia"/>
          <w:sz w:val="24"/>
          <w:szCs w:val="24"/>
          <w:lang w:eastAsia="zh-CN"/>
        </w:rPr>
        <w:t>，</w:t>
      </w:r>
      <w:r w:rsidR="009E4E32" w:rsidRPr="00002218">
        <w:rPr>
          <w:rFonts w:hint="eastAsia"/>
          <w:sz w:val="24"/>
          <w:szCs w:val="24"/>
          <w:lang w:eastAsia="zh-CN"/>
        </w:rPr>
        <w:t>良好维护</w:t>
      </w:r>
      <w:r w:rsidR="009E4E32">
        <w:rPr>
          <w:rFonts w:hint="eastAsia"/>
          <w:sz w:val="24"/>
          <w:szCs w:val="24"/>
          <w:lang w:eastAsia="zh-CN"/>
        </w:rPr>
        <w:t>实践，</w:t>
      </w:r>
      <w:r w:rsidR="001918EB" w:rsidRPr="00556D86">
        <w:rPr>
          <w:rFonts w:hint="eastAsia"/>
          <w:sz w:val="24"/>
          <w:szCs w:val="24"/>
          <w:lang w:eastAsia="zh-CN"/>
        </w:rPr>
        <w:t>以及</w:t>
      </w:r>
      <w:r w:rsidR="009E4E32">
        <w:rPr>
          <w:rFonts w:hint="eastAsia"/>
          <w:sz w:val="24"/>
          <w:szCs w:val="24"/>
          <w:lang w:eastAsia="zh-CN"/>
        </w:rPr>
        <w:t>制冷剂</w:t>
      </w:r>
      <w:r w:rsidR="001918EB" w:rsidRPr="00556D86">
        <w:rPr>
          <w:rFonts w:hint="eastAsia"/>
          <w:sz w:val="24"/>
          <w:szCs w:val="24"/>
          <w:lang w:eastAsia="zh-CN"/>
        </w:rPr>
        <w:t>再利用。开发计划署进一步说明，在</w:t>
      </w:r>
      <w:r w:rsidR="0027194E" w:rsidRPr="00556D86">
        <w:rPr>
          <w:rFonts w:hint="eastAsia"/>
          <w:sz w:val="24"/>
          <w:szCs w:val="24"/>
          <w:lang w:eastAsia="zh-CN"/>
        </w:rPr>
        <w:t>培训推广活动</w:t>
      </w:r>
      <w:r w:rsidR="001918EB" w:rsidRPr="00556D86">
        <w:rPr>
          <w:rFonts w:hint="eastAsia"/>
          <w:sz w:val="24"/>
          <w:szCs w:val="24"/>
          <w:lang w:eastAsia="zh-CN"/>
        </w:rPr>
        <w:t>项目规划及实施的不同阶段，将结合本国正在启动的基加利氢氟碳化</w:t>
      </w:r>
      <w:r w:rsidR="009D03F6" w:rsidRPr="00556D86">
        <w:rPr>
          <w:rFonts w:hint="eastAsia"/>
          <w:sz w:val="24"/>
          <w:szCs w:val="24"/>
          <w:lang w:eastAsia="zh-CN"/>
        </w:rPr>
        <w:t>合</w:t>
      </w:r>
      <w:r w:rsidR="001918EB" w:rsidRPr="00556D86">
        <w:rPr>
          <w:rFonts w:hint="eastAsia"/>
          <w:sz w:val="24"/>
          <w:szCs w:val="24"/>
          <w:lang w:eastAsia="zh-CN"/>
        </w:rPr>
        <w:t>物</w:t>
      </w:r>
      <w:r w:rsidR="009D03F6" w:rsidRPr="00556D86">
        <w:rPr>
          <w:rFonts w:hint="eastAsia"/>
          <w:sz w:val="24"/>
          <w:szCs w:val="24"/>
          <w:lang w:eastAsia="zh-CN"/>
        </w:rPr>
        <w:t>执行</w:t>
      </w:r>
      <w:r w:rsidR="001918EB" w:rsidRPr="00556D86">
        <w:rPr>
          <w:rFonts w:hint="eastAsia"/>
          <w:sz w:val="24"/>
          <w:szCs w:val="24"/>
          <w:lang w:eastAsia="zh-CN"/>
        </w:rPr>
        <w:t>计划相关活动，采取统筹协调的工作方法。</w:t>
      </w:r>
    </w:p>
    <w:p w14:paraId="35534B77" w14:textId="77777777" w:rsidR="005852DC" w:rsidRPr="00810DBE" w:rsidRDefault="00412B25" w:rsidP="005852DC">
      <w:pPr>
        <w:rPr>
          <w:rFonts w:ascii="SimHei" w:eastAsia="SimHei" w:hAnsi="SimHei"/>
          <w:sz w:val="24"/>
          <w:szCs w:val="24"/>
          <w:lang w:eastAsia="zh-CN"/>
        </w:rPr>
      </w:pPr>
      <w:r w:rsidRPr="00810DBE">
        <w:rPr>
          <w:rFonts w:ascii="SimHei" w:eastAsia="SimHei" w:hAnsi="SimHei" w:hint="eastAsia"/>
          <w:sz w:val="24"/>
          <w:szCs w:val="24"/>
          <w:lang w:eastAsia="zh-CN"/>
        </w:rPr>
        <w:t>建议</w:t>
      </w:r>
    </w:p>
    <w:p w14:paraId="35534B78" w14:textId="77777777" w:rsidR="005852DC" w:rsidRPr="00556D86" w:rsidRDefault="005852DC" w:rsidP="005852DC">
      <w:pPr>
        <w:rPr>
          <w:b/>
          <w:bCs/>
          <w:sz w:val="24"/>
          <w:szCs w:val="24"/>
        </w:rPr>
      </w:pPr>
    </w:p>
    <w:p w14:paraId="35534B79" w14:textId="77777777" w:rsidR="005852DC" w:rsidRPr="00556D86" w:rsidRDefault="00930FE9" w:rsidP="00CC06E3">
      <w:pPr>
        <w:pStyle w:val="Heading1"/>
        <w:numPr>
          <w:ilvl w:val="0"/>
          <w:numId w:val="8"/>
        </w:numPr>
        <w:rPr>
          <w:sz w:val="24"/>
          <w:szCs w:val="24"/>
          <w:lang w:eastAsia="zh-CN"/>
        </w:rPr>
      </w:pPr>
      <w:r w:rsidRPr="00556D86">
        <w:rPr>
          <w:rFonts w:hint="eastAsia"/>
          <w:sz w:val="24"/>
          <w:szCs w:val="24"/>
          <w:lang w:eastAsia="zh-CN"/>
        </w:rPr>
        <w:t>执行委员会</w:t>
      </w:r>
      <w:r w:rsidR="0027194E">
        <w:rPr>
          <w:rFonts w:hint="eastAsia"/>
          <w:sz w:val="24"/>
          <w:szCs w:val="24"/>
          <w:lang w:eastAsia="zh-CN"/>
        </w:rPr>
        <w:t>可以</w:t>
      </w:r>
      <w:r w:rsidR="002A342B" w:rsidRPr="00556D86">
        <w:rPr>
          <w:rFonts w:hint="eastAsia"/>
          <w:sz w:val="24"/>
          <w:szCs w:val="24"/>
          <w:lang w:eastAsia="zh-CN"/>
        </w:rPr>
        <w:t>关注</w:t>
      </w:r>
      <w:r w:rsidRPr="00556D86">
        <w:rPr>
          <w:rFonts w:hint="eastAsia"/>
          <w:sz w:val="24"/>
          <w:szCs w:val="24"/>
          <w:lang w:eastAsia="zh-CN"/>
        </w:rPr>
        <w:t>由开发计划署提交、载于</w:t>
      </w:r>
      <w:r w:rsidRPr="00556D86">
        <w:rPr>
          <w:rFonts w:hint="eastAsia"/>
          <w:sz w:val="24"/>
          <w:szCs w:val="24"/>
          <w:lang w:eastAsia="zh-CN"/>
        </w:rPr>
        <w:t>UNEP/OzL.Pro/ExCom/97/17</w:t>
      </w:r>
      <w:r w:rsidRPr="00556D86">
        <w:rPr>
          <w:rFonts w:hint="eastAsia"/>
          <w:sz w:val="24"/>
          <w:szCs w:val="24"/>
          <w:lang w:eastAsia="zh-CN"/>
        </w:rPr>
        <w:t>号文件的关于黎巴嫩</w:t>
      </w:r>
      <w:r w:rsidR="002A342B" w:rsidRPr="00556D86">
        <w:rPr>
          <w:rFonts w:hint="eastAsia"/>
          <w:sz w:val="24"/>
          <w:szCs w:val="24"/>
          <w:lang w:eastAsia="zh-CN"/>
        </w:rPr>
        <w:t>含氢氯</w:t>
      </w:r>
      <w:r w:rsidRPr="00556D86">
        <w:rPr>
          <w:rFonts w:hint="eastAsia"/>
          <w:sz w:val="24"/>
          <w:szCs w:val="24"/>
          <w:lang w:eastAsia="zh-CN"/>
        </w:rPr>
        <w:t>氟烃淘汰管理计划第二阶段第四</w:t>
      </w:r>
      <w:r w:rsidR="002A342B" w:rsidRPr="00556D86">
        <w:rPr>
          <w:rFonts w:hint="eastAsia"/>
          <w:sz w:val="24"/>
          <w:szCs w:val="24"/>
          <w:lang w:eastAsia="zh-CN"/>
        </w:rPr>
        <w:t>次</w:t>
      </w:r>
      <w:r w:rsidR="004C0353">
        <w:rPr>
          <w:rFonts w:hint="eastAsia"/>
          <w:sz w:val="24"/>
          <w:szCs w:val="24"/>
          <w:lang w:eastAsia="zh-CN"/>
        </w:rPr>
        <w:t>即</w:t>
      </w:r>
      <w:r w:rsidRPr="00556D86">
        <w:rPr>
          <w:rFonts w:hint="eastAsia"/>
          <w:sz w:val="24"/>
          <w:szCs w:val="24"/>
          <w:lang w:eastAsia="zh-CN"/>
        </w:rPr>
        <w:t>最后一</w:t>
      </w:r>
      <w:r w:rsidR="002A342B" w:rsidRPr="00556D86">
        <w:rPr>
          <w:rFonts w:hint="eastAsia"/>
          <w:sz w:val="24"/>
          <w:szCs w:val="24"/>
          <w:lang w:eastAsia="zh-CN"/>
        </w:rPr>
        <w:t>次付款</w:t>
      </w:r>
      <w:r w:rsidRPr="00556D86">
        <w:rPr>
          <w:rFonts w:hint="eastAsia"/>
          <w:sz w:val="24"/>
          <w:szCs w:val="24"/>
          <w:lang w:eastAsia="zh-CN"/>
        </w:rPr>
        <w:t>相关工作</w:t>
      </w:r>
      <w:r w:rsidR="0027194E">
        <w:rPr>
          <w:rFonts w:hint="eastAsia"/>
          <w:sz w:val="24"/>
          <w:szCs w:val="24"/>
          <w:lang w:eastAsia="zh-CN"/>
        </w:rPr>
        <w:t>计划</w:t>
      </w:r>
      <w:r w:rsidRPr="00556D86">
        <w:rPr>
          <w:rFonts w:hint="eastAsia"/>
          <w:sz w:val="24"/>
          <w:szCs w:val="24"/>
          <w:lang w:eastAsia="zh-CN"/>
        </w:rPr>
        <w:t>执行情况的最终进度报告。</w:t>
      </w:r>
    </w:p>
    <w:p w14:paraId="35534B7A" w14:textId="409EF224" w:rsidR="00343A70" w:rsidRPr="005C0DC2" w:rsidRDefault="008B42B0" w:rsidP="00343A70">
      <w:pPr>
        <w:ind w:left="720"/>
        <w:rPr>
          <w:rFonts w:ascii="SimHei" w:eastAsia="SimHei" w:hAnsi="SimHei"/>
          <w:sz w:val="24"/>
          <w:szCs w:val="24"/>
          <w:lang w:eastAsia="zh-CN"/>
        </w:rPr>
      </w:pPr>
      <w:bookmarkStart w:id="7" w:name="OLE_LINK283"/>
      <w:bookmarkStart w:id="8" w:name="OLE_LINK284"/>
      <w:r w:rsidRPr="005C0DC2">
        <w:rPr>
          <w:rFonts w:ascii="SimHei" w:eastAsia="SimHei" w:hAnsi="SimHei" w:hint="eastAsia"/>
          <w:sz w:val="24"/>
          <w:szCs w:val="24"/>
          <w:u w:val="single"/>
          <w:lang w:eastAsia="zh-CN"/>
        </w:rPr>
        <w:t>莱索托</w:t>
      </w:r>
      <w:bookmarkEnd w:id="7"/>
      <w:bookmarkEnd w:id="8"/>
      <w:r w:rsidRPr="005C0DC2">
        <w:rPr>
          <w:rFonts w:ascii="SimHei" w:eastAsia="SimHei" w:hAnsi="SimHei"/>
          <w:sz w:val="24"/>
          <w:szCs w:val="24"/>
          <w:u w:val="single"/>
          <w:lang w:eastAsia="zh-CN"/>
        </w:rPr>
        <w:t>：含氢氯氟烃淘汰管理计划（第二阶段</w:t>
      </w:r>
      <w:r w:rsidR="0027194E" w:rsidRPr="005C0DC2">
        <w:rPr>
          <w:rFonts w:ascii="SimHei" w:eastAsia="SimHei" w:hAnsi="SimHei"/>
          <w:sz w:val="24"/>
          <w:szCs w:val="24"/>
          <w:u w:val="single"/>
          <w:lang w:eastAsia="zh-CN"/>
        </w:rPr>
        <w:t>–</w:t>
      </w:r>
      <w:r w:rsidR="00573A80" w:rsidRPr="005C0DC2">
        <w:rPr>
          <w:rFonts w:ascii="SimHei" w:eastAsia="SimHei" w:hAnsi="SimHei" w:hint="eastAsia"/>
          <w:sz w:val="24"/>
          <w:szCs w:val="24"/>
          <w:u w:val="single"/>
          <w:lang w:eastAsia="zh-CN"/>
        </w:rPr>
        <w:t>关于可燃制冷剂安全标准采</w:t>
      </w:r>
      <w:r w:rsidR="0027194E" w:rsidRPr="005C0DC2">
        <w:rPr>
          <w:rFonts w:ascii="SimHei" w:eastAsia="SimHei" w:hAnsi="SimHei" w:hint="eastAsia"/>
          <w:sz w:val="24"/>
          <w:szCs w:val="24"/>
          <w:u w:val="single"/>
          <w:lang w:eastAsia="zh-CN"/>
        </w:rPr>
        <w:t>用</w:t>
      </w:r>
      <w:r w:rsidR="00573A80" w:rsidRPr="005C0DC2">
        <w:rPr>
          <w:rFonts w:ascii="SimHei" w:eastAsia="SimHei" w:hAnsi="SimHei" w:hint="eastAsia"/>
          <w:sz w:val="24"/>
          <w:szCs w:val="24"/>
          <w:u w:val="single"/>
          <w:lang w:eastAsia="zh-CN"/>
        </w:rPr>
        <w:t>状况及根据第</w:t>
      </w:r>
      <w:r w:rsidR="00573A80" w:rsidRPr="00EB1545">
        <w:rPr>
          <w:rFonts w:eastAsia="SimHei"/>
          <w:sz w:val="24"/>
          <w:szCs w:val="24"/>
          <w:u w:val="single"/>
          <w:lang w:eastAsia="zh-CN"/>
        </w:rPr>
        <w:t>87/41</w:t>
      </w:r>
      <w:r w:rsidR="00EB1545" w:rsidRPr="00EB1545">
        <w:rPr>
          <w:rFonts w:hint="eastAsia"/>
          <w:sz w:val="24"/>
          <w:szCs w:val="24"/>
          <w:u w:val="single"/>
          <w:lang w:eastAsia="zh-CN"/>
        </w:rPr>
        <w:t>(b)</w:t>
      </w:r>
      <w:r w:rsidR="00573A80" w:rsidRPr="00EB1545">
        <w:rPr>
          <w:rFonts w:ascii="SimHei" w:eastAsia="SimHei" w:hAnsi="SimHei" w:hint="eastAsia"/>
          <w:sz w:val="24"/>
          <w:szCs w:val="24"/>
          <w:u w:val="single"/>
          <w:lang w:eastAsia="zh-CN"/>
        </w:rPr>
        <w:t>号决定建立技术人员强制认证</w:t>
      </w:r>
      <w:r w:rsidR="00220064" w:rsidRPr="00EB1545">
        <w:rPr>
          <w:rFonts w:ascii="SimHei" w:eastAsia="SimHei" w:hAnsi="SimHei" w:hint="eastAsia"/>
          <w:sz w:val="24"/>
          <w:szCs w:val="24"/>
          <w:u w:val="single"/>
          <w:lang w:eastAsia="zh-CN"/>
        </w:rPr>
        <w:t>体系</w:t>
      </w:r>
      <w:r w:rsidR="00573A80" w:rsidRPr="00EB1545">
        <w:rPr>
          <w:rFonts w:ascii="SimHei" w:eastAsia="SimHei" w:hAnsi="SimHei" w:hint="eastAsia"/>
          <w:sz w:val="24"/>
          <w:szCs w:val="24"/>
          <w:u w:val="single"/>
          <w:lang w:eastAsia="zh-CN"/>
        </w:rPr>
        <w:t>的</w:t>
      </w:r>
      <w:r w:rsidRPr="00EB1545">
        <w:rPr>
          <w:rFonts w:ascii="SimHei" w:eastAsia="SimHei" w:hAnsi="SimHei"/>
          <w:sz w:val="24"/>
          <w:szCs w:val="24"/>
          <w:u w:val="single"/>
          <w:lang w:eastAsia="zh-CN"/>
        </w:rPr>
        <w:t>报告</w:t>
      </w:r>
      <w:r w:rsidRPr="005C0DC2">
        <w:rPr>
          <w:rFonts w:ascii="SimHei" w:eastAsia="SimHei" w:hAnsi="SimHei"/>
          <w:sz w:val="24"/>
          <w:szCs w:val="24"/>
          <w:u w:val="single"/>
          <w:lang w:eastAsia="zh-CN"/>
        </w:rPr>
        <w:t>）（</w:t>
      </w:r>
      <w:r w:rsidR="00BF1813" w:rsidRPr="005C0DC2">
        <w:rPr>
          <w:rFonts w:ascii="SimHei" w:eastAsia="SimHei" w:hAnsi="SimHei" w:hint="eastAsia"/>
          <w:sz w:val="24"/>
          <w:szCs w:val="24"/>
          <w:u w:val="single"/>
          <w:lang w:eastAsia="zh-CN"/>
        </w:rPr>
        <w:t>德国政府</w:t>
      </w:r>
      <w:r w:rsidRPr="005C0DC2">
        <w:rPr>
          <w:rFonts w:ascii="SimHei" w:eastAsia="SimHei" w:hAnsi="SimHei"/>
          <w:sz w:val="24"/>
          <w:szCs w:val="24"/>
          <w:u w:val="single"/>
          <w:lang w:eastAsia="zh-CN"/>
        </w:rPr>
        <w:t>提交</w:t>
      </w:r>
      <w:r w:rsidR="00343A70" w:rsidRPr="005C0DC2">
        <w:rPr>
          <w:rFonts w:ascii="SimHei" w:eastAsia="SimHei" w:hAnsi="SimHei"/>
          <w:sz w:val="24"/>
          <w:szCs w:val="24"/>
          <w:u w:val="single"/>
          <w:lang w:eastAsia="zh-CN"/>
        </w:rPr>
        <w:t>)</w:t>
      </w:r>
    </w:p>
    <w:p w14:paraId="35534B7B" w14:textId="77777777" w:rsidR="00343A70" w:rsidRPr="00556A6D" w:rsidRDefault="00343A70" w:rsidP="00343A70">
      <w:pPr>
        <w:rPr>
          <w:lang w:eastAsia="zh-CN"/>
        </w:rPr>
      </w:pPr>
    </w:p>
    <w:p w14:paraId="35534B7C" w14:textId="77777777" w:rsidR="00343A70" w:rsidRPr="00810DBE" w:rsidRDefault="00530250" w:rsidP="00343A70">
      <w:pPr>
        <w:rPr>
          <w:rFonts w:ascii="SimHei" w:eastAsia="SimHei" w:hAnsi="SimHei"/>
          <w:sz w:val="24"/>
          <w:szCs w:val="24"/>
          <w:lang w:eastAsia="zh-CN"/>
        </w:rPr>
      </w:pPr>
      <w:r w:rsidRPr="00810DBE">
        <w:rPr>
          <w:rFonts w:ascii="SimHei" w:eastAsia="SimHei" w:hAnsi="SimHei" w:hint="eastAsia"/>
          <w:sz w:val="24"/>
          <w:szCs w:val="24"/>
          <w:lang w:eastAsia="zh-CN"/>
        </w:rPr>
        <w:t>背景</w:t>
      </w:r>
    </w:p>
    <w:p w14:paraId="35534B7D" w14:textId="77777777" w:rsidR="00343A70" w:rsidRPr="00EF6190" w:rsidRDefault="00343A70" w:rsidP="00343A70">
      <w:pPr>
        <w:rPr>
          <w:sz w:val="24"/>
          <w:szCs w:val="24"/>
        </w:rPr>
      </w:pPr>
    </w:p>
    <w:p w14:paraId="35534B7E" w14:textId="77777777" w:rsidR="00343A70" w:rsidRPr="00EF6190" w:rsidRDefault="00D4043B" w:rsidP="00CC06E3">
      <w:pPr>
        <w:pStyle w:val="Heading1"/>
        <w:numPr>
          <w:ilvl w:val="0"/>
          <w:numId w:val="8"/>
        </w:numPr>
        <w:rPr>
          <w:sz w:val="24"/>
          <w:szCs w:val="24"/>
          <w:lang w:eastAsia="zh-CN"/>
        </w:rPr>
      </w:pPr>
      <w:r w:rsidRPr="00EF6190">
        <w:rPr>
          <w:rFonts w:hint="eastAsia"/>
          <w:sz w:val="24"/>
          <w:szCs w:val="24"/>
          <w:lang w:eastAsia="zh-CN"/>
        </w:rPr>
        <w:t>在其第</w:t>
      </w:r>
      <w:r w:rsidR="00A97BC8">
        <w:rPr>
          <w:rFonts w:hint="eastAsia"/>
          <w:sz w:val="24"/>
          <w:szCs w:val="24"/>
          <w:lang w:eastAsia="zh-CN"/>
        </w:rPr>
        <w:t>九十四</w:t>
      </w:r>
      <w:r w:rsidRPr="00EF6190">
        <w:rPr>
          <w:rFonts w:hint="eastAsia"/>
          <w:sz w:val="24"/>
          <w:szCs w:val="24"/>
          <w:lang w:eastAsia="zh-CN"/>
        </w:rPr>
        <w:t>次会议上批准</w:t>
      </w:r>
      <w:r w:rsidR="006E4008">
        <w:rPr>
          <w:rFonts w:hint="eastAsia"/>
          <w:sz w:val="24"/>
          <w:szCs w:val="24"/>
          <w:lang w:eastAsia="zh-CN"/>
        </w:rPr>
        <w:t>莱索托含氢氯氟烃淘汰管理计划第二阶段第二次付款时，执行委员会请</w:t>
      </w:r>
      <w:r w:rsidRPr="00EF6190">
        <w:rPr>
          <w:rFonts w:hint="eastAsia"/>
          <w:sz w:val="24"/>
          <w:szCs w:val="24"/>
          <w:lang w:eastAsia="zh-CN"/>
        </w:rPr>
        <w:t>德国政府根据第</w:t>
      </w:r>
      <w:r w:rsidRPr="00EF6190">
        <w:rPr>
          <w:rFonts w:hint="eastAsia"/>
          <w:sz w:val="24"/>
          <w:szCs w:val="24"/>
          <w:lang w:eastAsia="zh-CN"/>
        </w:rPr>
        <w:t>87/41</w:t>
      </w:r>
      <w:r w:rsidR="00A97BC8">
        <w:rPr>
          <w:rFonts w:hint="eastAsia"/>
          <w:sz w:val="24"/>
          <w:szCs w:val="24"/>
          <w:lang w:eastAsia="zh-CN"/>
        </w:rPr>
        <w:t>(b)</w:t>
      </w:r>
      <w:r w:rsidR="00EF4000" w:rsidRPr="00EF6190">
        <w:rPr>
          <w:rFonts w:hint="eastAsia"/>
          <w:sz w:val="24"/>
          <w:szCs w:val="24"/>
          <w:lang w:eastAsia="zh-CN"/>
        </w:rPr>
        <w:t>号决定</w:t>
      </w:r>
      <w:r w:rsidRPr="00EF6190">
        <w:rPr>
          <w:rFonts w:hint="eastAsia"/>
          <w:sz w:val="24"/>
          <w:szCs w:val="24"/>
          <w:lang w:eastAsia="zh-CN"/>
        </w:rPr>
        <w:t>，从</w:t>
      </w:r>
      <w:r w:rsidRPr="00EF6190">
        <w:rPr>
          <w:rFonts w:hint="eastAsia"/>
          <w:sz w:val="24"/>
          <w:szCs w:val="24"/>
          <w:lang w:eastAsia="zh-CN"/>
        </w:rPr>
        <w:t>2025</w:t>
      </w:r>
      <w:r w:rsidRPr="00EF6190">
        <w:rPr>
          <w:rFonts w:hint="eastAsia"/>
          <w:sz w:val="24"/>
          <w:szCs w:val="24"/>
          <w:lang w:eastAsia="zh-CN"/>
        </w:rPr>
        <w:t>年开始</w:t>
      </w:r>
      <w:r w:rsidR="00EF4000" w:rsidRPr="00EF6190">
        <w:rPr>
          <w:rFonts w:hint="eastAsia"/>
          <w:sz w:val="24"/>
          <w:szCs w:val="24"/>
          <w:lang w:eastAsia="zh-CN"/>
        </w:rPr>
        <w:t>在</w:t>
      </w:r>
      <w:r w:rsidRPr="00EF6190">
        <w:rPr>
          <w:rFonts w:hint="eastAsia"/>
          <w:sz w:val="24"/>
          <w:szCs w:val="24"/>
          <w:lang w:eastAsia="zh-CN"/>
        </w:rPr>
        <w:t>每年第一次会议</w:t>
      </w:r>
      <w:r w:rsidR="00CC64AD" w:rsidRPr="00EF6190">
        <w:rPr>
          <w:rFonts w:hint="eastAsia"/>
          <w:sz w:val="24"/>
          <w:szCs w:val="24"/>
          <w:lang w:eastAsia="zh-CN"/>
        </w:rPr>
        <w:t>上</w:t>
      </w:r>
      <w:r w:rsidRPr="00EF6190">
        <w:rPr>
          <w:rFonts w:hint="eastAsia"/>
          <w:sz w:val="24"/>
          <w:szCs w:val="24"/>
          <w:lang w:eastAsia="zh-CN"/>
        </w:rPr>
        <w:t>提交关于可燃制冷剂安全标准采用状况及技术人员强制认证</w:t>
      </w:r>
      <w:r w:rsidR="004D067F">
        <w:rPr>
          <w:rFonts w:hint="eastAsia"/>
          <w:sz w:val="24"/>
          <w:szCs w:val="24"/>
          <w:lang w:eastAsia="zh-CN"/>
        </w:rPr>
        <w:t>体系</w:t>
      </w:r>
      <w:r w:rsidRPr="00EF6190">
        <w:rPr>
          <w:rFonts w:hint="eastAsia"/>
          <w:sz w:val="24"/>
          <w:szCs w:val="24"/>
          <w:lang w:eastAsia="zh-CN"/>
        </w:rPr>
        <w:t>建设进度的报告，直至提交</w:t>
      </w:r>
      <w:r w:rsidR="00EF4000" w:rsidRPr="00EF6190">
        <w:rPr>
          <w:rFonts w:hint="eastAsia"/>
          <w:sz w:val="24"/>
          <w:szCs w:val="24"/>
          <w:lang w:eastAsia="zh-CN"/>
        </w:rPr>
        <w:t>含氢氯氟烃淘汰管理计划</w:t>
      </w:r>
      <w:r w:rsidRPr="00EF6190">
        <w:rPr>
          <w:rFonts w:hint="eastAsia"/>
          <w:sz w:val="24"/>
          <w:szCs w:val="24"/>
          <w:lang w:eastAsia="zh-CN"/>
        </w:rPr>
        <w:t>第二阶段第三</w:t>
      </w:r>
      <w:r w:rsidR="00EF4000" w:rsidRPr="00EF6190">
        <w:rPr>
          <w:rFonts w:hint="eastAsia"/>
          <w:sz w:val="24"/>
          <w:szCs w:val="24"/>
          <w:lang w:eastAsia="zh-CN"/>
        </w:rPr>
        <w:t>次</w:t>
      </w:r>
      <w:r w:rsidRPr="00EF6190">
        <w:rPr>
          <w:rFonts w:hint="eastAsia"/>
          <w:sz w:val="24"/>
          <w:szCs w:val="24"/>
          <w:lang w:eastAsia="zh-CN"/>
        </w:rPr>
        <w:t>付款申请为止（第</w:t>
      </w:r>
      <w:r w:rsidRPr="00EF6190">
        <w:rPr>
          <w:rFonts w:hint="eastAsia"/>
          <w:sz w:val="24"/>
          <w:szCs w:val="24"/>
          <w:lang w:eastAsia="zh-CN"/>
        </w:rPr>
        <w:t>94/20</w:t>
      </w:r>
      <w:r w:rsidRPr="00EF6190">
        <w:rPr>
          <w:rFonts w:hint="eastAsia"/>
          <w:sz w:val="24"/>
          <w:szCs w:val="24"/>
          <w:lang w:eastAsia="zh-CN"/>
        </w:rPr>
        <w:t>号决定）</w:t>
      </w:r>
      <w:r w:rsidR="004529E1" w:rsidRPr="00EF6190">
        <w:rPr>
          <w:rStyle w:val="FootnoteReference"/>
          <w:sz w:val="24"/>
          <w:szCs w:val="24"/>
        </w:rPr>
        <w:footnoteReference w:id="8"/>
      </w:r>
      <w:r w:rsidRPr="00EF6190">
        <w:rPr>
          <w:rFonts w:hint="eastAsia"/>
          <w:sz w:val="24"/>
          <w:szCs w:val="24"/>
          <w:lang w:eastAsia="zh-CN"/>
        </w:rPr>
        <w:t>。</w:t>
      </w:r>
    </w:p>
    <w:p w14:paraId="35534B7F" w14:textId="77777777" w:rsidR="00343A70" w:rsidRDefault="003640A8" w:rsidP="00810DBE">
      <w:pPr>
        <w:rPr>
          <w:rFonts w:ascii="SimHei" w:eastAsia="SimHei" w:hAnsi="SimHei"/>
          <w:sz w:val="24"/>
          <w:szCs w:val="24"/>
          <w:lang w:val="en-US" w:eastAsia="zh-CN"/>
        </w:rPr>
      </w:pPr>
      <w:r w:rsidRPr="00810DBE">
        <w:rPr>
          <w:rFonts w:ascii="SimHei" w:eastAsia="SimHei" w:hAnsi="SimHei" w:hint="eastAsia"/>
          <w:sz w:val="24"/>
          <w:szCs w:val="24"/>
          <w:lang w:eastAsia="zh-CN"/>
        </w:rPr>
        <w:t>现状</w:t>
      </w:r>
      <w:r w:rsidR="00D24A03" w:rsidRPr="00810DBE">
        <w:rPr>
          <w:rFonts w:ascii="SimHei" w:eastAsia="SimHei" w:hAnsi="SimHei" w:hint="eastAsia"/>
          <w:sz w:val="24"/>
          <w:szCs w:val="24"/>
          <w:lang w:eastAsia="zh-CN"/>
        </w:rPr>
        <w:t>报告</w:t>
      </w:r>
    </w:p>
    <w:p w14:paraId="657B60B5" w14:textId="77777777" w:rsidR="00810DBE" w:rsidRPr="00810DBE" w:rsidRDefault="00810DBE" w:rsidP="00810DBE">
      <w:pPr>
        <w:rPr>
          <w:rFonts w:ascii="SimHei" w:eastAsia="SimHei" w:hAnsi="SimHei"/>
          <w:sz w:val="24"/>
          <w:szCs w:val="24"/>
          <w:lang w:val="en-US" w:eastAsia="zh-CN"/>
        </w:rPr>
      </w:pPr>
    </w:p>
    <w:p w14:paraId="35534B80" w14:textId="77777777" w:rsidR="00343A70" w:rsidRPr="00EF6190" w:rsidRDefault="003640A8" w:rsidP="00CC06E3">
      <w:pPr>
        <w:pStyle w:val="Heading1"/>
        <w:numPr>
          <w:ilvl w:val="0"/>
          <w:numId w:val="8"/>
        </w:numPr>
        <w:rPr>
          <w:sz w:val="24"/>
          <w:szCs w:val="24"/>
          <w:lang w:eastAsia="zh-CN"/>
        </w:rPr>
      </w:pPr>
      <w:r>
        <w:rPr>
          <w:rFonts w:hint="eastAsia"/>
          <w:sz w:val="24"/>
          <w:szCs w:val="24"/>
          <w:lang w:eastAsia="zh-CN"/>
        </w:rPr>
        <w:t>回应</w:t>
      </w:r>
      <w:r w:rsidR="00EF5149" w:rsidRPr="00EF6190">
        <w:rPr>
          <w:rFonts w:hint="eastAsia"/>
          <w:sz w:val="24"/>
          <w:szCs w:val="24"/>
          <w:lang w:eastAsia="zh-CN"/>
        </w:rPr>
        <w:t>该决定，德国政府已提交以下现状报告。</w:t>
      </w:r>
    </w:p>
    <w:p w14:paraId="35534B81" w14:textId="77777777" w:rsidR="00343A70" w:rsidRPr="00EF6190" w:rsidRDefault="00EF6190" w:rsidP="00343A70">
      <w:pPr>
        <w:rPr>
          <w:sz w:val="24"/>
          <w:szCs w:val="24"/>
          <w:u w:val="single"/>
          <w:lang w:eastAsia="zh-CN"/>
        </w:rPr>
      </w:pPr>
      <w:r w:rsidRPr="00EF6190">
        <w:rPr>
          <w:rFonts w:hint="eastAsia"/>
          <w:sz w:val="24"/>
          <w:szCs w:val="24"/>
          <w:u w:val="single"/>
          <w:lang w:eastAsia="zh-CN"/>
        </w:rPr>
        <w:t>易燃制冷剂安全标准的采用</w:t>
      </w:r>
    </w:p>
    <w:p w14:paraId="35534B82" w14:textId="77777777" w:rsidR="00343A70" w:rsidRPr="00556A6D" w:rsidRDefault="00343A70" w:rsidP="00343A70">
      <w:pPr>
        <w:rPr>
          <w:lang w:eastAsia="zh-CN"/>
        </w:rPr>
      </w:pPr>
    </w:p>
    <w:p w14:paraId="35534B83" w14:textId="77777777" w:rsidR="00343A70" w:rsidRPr="003C3D9C" w:rsidRDefault="00B879F7" w:rsidP="00CC06E3">
      <w:pPr>
        <w:pStyle w:val="Heading1"/>
        <w:numPr>
          <w:ilvl w:val="0"/>
          <w:numId w:val="8"/>
        </w:numPr>
        <w:rPr>
          <w:sz w:val="24"/>
          <w:szCs w:val="24"/>
          <w:lang w:eastAsia="zh-CN"/>
        </w:rPr>
      </w:pPr>
      <w:r w:rsidRPr="003C3D9C">
        <w:rPr>
          <w:rFonts w:hint="eastAsia"/>
          <w:sz w:val="24"/>
          <w:szCs w:val="24"/>
          <w:lang w:eastAsia="zh-CN"/>
        </w:rPr>
        <w:t>国家臭氧机构就安全标准的制定和采</w:t>
      </w:r>
      <w:r w:rsidR="003640A8">
        <w:rPr>
          <w:rFonts w:hint="eastAsia"/>
          <w:sz w:val="24"/>
          <w:szCs w:val="24"/>
          <w:lang w:eastAsia="zh-CN"/>
        </w:rPr>
        <w:t>用</w:t>
      </w:r>
      <w:r w:rsidRPr="003C3D9C">
        <w:rPr>
          <w:rFonts w:hint="eastAsia"/>
          <w:sz w:val="24"/>
          <w:szCs w:val="24"/>
          <w:lang w:eastAsia="zh-CN"/>
        </w:rPr>
        <w:t>与莱索托标准研究所</w:t>
      </w:r>
      <w:r w:rsidR="00820074" w:rsidRPr="003C3D9C">
        <w:rPr>
          <w:rFonts w:hint="eastAsia"/>
          <w:sz w:val="24"/>
          <w:szCs w:val="24"/>
          <w:lang w:eastAsia="zh-CN"/>
        </w:rPr>
        <w:t>（</w:t>
      </w:r>
      <w:r w:rsidRPr="003C3D9C">
        <w:rPr>
          <w:sz w:val="24"/>
          <w:szCs w:val="24"/>
          <w:lang w:eastAsia="zh-CN"/>
        </w:rPr>
        <w:t>LSI</w:t>
      </w:r>
      <w:r w:rsidR="00820074" w:rsidRPr="003C3D9C">
        <w:rPr>
          <w:rFonts w:hint="eastAsia"/>
          <w:sz w:val="24"/>
          <w:szCs w:val="24"/>
          <w:lang w:eastAsia="zh-CN"/>
        </w:rPr>
        <w:t>）</w:t>
      </w:r>
      <w:r w:rsidRPr="003C3D9C">
        <w:rPr>
          <w:rFonts w:hint="eastAsia"/>
          <w:sz w:val="24"/>
          <w:szCs w:val="24"/>
          <w:lang w:eastAsia="zh-CN"/>
        </w:rPr>
        <w:t>保持了定期沟通。这包括</w:t>
      </w:r>
      <w:r w:rsidRPr="003C3D9C">
        <w:rPr>
          <w:rFonts w:hint="eastAsia"/>
          <w:sz w:val="24"/>
          <w:szCs w:val="24"/>
          <w:lang w:eastAsia="zh-CN"/>
        </w:rPr>
        <w:t>2025</w:t>
      </w:r>
      <w:r w:rsidRPr="003C3D9C">
        <w:rPr>
          <w:rFonts w:hint="eastAsia"/>
          <w:sz w:val="24"/>
          <w:szCs w:val="24"/>
          <w:lang w:eastAsia="zh-CN"/>
        </w:rPr>
        <w:t>年</w:t>
      </w:r>
      <w:r w:rsidRPr="003C3D9C">
        <w:rPr>
          <w:rFonts w:hint="eastAsia"/>
          <w:sz w:val="24"/>
          <w:szCs w:val="24"/>
          <w:lang w:eastAsia="zh-CN"/>
        </w:rPr>
        <w:t>2</w:t>
      </w:r>
      <w:r w:rsidRPr="003C3D9C">
        <w:rPr>
          <w:rFonts w:hint="eastAsia"/>
          <w:sz w:val="24"/>
          <w:szCs w:val="24"/>
          <w:lang w:eastAsia="zh-CN"/>
        </w:rPr>
        <w:t>月和</w:t>
      </w:r>
      <w:r w:rsidRPr="003C3D9C">
        <w:rPr>
          <w:rFonts w:hint="eastAsia"/>
          <w:sz w:val="24"/>
          <w:szCs w:val="24"/>
          <w:lang w:eastAsia="zh-CN"/>
        </w:rPr>
        <w:t>3</w:t>
      </w:r>
      <w:r w:rsidRPr="003C3D9C">
        <w:rPr>
          <w:rFonts w:hint="eastAsia"/>
          <w:sz w:val="24"/>
          <w:szCs w:val="24"/>
          <w:lang w:eastAsia="zh-CN"/>
        </w:rPr>
        <w:t>月举行的两次线上会议，以及</w:t>
      </w:r>
      <w:r w:rsidRPr="003C3D9C">
        <w:rPr>
          <w:rFonts w:hint="eastAsia"/>
          <w:sz w:val="24"/>
          <w:szCs w:val="24"/>
          <w:lang w:eastAsia="zh-CN"/>
        </w:rPr>
        <w:t>2025</w:t>
      </w:r>
      <w:r w:rsidRPr="003C3D9C">
        <w:rPr>
          <w:rFonts w:hint="eastAsia"/>
          <w:sz w:val="24"/>
          <w:szCs w:val="24"/>
          <w:lang w:eastAsia="zh-CN"/>
        </w:rPr>
        <w:t>年</w:t>
      </w:r>
      <w:r w:rsidRPr="003C3D9C">
        <w:rPr>
          <w:rFonts w:hint="eastAsia"/>
          <w:sz w:val="24"/>
          <w:szCs w:val="24"/>
          <w:lang w:eastAsia="zh-CN"/>
        </w:rPr>
        <w:t>9</w:t>
      </w:r>
      <w:r w:rsidRPr="003C3D9C">
        <w:rPr>
          <w:rFonts w:hint="eastAsia"/>
          <w:sz w:val="24"/>
          <w:szCs w:val="24"/>
          <w:lang w:eastAsia="zh-CN"/>
        </w:rPr>
        <w:t>月</w:t>
      </w:r>
      <w:r w:rsidR="003640A8">
        <w:rPr>
          <w:rFonts w:hint="eastAsia"/>
          <w:sz w:val="24"/>
          <w:szCs w:val="24"/>
          <w:lang w:eastAsia="zh-CN"/>
        </w:rPr>
        <w:t>进行</w:t>
      </w:r>
      <w:r w:rsidRPr="003C3D9C">
        <w:rPr>
          <w:rFonts w:hint="eastAsia"/>
          <w:sz w:val="24"/>
          <w:szCs w:val="24"/>
          <w:lang w:eastAsia="zh-CN"/>
        </w:rPr>
        <w:t>的</w:t>
      </w:r>
      <w:r w:rsidR="003640A8">
        <w:rPr>
          <w:rFonts w:hint="eastAsia"/>
          <w:sz w:val="24"/>
          <w:szCs w:val="24"/>
          <w:lang w:eastAsia="zh-CN"/>
        </w:rPr>
        <w:t>会面</w:t>
      </w:r>
      <w:r w:rsidRPr="003C3D9C">
        <w:rPr>
          <w:rFonts w:hint="eastAsia"/>
          <w:sz w:val="24"/>
          <w:szCs w:val="24"/>
          <w:lang w:eastAsia="zh-CN"/>
        </w:rPr>
        <w:t>磋商。该安全标准将与</w:t>
      </w:r>
      <w:r w:rsidRPr="003C3D9C">
        <w:rPr>
          <w:rFonts w:hint="eastAsia"/>
          <w:sz w:val="24"/>
          <w:szCs w:val="24"/>
          <w:lang w:eastAsia="zh-CN"/>
        </w:rPr>
        <w:t>ISO-5149</w:t>
      </w:r>
      <w:r w:rsidRPr="003C3D9C">
        <w:rPr>
          <w:rFonts w:hint="eastAsia"/>
          <w:sz w:val="24"/>
          <w:szCs w:val="24"/>
          <w:lang w:eastAsia="zh-CN"/>
        </w:rPr>
        <w:t>保持</w:t>
      </w:r>
      <w:r w:rsidR="003640A8">
        <w:rPr>
          <w:rFonts w:hint="eastAsia"/>
          <w:sz w:val="24"/>
          <w:szCs w:val="24"/>
          <w:lang w:eastAsia="zh-CN"/>
        </w:rPr>
        <w:t>一致</w:t>
      </w:r>
      <w:r w:rsidRPr="003C3D9C">
        <w:rPr>
          <w:rFonts w:hint="eastAsia"/>
          <w:sz w:val="24"/>
          <w:szCs w:val="24"/>
          <w:lang w:eastAsia="zh-CN"/>
        </w:rPr>
        <w:t>，预计于</w:t>
      </w:r>
      <w:r w:rsidRPr="003C3D9C">
        <w:rPr>
          <w:rFonts w:hint="eastAsia"/>
          <w:sz w:val="24"/>
          <w:szCs w:val="24"/>
          <w:lang w:eastAsia="zh-CN"/>
        </w:rPr>
        <w:t>2026</w:t>
      </w:r>
      <w:r w:rsidRPr="003C3D9C">
        <w:rPr>
          <w:rFonts w:hint="eastAsia"/>
          <w:sz w:val="24"/>
          <w:szCs w:val="24"/>
          <w:lang w:eastAsia="zh-CN"/>
        </w:rPr>
        <w:t>年第一季度正式采</w:t>
      </w:r>
      <w:r w:rsidR="00720A4E" w:rsidRPr="003C3D9C">
        <w:rPr>
          <w:rFonts w:hint="eastAsia"/>
          <w:sz w:val="24"/>
          <w:szCs w:val="24"/>
          <w:lang w:eastAsia="zh-CN"/>
        </w:rPr>
        <w:t>用</w:t>
      </w:r>
      <w:r w:rsidRPr="003C3D9C">
        <w:rPr>
          <w:rFonts w:hint="eastAsia"/>
          <w:sz w:val="24"/>
          <w:szCs w:val="24"/>
          <w:lang w:eastAsia="zh-CN"/>
        </w:rPr>
        <w:t>。</w:t>
      </w:r>
    </w:p>
    <w:p w14:paraId="35534B84" w14:textId="77777777" w:rsidR="00343A70" w:rsidRPr="003C3D9C" w:rsidRDefault="003640A8" w:rsidP="00343A70">
      <w:pPr>
        <w:rPr>
          <w:sz w:val="24"/>
          <w:szCs w:val="24"/>
          <w:u w:val="single"/>
          <w:lang w:eastAsia="zh-CN"/>
        </w:rPr>
      </w:pPr>
      <w:r w:rsidRPr="003C3D9C">
        <w:rPr>
          <w:rFonts w:hint="eastAsia"/>
          <w:sz w:val="24"/>
          <w:szCs w:val="24"/>
          <w:u w:val="single"/>
          <w:lang w:eastAsia="zh-CN"/>
        </w:rPr>
        <w:t>建立</w:t>
      </w:r>
      <w:r w:rsidR="008D1EA2" w:rsidRPr="003C3D9C">
        <w:rPr>
          <w:rFonts w:hint="eastAsia"/>
          <w:sz w:val="24"/>
          <w:szCs w:val="24"/>
          <w:u w:val="single"/>
          <w:lang w:eastAsia="zh-CN"/>
        </w:rPr>
        <w:t>技术人员强制性认证</w:t>
      </w:r>
      <w:r w:rsidR="00AC3D10">
        <w:rPr>
          <w:rFonts w:hint="eastAsia"/>
          <w:sz w:val="24"/>
          <w:szCs w:val="24"/>
          <w:u w:val="single"/>
          <w:lang w:eastAsia="zh-CN"/>
        </w:rPr>
        <w:t>机</w:t>
      </w:r>
      <w:r w:rsidR="008D1EA2" w:rsidRPr="003C3D9C">
        <w:rPr>
          <w:rFonts w:hint="eastAsia"/>
          <w:sz w:val="24"/>
          <w:szCs w:val="24"/>
          <w:u w:val="single"/>
          <w:lang w:eastAsia="zh-CN"/>
        </w:rPr>
        <w:t>制</w:t>
      </w:r>
    </w:p>
    <w:p w14:paraId="35534B85" w14:textId="77777777" w:rsidR="00343A70" w:rsidRPr="003C3D9C" w:rsidRDefault="00343A70" w:rsidP="00343A70">
      <w:pPr>
        <w:rPr>
          <w:sz w:val="24"/>
          <w:szCs w:val="24"/>
          <w:u w:val="single"/>
          <w:lang w:eastAsia="zh-CN"/>
        </w:rPr>
      </w:pPr>
    </w:p>
    <w:p w14:paraId="35534B86" w14:textId="77777777" w:rsidR="00343A70" w:rsidRPr="003C3D9C" w:rsidRDefault="00D100B4" w:rsidP="00CC06E3">
      <w:pPr>
        <w:pStyle w:val="Heading1"/>
        <w:numPr>
          <w:ilvl w:val="0"/>
          <w:numId w:val="8"/>
        </w:numPr>
        <w:rPr>
          <w:sz w:val="24"/>
          <w:szCs w:val="24"/>
          <w:lang w:eastAsia="zh-CN"/>
        </w:rPr>
      </w:pPr>
      <w:r w:rsidRPr="003C3D9C">
        <w:rPr>
          <w:rFonts w:hint="eastAsia"/>
          <w:sz w:val="24"/>
          <w:szCs w:val="24"/>
          <w:lang w:eastAsia="zh-CN"/>
        </w:rPr>
        <w:t>莱索托教育部</w:t>
      </w:r>
      <w:r w:rsidR="00556DB8">
        <w:rPr>
          <w:rFonts w:hint="eastAsia"/>
          <w:sz w:val="24"/>
          <w:szCs w:val="24"/>
          <w:lang w:eastAsia="zh-CN"/>
        </w:rPr>
        <w:t>所辖的</w:t>
      </w:r>
      <w:r w:rsidRPr="003C3D9C">
        <w:rPr>
          <w:rFonts w:hint="eastAsia"/>
          <w:sz w:val="24"/>
          <w:szCs w:val="24"/>
          <w:lang w:eastAsia="zh-CN"/>
        </w:rPr>
        <w:t>技术与职业</w:t>
      </w:r>
      <w:r w:rsidR="00556DB8">
        <w:rPr>
          <w:rFonts w:hint="eastAsia"/>
          <w:sz w:val="24"/>
          <w:szCs w:val="24"/>
          <w:lang w:eastAsia="zh-CN"/>
        </w:rPr>
        <w:t>培训部门</w:t>
      </w:r>
      <w:r w:rsidRPr="003C3D9C">
        <w:rPr>
          <w:rFonts w:hint="eastAsia"/>
          <w:sz w:val="24"/>
          <w:szCs w:val="24"/>
          <w:lang w:eastAsia="zh-CN"/>
        </w:rPr>
        <w:t>（</w:t>
      </w:r>
      <w:r w:rsidRPr="003C3D9C">
        <w:rPr>
          <w:sz w:val="24"/>
          <w:szCs w:val="24"/>
          <w:lang w:eastAsia="zh-CN"/>
        </w:rPr>
        <w:t>TVD</w:t>
      </w:r>
      <w:r w:rsidRPr="003C3D9C">
        <w:rPr>
          <w:rFonts w:hint="eastAsia"/>
          <w:sz w:val="24"/>
          <w:szCs w:val="24"/>
          <w:lang w:eastAsia="zh-CN"/>
        </w:rPr>
        <w:t>）负责全国职业培训监管，目前正着手制定</w:t>
      </w:r>
      <w:r w:rsidR="00556DB8">
        <w:rPr>
          <w:rFonts w:hint="eastAsia"/>
          <w:sz w:val="24"/>
          <w:szCs w:val="24"/>
          <w:lang w:eastAsia="zh-CN"/>
        </w:rPr>
        <w:t>正式的</w:t>
      </w:r>
      <w:r w:rsidRPr="003C3D9C">
        <w:rPr>
          <w:rFonts w:hint="eastAsia"/>
          <w:sz w:val="24"/>
          <w:szCs w:val="24"/>
          <w:lang w:eastAsia="zh-CN"/>
        </w:rPr>
        <w:t>制冷</w:t>
      </w:r>
      <w:r w:rsidR="00D8418A">
        <w:rPr>
          <w:rFonts w:hint="eastAsia"/>
          <w:sz w:val="24"/>
          <w:szCs w:val="24"/>
          <w:lang w:eastAsia="zh-CN"/>
        </w:rPr>
        <w:t>与</w:t>
      </w:r>
      <w:r w:rsidRPr="003C3D9C">
        <w:rPr>
          <w:rFonts w:hint="eastAsia"/>
          <w:sz w:val="24"/>
          <w:szCs w:val="24"/>
          <w:lang w:eastAsia="zh-CN"/>
        </w:rPr>
        <w:t>空调</w:t>
      </w:r>
      <w:r w:rsidR="00556DB8">
        <w:rPr>
          <w:rFonts w:hint="eastAsia"/>
          <w:sz w:val="24"/>
          <w:szCs w:val="24"/>
          <w:lang w:eastAsia="zh-CN"/>
        </w:rPr>
        <w:t>（</w:t>
      </w:r>
      <w:r w:rsidR="00556DB8">
        <w:rPr>
          <w:rFonts w:hint="eastAsia"/>
          <w:sz w:val="24"/>
          <w:szCs w:val="24"/>
          <w:lang w:eastAsia="zh-CN"/>
        </w:rPr>
        <w:t>RAC</w:t>
      </w:r>
      <w:r w:rsidR="00556DB8">
        <w:rPr>
          <w:rFonts w:hint="eastAsia"/>
          <w:sz w:val="24"/>
          <w:szCs w:val="24"/>
          <w:lang w:eastAsia="zh-CN"/>
        </w:rPr>
        <w:t>）</w:t>
      </w:r>
      <w:r w:rsidRPr="003C3D9C">
        <w:rPr>
          <w:rFonts w:hint="eastAsia"/>
          <w:sz w:val="24"/>
          <w:szCs w:val="24"/>
          <w:lang w:eastAsia="zh-CN"/>
        </w:rPr>
        <w:t>技术</w:t>
      </w:r>
      <w:r w:rsidR="00556DB8">
        <w:rPr>
          <w:rFonts w:hint="eastAsia"/>
          <w:sz w:val="24"/>
          <w:szCs w:val="24"/>
          <w:lang w:eastAsia="zh-CN"/>
        </w:rPr>
        <w:t>人员资格</w:t>
      </w:r>
      <w:r w:rsidRPr="003C3D9C">
        <w:rPr>
          <w:rFonts w:hint="eastAsia"/>
          <w:sz w:val="24"/>
          <w:szCs w:val="24"/>
          <w:lang w:eastAsia="zh-CN"/>
        </w:rPr>
        <w:t>认证</w:t>
      </w:r>
      <w:r w:rsidR="00556DB8">
        <w:rPr>
          <w:rFonts w:hint="eastAsia"/>
          <w:sz w:val="24"/>
          <w:szCs w:val="24"/>
          <w:lang w:eastAsia="zh-CN"/>
        </w:rPr>
        <w:t>的</w:t>
      </w:r>
      <w:r w:rsidRPr="003C3D9C">
        <w:rPr>
          <w:rFonts w:hint="eastAsia"/>
          <w:sz w:val="24"/>
          <w:szCs w:val="24"/>
          <w:lang w:eastAsia="zh-CN"/>
        </w:rPr>
        <w:t>课程体系。</w:t>
      </w:r>
      <w:r w:rsidRPr="003C3D9C">
        <w:rPr>
          <w:rFonts w:hint="eastAsia"/>
          <w:sz w:val="24"/>
          <w:szCs w:val="24"/>
          <w:lang w:eastAsia="zh-CN"/>
        </w:rPr>
        <w:t>2024</w:t>
      </w:r>
      <w:r w:rsidRPr="003C3D9C">
        <w:rPr>
          <w:rFonts w:hint="eastAsia"/>
          <w:sz w:val="24"/>
          <w:szCs w:val="24"/>
          <w:lang w:eastAsia="zh-CN"/>
        </w:rPr>
        <w:t>年，该部门派遣五名代表赴南非和纳米比亚多家制冷</w:t>
      </w:r>
      <w:r w:rsidR="003B495B">
        <w:rPr>
          <w:rFonts w:hint="eastAsia"/>
          <w:sz w:val="24"/>
          <w:szCs w:val="24"/>
          <w:lang w:eastAsia="zh-CN"/>
        </w:rPr>
        <w:t>与</w:t>
      </w:r>
      <w:r w:rsidRPr="003C3D9C">
        <w:rPr>
          <w:rFonts w:hint="eastAsia"/>
          <w:sz w:val="24"/>
          <w:szCs w:val="24"/>
          <w:lang w:eastAsia="zh-CN"/>
        </w:rPr>
        <w:t>空调技术培训机构考察交流，深入了解该地区国家技术</w:t>
      </w:r>
      <w:r w:rsidR="00556DB8">
        <w:rPr>
          <w:rFonts w:hint="eastAsia"/>
          <w:sz w:val="24"/>
          <w:szCs w:val="24"/>
          <w:lang w:eastAsia="zh-CN"/>
        </w:rPr>
        <w:t>人员资格</w:t>
      </w:r>
      <w:r w:rsidRPr="003C3D9C">
        <w:rPr>
          <w:rFonts w:hint="eastAsia"/>
          <w:sz w:val="24"/>
          <w:szCs w:val="24"/>
          <w:lang w:eastAsia="zh-CN"/>
        </w:rPr>
        <w:t>认证项目</w:t>
      </w:r>
      <w:r w:rsidR="00556DB8">
        <w:rPr>
          <w:rFonts w:hint="eastAsia"/>
          <w:sz w:val="24"/>
          <w:szCs w:val="24"/>
          <w:lang w:eastAsia="zh-CN"/>
        </w:rPr>
        <w:t>是如何</w:t>
      </w:r>
      <w:r w:rsidRPr="003C3D9C">
        <w:rPr>
          <w:rFonts w:hint="eastAsia"/>
          <w:sz w:val="24"/>
          <w:szCs w:val="24"/>
          <w:lang w:eastAsia="zh-CN"/>
        </w:rPr>
        <w:t>实施</w:t>
      </w:r>
      <w:r w:rsidR="00556DB8">
        <w:rPr>
          <w:rFonts w:hint="eastAsia"/>
          <w:sz w:val="24"/>
          <w:szCs w:val="24"/>
          <w:lang w:eastAsia="zh-CN"/>
        </w:rPr>
        <w:t>的</w:t>
      </w:r>
      <w:r w:rsidRPr="003C3D9C">
        <w:rPr>
          <w:rFonts w:hint="eastAsia"/>
          <w:sz w:val="24"/>
          <w:szCs w:val="24"/>
          <w:lang w:eastAsia="zh-CN"/>
        </w:rPr>
        <w:t>。</w:t>
      </w:r>
    </w:p>
    <w:p w14:paraId="35534B87" w14:textId="77777777" w:rsidR="00343A70" w:rsidRDefault="003E3F8A" w:rsidP="00CC06E3">
      <w:pPr>
        <w:pStyle w:val="Heading1"/>
        <w:numPr>
          <w:ilvl w:val="0"/>
          <w:numId w:val="8"/>
        </w:numPr>
        <w:rPr>
          <w:sz w:val="24"/>
          <w:szCs w:val="24"/>
          <w:lang w:eastAsia="zh-CN"/>
        </w:rPr>
      </w:pPr>
      <w:r w:rsidRPr="003C3D9C">
        <w:rPr>
          <w:rFonts w:hint="eastAsia"/>
          <w:sz w:val="24"/>
          <w:szCs w:val="24"/>
          <w:lang w:eastAsia="zh-CN"/>
        </w:rPr>
        <w:t>此次考察结束后，莱索托教育部技术与职业</w:t>
      </w:r>
      <w:r w:rsidR="00556DB8">
        <w:rPr>
          <w:rFonts w:hint="eastAsia"/>
          <w:sz w:val="24"/>
          <w:szCs w:val="24"/>
          <w:lang w:eastAsia="zh-CN"/>
        </w:rPr>
        <w:t>培训部门</w:t>
      </w:r>
      <w:r w:rsidR="005C4DA5" w:rsidRPr="003C3D9C">
        <w:rPr>
          <w:rFonts w:hint="eastAsia"/>
          <w:sz w:val="24"/>
          <w:szCs w:val="24"/>
          <w:lang w:eastAsia="zh-CN"/>
        </w:rPr>
        <w:t>制定了制冷</w:t>
      </w:r>
      <w:r w:rsidR="006D5067">
        <w:rPr>
          <w:rFonts w:hint="eastAsia"/>
          <w:sz w:val="24"/>
          <w:szCs w:val="24"/>
          <w:lang w:eastAsia="zh-CN"/>
        </w:rPr>
        <w:t>与</w:t>
      </w:r>
      <w:r w:rsidR="005C4DA5" w:rsidRPr="003C3D9C">
        <w:rPr>
          <w:rFonts w:hint="eastAsia"/>
          <w:sz w:val="24"/>
          <w:szCs w:val="24"/>
          <w:lang w:eastAsia="zh-CN"/>
        </w:rPr>
        <w:t>空调</w:t>
      </w:r>
      <w:r w:rsidR="00556DB8">
        <w:rPr>
          <w:rFonts w:hint="eastAsia"/>
          <w:sz w:val="24"/>
          <w:szCs w:val="24"/>
          <w:lang w:eastAsia="zh-CN"/>
        </w:rPr>
        <w:t>行业资格</w:t>
      </w:r>
      <w:r w:rsidR="005C4DA5" w:rsidRPr="003C3D9C">
        <w:rPr>
          <w:rFonts w:hint="eastAsia"/>
          <w:sz w:val="24"/>
          <w:szCs w:val="24"/>
          <w:lang w:eastAsia="zh-CN"/>
        </w:rPr>
        <w:t>认证及</w:t>
      </w:r>
      <w:r w:rsidR="00556DB8">
        <w:rPr>
          <w:rFonts w:hint="eastAsia"/>
          <w:sz w:val="24"/>
          <w:szCs w:val="24"/>
          <w:lang w:eastAsia="zh-CN"/>
        </w:rPr>
        <w:t>证书</w:t>
      </w:r>
      <w:r w:rsidR="005C4DA5" w:rsidRPr="003C3D9C">
        <w:rPr>
          <w:rFonts w:hint="eastAsia"/>
          <w:sz w:val="24"/>
          <w:szCs w:val="24"/>
          <w:lang w:eastAsia="zh-CN"/>
        </w:rPr>
        <w:t>的</w:t>
      </w:r>
      <w:r w:rsidR="00556DB8">
        <w:rPr>
          <w:rFonts w:hint="eastAsia"/>
          <w:sz w:val="24"/>
          <w:szCs w:val="24"/>
          <w:lang w:eastAsia="zh-CN"/>
        </w:rPr>
        <w:t>综合</w:t>
      </w:r>
      <w:r w:rsidR="005C4DA5" w:rsidRPr="003C3D9C">
        <w:rPr>
          <w:rFonts w:hint="eastAsia"/>
          <w:sz w:val="24"/>
          <w:szCs w:val="24"/>
          <w:lang w:eastAsia="zh-CN"/>
        </w:rPr>
        <w:t>教学</w:t>
      </w:r>
      <w:r w:rsidR="005C4DA5" w:rsidRPr="00420CCD">
        <w:rPr>
          <w:rFonts w:hint="eastAsia"/>
          <w:sz w:val="24"/>
          <w:szCs w:val="24"/>
          <w:lang w:eastAsia="zh-CN"/>
        </w:rPr>
        <w:t>课程</w:t>
      </w:r>
      <w:r w:rsidRPr="003C3D9C">
        <w:rPr>
          <w:rFonts w:hint="eastAsia"/>
          <w:sz w:val="24"/>
          <w:szCs w:val="24"/>
          <w:lang w:eastAsia="zh-CN"/>
        </w:rPr>
        <w:t>，预计于</w:t>
      </w:r>
      <w:r w:rsidRPr="003C3D9C">
        <w:rPr>
          <w:rFonts w:hint="eastAsia"/>
          <w:sz w:val="24"/>
          <w:szCs w:val="24"/>
          <w:lang w:eastAsia="zh-CN"/>
        </w:rPr>
        <w:t>2026</w:t>
      </w:r>
      <w:r w:rsidRPr="003C3D9C">
        <w:rPr>
          <w:rFonts w:hint="eastAsia"/>
          <w:sz w:val="24"/>
          <w:szCs w:val="24"/>
          <w:lang w:eastAsia="zh-CN"/>
        </w:rPr>
        <w:t>年</w:t>
      </w:r>
      <w:r w:rsidRPr="003C3D9C">
        <w:rPr>
          <w:rFonts w:hint="eastAsia"/>
          <w:sz w:val="24"/>
          <w:szCs w:val="24"/>
          <w:lang w:eastAsia="zh-CN"/>
        </w:rPr>
        <w:t>1</w:t>
      </w:r>
      <w:r w:rsidR="00B10C8E" w:rsidRPr="003C3D9C">
        <w:rPr>
          <w:rFonts w:hint="eastAsia"/>
          <w:sz w:val="24"/>
          <w:szCs w:val="24"/>
          <w:lang w:eastAsia="zh-CN"/>
        </w:rPr>
        <w:t>月正式</w:t>
      </w:r>
      <w:r w:rsidR="00B10C8E" w:rsidRPr="00420CCD">
        <w:rPr>
          <w:rFonts w:hint="eastAsia"/>
          <w:sz w:val="24"/>
          <w:szCs w:val="24"/>
          <w:lang w:eastAsia="zh-CN"/>
        </w:rPr>
        <w:t>设立</w:t>
      </w:r>
      <w:r w:rsidRPr="003C3D9C">
        <w:rPr>
          <w:rFonts w:hint="eastAsia"/>
          <w:sz w:val="24"/>
          <w:szCs w:val="24"/>
          <w:lang w:eastAsia="zh-CN"/>
        </w:rPr>
        <w:t>相关课程。</w:t>
      </w:r>
      <w:r w:rsidR="00597A46" w:rsidRPr="003C3D9C">
        <w:rPr>
          <w:rFonts w:hint="eastAsia"/>
          <w:sz w:val="24"/>
          <w:szCs w:val="24"/>
          <w:lang w:eastAsia="zh-CN"/>
        </w:rPr>
        <w:t>同时，作为在岗技术人员</w:t>
      </w:r>
      <w:r w:rsidR="00B60B04" w:rsidRPr="003C3D9C">
        <w:rPr>
          <w:rFonts w:hint="eastAsia"/>
          <w:sz w:val="24"/>
          <w:szCs w:val="24"/>
          <w:lang w:eastAsia="zh-CN"/>
        </w:rPr>
        <w:t>“</w:t>
      </w:r>
      <w:r w:rsidR="00597A46" w:rsidRPr="003C3D9C">
        <w:rPr>
          <w:rFonts w:hint="eastAsia"/>
          <w:sz w:val="24"/>
          <w:szCs w:val="24"/>
          <w:lang w:eastAsia="zh-CN"/>
        </w:rPr>
        <w:t>预先学习认可</w:t>
      </w:r>
      <w:r w:rsidR="00B60B04" w:rsidRPr="003C3D9C">
        <w:rPr>
          <w:rFonts w:hint="eastAsia"/>
          <w:sz w:val="24"/>
          <w:szCs w:val="24"/>
          <w:lang w:eastAsia="zh-CN"/>
        </w:rPr>
        <w:t>”</w:t>
      </w:r>
      <w:r w:rsidR="006D5067">
        <w:rPr>
          <w:rFonts w:hint="eastAsia"/>
          <w:sz w:val="24"/>
          <w:szCs w:val="24"/>
          <w:lang w:eastAsia="zh-CN"/>
        </w:rPr>
        <w:t>（</w:t>
      </w:r>
      <w:r w:rsidR="00597A46" w:rsidRPr="003C3D9C">
        <w:rPr>
          <w:sz w:val="24"/>
          <w:szCs w:val="24"/>
          <w:lang w:eastAsia="zh-CN"/>
        </w:rPr>
        <w:t>RPL</w:t>
      </w:r>
      <w:r w:rsidR="006D5067">
        <w:rPr>
          <w:rFonts w:hint="eastAsia"/>
          <w:sz w:val="24"/>
          <w:szCs w:val="24"/>
          <w:lang w:eastAsia="zh-CN"/>
        </w:rPr>
        <w:t>）</w:t>
      </w:r>
      <w:r w:rsidR="00597A46" w:rsidRPr="003C3D9C">
        <w:rPr>
          <w:rFonts w:hint="eastAsia"/>
          <w:sz w:val="24"/>
          <w:szCs w:val="24"/>
          <w:lang w:eastAsia="zh-CN"/>
        </w:rPr>
        <w:t>计划的组成部分，</w:t>
      </w:r>
      <w:r w:rsidR="00597A46" w:rsidRPr="003D4CFE">
        <w:rPr>
          <w:rFonts w:hint="eastAsia"/>
          <w:sz w:val="24"/>
          <w:szCs w:val="24"/>
          <w:lang w:eastAsia="zh-CN"/>
        </w:rPr>
        <w:t>职业能力</w:t>
      </w:r>
      <w:r w:rsidR="009B603B" w:rsidRPr="003C3D9C">
        <w:rPr>
          <w:rFonts w:hint="eastAsia"/>
          <w:sz w:val="24"/>
          <w:szCs w:val="24"/>
          <w:lang w:eastAsia="zh-CN"/>
        </w:rPr>
        <w:t>测试正在计</w:t>
      </w:r>
      <w:r w:rsidR="00597A46" w:rsidRPr="003C3D9C">
        <w:rPr>
          <w:rFonts w:hint="eastAsia"/>
          <w:sz w:val="24"/>
          <w:szCs w:val="24"/>
          <w:lang w:eastAsia="zh-CN"/>
        </w:rPr>
        <w:t>划中。</w:t>
      </w:r>
      <w:r w:rsidR="005D4AA8" w:rsidRPr="003C3D9C">
        <w:rPr>
          <w:rFonts w:hint="eastAsia"/>
          <w:sz w:val="24"/>
          <w:szCs w:val="24"/>
          <w:lang w:eastAsia="zh-CN"/>
        </w:rPr>
        <w:t>目前正在</w:t>
      </w:r>
      <w:r w:rsidR="005D4AA8" w:rsidRPr="00E721D5">
        <w:rPr>
          <w:rFonts w:hint="eastAsia"/>
          <w:sz w:val="24"/>
          <w:szCs w:val="24"/>
          <w:lang w:eastAsia="zh-CN"/>
        </w:rPr>
        <w:t>最</w:t>
      </w:r>
      <w:r w:rsidR="005D4AA8" w:rsidRPr="00E721D5">
        <w:rPr>
          <w:rFonts w:hint="eastAsia"/>
          <w:sz w:val="24"/>
          <w:szCs w:val="24"/>
          <w:lang w:eastAsia="zh-CN"/>
        </w:rPr>
        <w:lastRenderedPageBreak/>
        <w:t>终确定一种用于制冷剂安全处理的“预先学习认可”评估</w:t>
      </w:r>
      <w:r w:rsidR="00E721D5" w:rsidRPr="00E721D5">
        <w:rPr>
          <w:rFonts w:hint="eastAsia"/>
          <w:sz w:val="24"/>
          <w:szCs w:val="24"/>
          <w:lang w:eastAsia="zh-CN"/>
        </w:rPr>
        <w:t>方</w:t>
      </w:r>
      <w:r w:rsidR="005D4AA8" w:rsidRPr="00E721D5">
        <w:rPr>
          <w:rFonts w:hint="eastAsia"/>
          <w:sz w:val="24"/>
          <w:szCs w:val="24"/>
          <w:lang w:eastAsia="zh-CN"/>
        </w:rPr>
        <w:t>式。</w:t>
      </w:r>
      <w:r w:rsidR="00535C07" w:rsidRPr="00E721D5">
        <w:rPr>
          <w:rFonts w:hint="eastAsia"/>
          <w:sz w:val="24"/>
          <w:szCs w:val="24"/>
          <w:lang w:eastAsia="zh-CN"/>
        </w:rPr>
        <w:t>一项</w:t>
      </w:r>
      <w:r w:rsidR="00E721D5" w:rsidRPr="00E721D5">
        <w:rPr>
          <w:rFonts w:hint="eastAsia"/>
          <w:sz w:val="24"/>
          <w:szCs w:val="24"/>
          <w:lang w:eastAsia="zh-CN"/>
        </w:rPr>
        <w:t>试点评估将于</w:t>
      </w:r>
      <w:r w:rsidR="00E721D5" w:rsidRPr="00E721D5">
        <w:rPr>
          <w:rFonts w:hint="eastAsia"/>
          <w:sz w:val="24"/>
          <w:szCs w:val="24"/>
          <w:lang w:eastAsia="zh-CN"/>
        </w:rPr>
        <w:t>2025</w:t>
      </w:r>
      <w:r w:rsidR="00E721D5" w:rsidRPr="00E721D5">
        <w:rPr>
          <w:rFonts w:hint="eastAsia"/>
          <w:sz w:val="24"/>
          <w:szCs w:val="24"/>
          <w:lang w:eastAsia="zh-CN"/>
        </w:rPr>
        <w:t>年</w:t>
      </w:r>
      <w:r w:rsidR="00E721D5" w:rsidRPr="00E721D5">
        <w:rPr>
          <w:rFonts w:hint="eastAsia"/>
          <w:sz w:val="24"/>
          <w:szCs w:val="24"/>
          <w:lang w:eastAsia="zh-CN"/>
        </w:rPr>
        <w:t>11</w:t>
      </w:r>
      <w:r w:rsidR="00E721D5" w:rsidRPr="00E721D5">
        <w:rPr>
          <w:rFonts w:hint="eastAsia"/>
          <w:sz w:val="24"/>
          <w:szCs w:val="24"/>
          <w:lang w:eastAsia="zh-CN"/>
        </w:rPr>
        <w:t>月底前进行，</w:t>
      </w:r>
      <w:r w:rsidR="00E721D5" w:rsidRPr="00002218">
        <w:rPr>
          <w:sz w:val="24"/>
          <w:szCs w:val="24"/>
          <w:lang w:eastAsia="zh-CN"/>
        </w:rPr>
        <w:t>届时将邀请</w:t>
      </w:r>
      <w:r w:rsidR="00E721D5" w:rsidRPr="00002218">
        <w:rPr>
          <w:sz w:val="24"/>
          <w:szCs w:val="24"/>
          <w:lang w:eastAsia="zh-CN"/>
        </w:rPr>
        <w:t>10</w:t>
      </w:r>
      <w:r w:rsidR="00E721D5" w:rsidRPr="00002218">
        <w:rPr>
          <w:sz w:val="24"/>
          <w:szCs w:val="24"/>
          <w:lang w:eastAsia="zh-CN"/>
        </w:rPr>
        <w:t>名通过正规教育或实践培训获得技能的技术人员参与</w:t>
      </w:r>
      <w:r w:rsidR="00535C07" w:rsidRPr="00E721D5">
        <w:rPr>
          <w:rFonts w:hint="eastAsia"/>
          <w:sz w:val="24"/>
          <w:szCs w:val="24"/>
          <w:lang w:eastAsia="zh-CN"/>
        </w:rPr>
        <w:t>。</w:t>
      </w:r>
    </w:p>
    <w:p w14:paraId="35534B88" w14:textId="77777777" w:rsidR="00343A70" w:rsidRDefault="0036117B" w:rsidP="00810DBE">
      <w:pPr>
        <w:rPr>
          <w:rFonts w:ascii="SimHei" w:eastAsia="SimHei" w:hAnsi="SimHei"/>
          <w:sz w:val="24"/>
          <w:szCs w:val="24"/>
          <w:lang w:val="en-US" w:eastAsia="zh-CN"/>
        </w:rPr>
      </w:pPr>
      <w:r w:rsidRPr="00810DBE">
        <w:rPr>
          <w:rFonts w:ascii="SimHei" w:eastAsia="SimHei" w:hAnsi="SimHei" w:hint="eastAsia"/>
          <w:sz w:val="24"/>
          <w:szCs w:val="24"/>
          <w:lang w:eastAsia="zh-CN"/>
        </w:rPr>
        <w:t>秘书处的评论</w:t>
      </w:r>
    </w:p>
    <w:p w14:paraId="3049EA30" w14:textId="77777777" w:rsidR="00810DBE" w:rsidRPr="00810DBE" w:rsidRDefault="00810DBE" w:rsidP="00810DBE">
      <w:pPr>
        <w:rPr>
          <w:rFonts w:ascii="SimHei" w:eastAsia="SimHei" w:hAnsi="SimHei"/>
          <w:sz w:val="24"/>
          <w:szCs w:val="24"/>
          <w:lang w:val="en-US" w:eastAsia="zh-CN"/>
        </w:rPr>
      </w:pPr>
    </w:p>
    <w:p w14:paraId="35534B89" w14:textId="77777777" w:rsidR="00343A70" w:rsidRPr="003C3D9C" w:rsidRDefault="001077DA" w:rsidP="00CC06E3">
      <w:pPr>
        <w:pStyle w:val="Heading1"/>
        <w:numPr>
          <w:ilvl w:val="0"/>
          <w:numId w:val="8"/>
        </w:numPr>
        <w:rPr>
          <w:sz w:val="24"/>
          <w:szCs w:val="24"/>
          <w:lang w:eastAsia="zh-CN"/>
        </w:rPr>
      </w:pPr>
      <w:r w:rsidRPr="003C3D9C">
        <w:rPr>
          <w:rFonts w:hint="eastAsia"/>
          <w:sz w:val="24"/>
          <w:szCs w:val="24"/>
          <w:lang w:eastAsia="zh-CN"/>
        </w:rPr>
        <w:t>德国政府告知秘书处，由于莱索托标准研究所人员配置相关的</w:t>
      </w:r>
      <w:r w:rsidR="004132B8">
        <w:rPr>
          <w:rFonts w:hint="eastAsia"/>
          <w:sz w:val="24"/>
          <w:szCs w:val="24"/>
          <w:lang w:eastAsia="zh-CN"/>
        </w:rPr>
        <w:t>行政</w:t>
      </w:r>
      <w:r w:rsidRPr="003C3D9C">
        <w:rPr>
          <w:rFonts w:hint="eastAsia"/>
          <w:sz w:val="24"/>
          <w:szCs w:val="24"/>
          <w:lang w:eastAsia="zh-CN"/>
        </w:rPr>
        <w:t>问题，易燃制冷剂安全标准的制定工作已被</w:t>
      </w:r>
      <w:r w:rsidR="004132B8">
        <w:rPr>
          <w:rFonts w:hint="eastAsia"/>
          <w:sz w:val="24"/>
          <w:szCs w:val="24"/>
          <w:lang w:eastAsia="zh-CN"/>
        </w:rPr>
        <w:t>推</w:t>
      </w:r>
      <w:r w:rsidRPr="003C3D9C">
        <w:rPr>
          <w:rFonts w:hint="eastAsia"/>
          <w:sz w:val="24"/>
          <w:szCs w:val="24"/>
          <w:lang w:eastAsia="zh-CN"/>
        </w:rPr>
        <w:t>迟。这些标准将由</w:t>
      </w:r>
      <w:r w:rsidR="00D74A2B" w:rsidRPr="003C3D9C">
        <w:rPr>
          <w:rFonts w:hint="eastAsia"/>
          <w:sz w:val="24"/>
          <w:szCs w:val="24"/>
          <w:lang w:eastAsia="zh-CN"/>
        </w:rPr>
        <w:t>莱索托标准研究所</w:t>
      </w:r>
      <w:r w:rsidR="004132B8">
        <w:rPr>
          <w:rFonts w:hint="eastAsia"/>
          <w:sz w:val="24"/>
          <w:szCs w:val="24"/>
          <w:lang w:eastAsia="zh-CN"/>
        </w:rPr>
        <w:t>完成</w:t>
      </w:r>
      <w:r w:rsidR="005E7A6A" w:rsidRPr="003C3D9C">
        <w:rPr>
          <w:rFonts w:hint="eastAsia"/>
          <w:sz w:val="24"/>
          <w:szCs w:val="24"/>
          <w:lang w:eastAsia="zh-CN"/>
        </w:rPr>
        <w:t>，并通过</w:t>
      </w:r>
      <w:r w:rsidRPr="003C3D9C">
        <w:rPr>
          <w:rFonts w:hint="eastAsia"/>
          <w:sz w:val="24"/>
          <w:szCs w:val="24"/>
          <w:lang w:eastAsia="zh-CN"/>
        </w:rPr>
        <w:t>环境部</w:t>
      </w:r>
      <w:r w:rsidR="00D74A2B" w:rsidRPr="003C3D9C">
        <w:rPr>
          <w:rFonts w:hint="eastAsia"/>
          <w:sz w:val="24"/>
          <w:szCs w:val="24"/>
          <w:lang w:eastAsia="zh-CN"/>
        </w:rPr>
        <w:t>在</w:t>
      </w:r>
      <w:r w:rsidR="00D74A2B" w:rsidRPr="003C3D9C">
        <w:rPr>
          <w:rFonts w:hint="eastAsia"/>
          <w:sz w:val="24"/>
          <w:szCs w:val="24"/>
          <w:lang w:eastAsia="zh-CN"/>
        </w:rPr>
        <w:t>2026</w:t>
      </w:r>
      <w:r w:rsidR="00D74A2B" w:rsidRPr="003C3D9C">
        <w:rPr>
          <w:rFonts w:hint="eastAsia"/>
          <w:sz w:val="24"/>
          <w:szCs w:val="24"/>
          <w:lang w:eastAsia="zh-CN"/>
        </w:rPr>
        <w:t>年第一季度前</w:t>
      </w:r>
      <w:r w:rsidRPr="003C3D9C">
        <w:rPr>
          <w:rFonts w:hint="eastAsia"/>
          <w:sz w:val="24"/>
          <w:szCs w:val="24"/>
          <w:lang w:eastAsia="zh-CN"/>
        </w:rPr>
        <w:t>颁布实施。</w:t>
      </w:r>
    </w:p>
    <w:p w14:paraId="35534B8A" w14:textId="77777777" w:rsidR="00343A70" w:rsidRPr="003C3D9C" w:rsidRDefault="00124687" w:rsidP="00CC06E3">
      <w:pPr>
        <w:pStyle w:val="Heading1"/>
        <w:numPr>
          <w:ilvl w:val="0"/>
          <w:numId w:val="8"/>
        </w:numPr>
        <w:rPr>
          <w:sz w:val="24"/>
          <w:szCs w:val="24"/>
          <w:lang w:eastAsia="zh-CN"/>
        </w:rPr>
      </w:pPr>
      <w:r w:rsidRPr="003C3D9C">
        <w:rPr>
          <w:rFonts w:hint="eastAsia"/>
          <w:sz w:val="24"/>
          <w:szCs w:val="24"/>
          <w:lang w:eastAsia="zh-CN"/>
        </w:rPr>
        <w:t>此外，德国政府表示，</w:t>
      </w:r>
      <w:r w:rsidR="004132B8" w:rsidRPr="003C3D9C">
        <w:rPr>
          <w:rFonts w:hint="eastAsia"/>
          <w:sz w:val="24"/>
          <w:szCs w:val="24"/>
          <w:lang w:eastAsia="zh-CN"/>
        </w:rPr>
        <w:t>已推迟强制</w:t>
      </w:r>
      <w:r w:rsidR="004132B8">
        <w:rPr>
          <w:rFonts w:hint="eastAsia"/>
          <w:sz w:val="24"/>
          <w:szCs w:val="24"/>
          <w:lang w:eastAsia="zh-CN"/>
        </w:rPr>
        <w:t>执行</w:t>
      </w:r>
      <w:r w:rsidRPr="003C3D9C">
        <w:rPr>
          <w:rFonts w:hint="eastAsia"/>
          <w:sz w:val="24"/>
          <w:szCs w:val="24"/>
          <w:lang w:eastAsia="zh-CN"/>
        </w:rPr>
        <w:t>技术人</w:t>
      </w:r>
      <w:r w:rsidR="005B31A7" w:rsidRPr="003C3D9C">
        <w:rPr>
          <w:rFonts w:hint="eastAsia"/>
          <w:sz w:val="24"/>
          <w:szCs w:val="24"/>
          <w:lang w:eastAsia="zh-CN"/>
        </w:rPr>
        <w:t>员</w:t>
      </w:r>
      <w:r w:rsidR="004132B8">
        <w:rPr>
          <w:rFonts w:hint="eastAsia"/>
          <w:sz w:val="24"/>
          <w:szCs w:val="24"/>
          <w:lang w:eastAsia="zh-CN"/>
        </w:rPr>
        <w:t>资格</w:t>
      </w:r>
      <w:r w:rsidR="005B31A7" w:rsidRPr="003C3D9C">
        <w:rPr>
          <w:rFonts w:hint="eastAsia"/>
          <w:sz w:val="24"/>
          <w:szCs w:val="24"/>
          <w:lang w:eastAsia="zh-CN"/>
        </w:rPr>
        <w:t>认证</w:t>
      </w:r>
      <w:r w:rsidRPr="003C3D9C">
        <w:rPr>
          <w:rFonts w:hint="eastAsia"/>
          <w:sz w:val="24"/>
          <w:szCs w:val="24"/>
          <w:lang w:eastAsia="zh-CN"/>
        </w:rPr>
        <w:t>，预计将在</w:t>
      </w:r>
      <w:r w:rsidRPr="003C3D9C">
        <w:rPr>
          <w:rFonts w:hint="eastAsia"/>
          <w:sz w:val="24"/>
          <w:szCs w:val="24"/>
          <w:lang w:eastAsia="zh-CN"/>
        </w:rPr>
        <w:t>2026</w:t>
      </w:r>
      <w:r w:rsidRPr="003C3D9C">
        <w:rPr>
          <w:rFonts w:hint="eastAsia"/>
          <w:sz w:val="24"/>
          <w:szCs w:val="24"/>
          <w:lang w:eastAsia="zh-CN"/>
        </w:rPr>
        <w:t>年底前</w:t>
      </w:r>
      <w:r w:rsidR="005B31A7" w:rsidRPr="003C3D9C">
        <w:rPr>
          <w:rFonts w:hint="eastAsia"/>
          <w:sz w:val="24"/>
          <w:szCs w:val="24"/>
          <w:lang w:eastAsia="zh-CN"/>
        </w:rPr>
        <w:t>执行</w:t>
      </w:r>
      <w:r w:rsidRPr="003C3D9C">
        <w:rPr>
          <w:rFonts w:hint="eastAsia"/>
          <w:sz w:val="24"/>
          <w:szCs w:val="24"/>
          <w:lang w:eastAsia="zh-CN"/>
        </w:rPr>
        <w:t>。</w:t>
      </w:r>
    </w:p>
    <w:p w14:paraId="35534B8B" w14:textId="77777777" w:rsidR="00343A70" w:rsidRPr="00810DBE" w:rsidRDefault="008B18BE" w:rsidP="00343A70">
      <w:pPr>
        <w:rPr>
          <w:rFonts w:ascii="SimHei" w:eastAsia="SimHei" w:hAnsi="SimHei"/>
          <w:sz w:val="24"/>
          <w:szCs w:val="24"/>
          <w:lang w:eastAsia="zh-CN"/>
        </w:rPr>
      </w:pPr>
      <w:r w:rsidRPr="00810DBE">
        <w:rPr>
          <w:rFonts w:ascii="SimHei" w:eastAsia="SimHei" w:hAnsi="SimHei" w:hint="eastAsia"/>
          <w:sz w:val="24"/>
          <w:szCs w:val="24"/>
          <w:lang w:eastAsia="zh-CN"/>
        </w:rPr>
        <w:t>建议</w:t>
      </w:r>
    </w:p>
    <w:p w14:paraId="35534B8C" w14:textId="77777777" w:rsidR="00343A70" w:rsidRPr="003C3D9C" w:rsidRDefault="00343A70" w:rsidP="00343A70">
      <w:pPr>
        <w:rPr>
          <w:sz w:val="24"/>
          <w:szCs w:val="24"/>
        </w:rPr>
      </w:pPr>
    </w:p>
    <w:p w14:paraId="35534B8D" w14:textId="77777777" w:rsidR="00343A70" w:rsidRPr="003C3D9C" w:rsidRDefault="00C3302B" w:rsidP="00CC06E3">
      <w:pPr>
        <w:pStyle w:val="Heading1"/>
        <w:numPr>
          <w:ilvl w:val="0"/>
          <w:numId w:val="8"/>
        </w:numPr>
        <w:rPr>
          <w:sz w:val="24"/>
          <w:szCs w:val="24"/>
          <w:lang w:eastAsia="zh-CN"/>
        </w:rPr>
      </w:pPr>
      <w:r w:rsidRPr="003C3D9C">
        <w:rPr>
          <w:rFonts w:hint="eastAsia"/>
          <w:sz w:val="24"/>
          <w:szCs w:val="24"/>
          <w:lang w:eastAsia="zh-CN"/>
        </w:rPr>
        <w:t>执行委员会注意德国政府提交的关于莱索托</w:t>
      </w:r>
      <w:r w:rsidR="00455ADB" w:rsidRPr="003C3D9C">
        <w:rPr>
          <w:rFonts w:hint="eastAsia"/>
          <w:sz w:val="24"/>
          <w:szCs w:val="24"/>
          <w:lang w:eastAsia="zh-CN"/>
        </w:rPr>
        <w:t>含</w:t>
      </w:r>
      <w:r w:rsidRPr="003C3D9C">
        <w:rPr>
          <w:rFonts w:hint="eastAsia"/>
          <w:sz w:val="24"/>
          <w:szCs w:val="24"/>
          <w:lang w:eastAsia="zh-CN"/>
        </w:rPr>
        <w:t>氢氯氟烃淘汰管理计划</w:t>
      </w:r>
      <w:r w:rsidR="006B7128" w:rsidRPr="003C3D9C">
        <w:rPr>
          <w:rFonts w:hint="eastAsia"/>
          <w:sz w:val="24"/>
          <w:szCs w:val="24"/>
          <w:lang w:eastAsia="zh-CN"/>
        </w:rPr>
        <w:t>第二阶段</w:t>
      </w:r>
      <w:r w:rsidRPr="003C3D9C">
        <w:rPr>
          <w:rFonts w:hint="eastAsia"/>
          <w:sz w:val="24"/>
          <w:szCs w:val="24"/>
          <w:lang w:eastAsia="zh-CN"/>
        </w:rPr>
        <w:t>中有关易燃制冷剂安全标准采用情况</w:t>
      </w:r>
      <w:r w:rsidR="004132B8">
        <w:rPr>
          <w:rFonts w:hint="eastAsia"/>
          <w:sz w:val="24"/>
          <w:szCs w:val="24"/>
          <w:lang w:eastAsia="zh-CN"/>
        </w:rPr>
        <w:t>，</w:t>
      </w:r>
      <w:r w:rsidRPr="003C3D9C">
        <w:rPr>
          <w:rFonts w:hint="eastAsia"/>
          <w:sz w:val="24"/>
          <w:szCs w:val="24"/>
          <w:lang w:eastAsia="zh-CN"/>
        </w:rPr>
        <w:t>以及依照第</w:t>
      </w:r>
      <w:r w:rsidRPr="003C3D9C">
        <w:rPr>
          <w:rFonts w:hint="eastAsia"/>
          <w:sz w:val="24"/>
          <w:szCs w:val="24"/>
          <w:lang w:eastAsia="zh-CN"/>
        </w:rPr>
        <w:t>87/41</w:t>
      </w:r>
      <w:r w:rsidR="00A97BC8">
        <w:rPr>
          <w:rFonts w:hint="eastAsia"/>
          <w:sz w:val="24"/>
          <w:szCs w:val="24"/>
          <w:lang w:eastAsia="zh-CN"/>
        </w:rPr>
        <w:t>(b)</w:t>
      </w:r>
      <w:r w:rsidR="00455ADB" w:rsidRPr="003C3D9C">
        <w:rPr>
          <w:rFonts w:hint="eastAsia"/>
          <w:sz w:val="24"/>
          <w:szCs w:val="24"/>
          <w:lang w:eastAsia="zh-CN"/>
        </w:rPr>
        <w:t>号决定</w:t>
      </w:r>
      <w:r w:rsidRPr="003C3D9C">
        <w:rPr>
          <w:rFonts w:hint="eastAsia"/>
          <w:sz w:val="24"/>
          <w:szCs w:val="24"/>
          <w:lang w:eastAsia="zh-CN"/>
        </w:rPr>
        <w:t>对技术人员进行强制认证的报告，该报告载于</w:t>
      </w:r>
      <w:r w:rsidRPr="003C3D9C">
        <w:rPr>
          <w:rFonts w:hint="eastAsia"/>
          <w:sz w:val="24"/>
          <w:szCs w:val="24"/>
          <w:lang w:eastAsia="zh-CN"/>
        </w:rPr>
        <w:t>UNEP/OzL.Pro/ExCom/97/17</w:t>
      </w:r>
      <w:r w:rsidRPr="003C3D9C">
        <w:rPr>
          <w:rFonts w:hint="eastAsia"/>
          <w:sz w:val="24"/>
          <w:szCs w:val="24"/>
          <w:lang w:eastAsia="zh-CN"/>
        </w:rPr>
        <w:t>号文件。</w:t>
      </w:r>
    </w:p>
    <w:p w14:paraId="35534B8E" w14:textId="77777777" w:rsidR="00C62B45" w:rsidRPr="005C0DC2" w:rsidRDefault="003C3D9C" w:rsidP="00C62B45">
      <w:pPr>
        <w:ind w:left="720"/>
        <w:rPr>
          <w:rFonts w:ascii="SimHei" w:eastAsia="SimHei" w:hAnsi="SimHei"/>
          <w:sz w:val="24"/>
          <w:szCs w:val="24"/>
          <w:lang w:eastAsia="zh-CN"/>
        </w:rPr>
      </w:pPr>
      <w:r w:rsidRPr="005C0DC2">
        <w:rPr>
          <w:rFonts w:ascii="SimHei" w:eastAsia="SimHei" w:hAnsi="SimHei" w:hint="eastAsia"/>
          <w:sz w:val="24"/>
          <w:szCs w:val="24"/>
          <w:u w:val="single"/>
          <w:lang w:eastAsia="zh-CN"/>
        </w:rPr>
        <w:t>巴基斯坦：含氢氯氟烃淘汰管理计划（第</w:t>
      </w:r>
      <w:r w:rsidR="0043450D" w:rsidRPr="005C0DC2">
        <w:rPr>
          <w:rFonts w:ascii="SimHei" w:eastAsia="SimHei" w:hAnsi="SimHei" w:hint="eastAsia"/>
          <w:sz w:val="24"/>
          <w:szCs w:val="24"/>
          <w:u w:val="single"/>
          <w:lang w:eastAsia="zh-CN"/>
        </w:rPr>
        <w:t>三</w:t>
      </w:r>
      <w:r w:rsidRPr="005C0DC2">
        <w:rPr>
          <w:rFonts w:ascii="SimHei" w:eastAsia="SimHei" w:hAnsi="SimHei" w:hint="eastAsia"/>
          <w:sz w:val="24"/>
          <w:szCs w:val="24"/>
          <w:u w:val="single"/>
          <w:lang w:eastAsia="zh-CN"/>
        </w:rPr>
        <w:t>阶段</w:t>
      </w:r>
      <w:r w:rsidR="009B472F" w:rsidRPr="005C0DC2">
        <w:rPr>
          <w:rFonts w:ascii="SimHei" w:eastAsia="SimHei" w:hAnsi="SimHei"/>
          <w:sz w:val="24"/>
          <w:szCs w:val="24"/>
          <w:u w:val="single"/>
          <w:lang w:eastAsia="zh-CN"/>
        </w:rPr>
        <w:t>–</w:t>
      </w:r>
      <w:r w:rsidR="00F8577B" w:rsidRPr="005C0DC2">
        <w:rPr>
          <w:rFonts w:ascii="SimHei" w:eastAsia="SimHei" w:hAnsi="SimHei" w:hint="eastAsia"/>
          <w:sz w:val="24"/>
          <w:szCs w:val="24"/>
          <w:u w:val="single"/>
          <w:lang w:eastAsia="zh-CN"/>
        </w:rPr>
        <w:t>聚氨酯泡沫行业</w:t>
      </w:r>
      <w:r w:rsidR="00FA5DC6" w:rsidRPr="005C0DC2">
        <w:rPr>
          <w:rFonts w:ascii="SimHei" w:eastAsia="SimHei" w:hAnsi="SimHei" w:hint="eastAsia"/>
          <w:sz w:val="24"/>
          <w:szCs w:val="24"/>
          <w:u w:val="single"/>
          <w:lang w:eastAsia="zh-CN"/>
        </w:rPr>
        <w:t>酷点</w:t>
      </w:r>
      <w:r w:rsidR="00F8577B" w:rsidRPr="005C0DC2">
        <w:rPr>
          <w:rFonts w:ascii="SimHei" w:eastAsia="SimHei" w:hAnsi="SimHei" w:hint="eastAsia"/>
          <w:sz w:val="24"/>
          <w:szCs w:val="24"/>
          <w:u w:val="single"/>
          <w:lang w:eastAsia="zh-CN"/>
        </w:rPr>
        <w:t>企业</w:t>
      </w:r>
      <w:r w:rsidR="0064566E" w:rsidRPr="005C0DC2">
        <w:rPr>
          <w:rFonts w:ascii="SimHei" w:eastAsia="SimHei" w:hAnsi="SimHei" w:hint="eastAsia"/>
          <w:sz w:val="24"/>
          <w:szCs w:val="24"/>
          <w:u w:val="single"/>
          <w:lang w:eastAsia="zh-CN"/>
        </w:rPr>
        <w:t>技术</w:t>
      </w:r>
      <w:r w:rsidRPr="005C0DC2">
        <w:rPr>
          <w:rFonts w:ascii="SimHei" w:eastAsia="SimHei" w:hAnsi="SimHei" w:hint="eastAsia"/>
          <w:sz w:val="24"/>
          <w:szCs w:val="24"/>
          <w:u w:val="single"/>
          <w:lang w:eastAsia="zh-CN"/>
        </w:rPr>
        <w:t>转</w:t>
      </w:r>
      <w:r w:rsidR="00B73DF6" w:rsidRPr="005C0DC2">
        <w:rPr>
          <w:rFonts w:ascii="SimHei" w:eastAsia="SimHei" w:hAnsi="SimHei" w:hint="eastAsia"/>
          <w:sz w:val="24"/>
          <w:szCs w:val="24"/>
          <w:u w:val="single"/>
          <w:lang w:eastAsia="zh-CN"/>
        </w:rPr>
        <w:t>换</w:t>
      </w:r>
      <w:r w:rsidRPr="005C0DC2">
        <w:rPr>
          <w:rFonts w:ascii="SimHei" w:eastAsia="SimHei" w:hAnsi="SimHei" w:hint="eastAsia"/>
          <w:sz w:val="24"/>
          <w:szCs w:val="24"/>
          <w:u w:val="single"/>
          <w:lang w:eastAsia="zh-CN"/>
        </w:rPr>
        <w:t>的行动计划）（工发组织</w:t>
      </w:r>
      <w:r w:rsidR="0043450D" w:rsidRPr="005C0DC2">
        <w:rPr>
          <w:rFonts w:ascii="SimHei" w:eastAsia="SimHei" w:hAnsi="SimHei" w:hint="eastAsia"/>
          <w:sz w:val="24"/>
          <w:szCs w:val="24"/>
          <w:u w:val="single"/>
          <w:lang w:eastAsia="zh-CN"/>
        </w:rPr>
        <w:t>）</w:t>
      </w:r>
    </w:p>
    <w:p w14:paraId="35534B8F" w14:textId="77777777" w:rsidR="00C62B45" w:rsidRPr="00002218" w:rsidRDefault="00C62B45" w:rsidP="00C62B45">
      <w:pPr>
        <w:rPr>
          <w:sz w:val="24"/>
          <w:szCs w:val="24"/>
          <w:lang w:eastAsia="zh-CN"/>
        </w:rPr>
      </w:pPr>
    </w:p>
    <w:p w14:paraId="35534B90" w14:textId="77777777" w:rsidR="00C62B45" w:rsidRPr="00810DBE" w:rsidRDefault="001765F6" w:rsidP="00C62B45">
      <w:pPr>
        <w:rPr>
          <w:rFonts w:ascii="SimHei" w:eastAsia="SimHei" w:hAnsi="SimHei"/>
          <w:sz w:val="24"/>
          <w:szCs w:val="24"/>
          <w:lang w:eastAsia="zh-CN"/>
        </w:rPr>
      </w:pPr>
      <w:r w:rsidRPr="00810DBE">
        <w:rPr>
          <w:rFonts w:ascii="SimHei" w:eastAsia="SimHei" w:hAnsi="SimHei" w:hint="eastAsia"/>
          <w:sz w:val="24"/>
          <w:szCs w:val="24"/>
          <w:lang w:eastAsia="zh-CN"/>
        </w:rPr>
        <w:t>背景</w:t>
      </w:r>
    </w:p>
    <w:p w14:paraId="35534B91" w14:textId="77777777" w:rsidR="00C62B45" w:rsidRPr="00002218" w:rsidRDefault="00C62B45" w:rsidP="00C62B45">
      <w:pPr>
        <w:rPr>
          <w:sz w:val="24"/>
          <w:szCs w:val="24"/>
        </w:rPr>
      </w:pPr>
    </w:p>
    <w:p w14:paraId="35534B92" w14:textId="77777777" w:rsidR="00C62B45" w:rsidRPr="00002218" w:rsidRDefault="0023428A" w:rsidP="00CC06E3">
      <w:pPr>
        <w:pStyle w:val="Heading1"/>
        <w:numPr>
          <w:ilvl w:val="0"/>
          <w:numId w:val="8"/>
        </w:numPr>
        <w:rPr>
          <w:sz w:val="24"/>
          <w:szCs w:val="24"/>
          <w:lang w:eastAsia="zh-CN"/>
        </w:rPr>
      </w:pPr>
      <w:r w:rsidRPr="00002218">
        <w:rPr>
          <w:rFonts w:hint="eastAsia"/>
          <w:sz w:val="24"/>
          <w:szCs w:val="24"/>
          <w:lang w:eastAsia="zh-CN"/>
        </w:rPr>
        <w:t>在其第</w:t>
      </w:r>
      <w:r w:rsidR="00150929" w:rsidRPr="00002218">
        <w:rPr>
          <w:rFonts w:hint="eastAsia"/>
          <w:sz w:val="24"/>
          <w:szCs w:val="24"/>
          <w:lang w:eastAsia="zh-CN"/>
        </w:rPr>
        <w:t>九十六</w:t>
      </w:r>
      <w:r w:rsidR="00F40D6A" w:rsidRPr="00002218">
        <w:rPr>
          <w:rFonts w:hint="eastAsia"/>
          <w:sz w:val="24"/>
          <w:szCs w:val="24"/>
          <w:lang w:eastAsia="zh-CN"/>
        </w:rPr>
        <w:t>次会议上，执行委员会请工发组织代表巴基斯坦政府</w:t>
      </w:r>
      <w:r w:rsidRPr="00002218">
        <w:rPr>
          <w:rFonts w:hint="eastAsia"/>
          <w:sz w:val="24"/>
          <w:szCs w:val="24"/>
          <w:lang w:eastAsia="zh-CN"/>
        </w:rPr>
        <w:t>向第</w:t>
      </w:r>
      <w:r w:rsidR="001F5499" w:rsidRPr="00002218">
        <w:rPr>
          <w:rFonts w:hint="eastAsia"/>
          <w:sz w:val="24"/>
          <w:szCs w:val="24"/>
          <w:lang w:eastAsia="zh-CN"/>
        </w:rPr>
        <w:t>九十七</w:t>
      </w:r>
      <w:r w:rsidRPr="00002218">
        <w:rPr>
          <w:rFonts w:hint="eastAsia"/>
          <w:sz w:val="24"/>
          <w:szCs w:val="24"/>
          <w:lang w:eastAsia="zh-CN"/>
        </w:rPr>
        <w:t>次会议提交一份关于</w:t>
      </w:r>
      <w:r w:rsidR="005B5584" w:rsidRPr="00002218">
        <w:rPr>
          <w:rFonts w:hint="eastAsia"/>
          <w:sz w:val="24"/>
          <w:szCs w:val="24"/>
          <w:lang w:eastAsia="zh-CN"/>
        </w:rPr>
        <w:t>含氢氯氟烃淘汰管理计划第三阶段</w:t>
      </w:r>
      <w:r w:rsidRPr="00002218">
        <w:rPr>
          <w:rFonts w:hint="eastAsia"/>
          <w:sz w:val="24"/>
          <w:szCs w:val="24"/>
          <w:lang w:eastAsia="zh-CN"/>
        </w:rPr>
        <w:t>聚氨酯</w:t>
      </w:r>
      <w:r w:rsidR="005B5584" w:rsidRPr="00002218">
        <w:rPr>
          <w:rFonts w:hint="eastAsia"/>
          <w:sz w:val="24"/>
          <w:szCs w:val="24"/>
          <w:lang w:eastAsia="zh-CN"/>
        </w:rPr>
        <w:t>（</w:t>
      </w:r>
      <w:r w:rsidR="005B5584" w:rsidRPr="00002218">
        <w:rPr>
          <w:rFonts w:hint="eastAsia"/>
          <w:sz w:val="24"/>
          <w:szCs w:val="24"/>
          <w:lang w:eastAsia="zh-CN"/>
        </w:rPr>
        <w:t>PU</w:t>
      </w:r>
      <w:r w:rsidR="005B5584" w:rsidRPr="00002218">
        <w:rPr>
          <w:rFonts w:hint="eastAsia"/>
          <w:sz w:val="24"/>
          <w:szCs w:val="24"/>
          <w:lang w:eastAsia="zh-CN"/>
        </w:rPr>
        <w:t>）</w:t>
      </w:r>
      <w:r w:rsidRPr="00002218">
        <w:rPr>
          <w:rFonts w:hint="eastAsia"/>
          <w:sz w:val="24"/>
          <w:szCs w:val="24"/>
          <w:lang w:eastAsia="zh-CN"/>
        </w:rPr>
        <w:t>泡沫行业</w:t>
      </w:r>
      <w:r w:rsidR="00ED5BE0" w:rsidRPr="00002218">
        <w:rPr>
          <w:rFonts w:hint="eastAsia"/>
          <w:sz w:val="24"/>
          <w:szCs w:val="24"/>
          <w:lang w:eastAsia="zh-CN"/>
        </w:rPr>
        <w:t>酷点</w:t>
      </w:r>
      <w:r w:rsidR="00DB7043" w:rsidRPr="00002218">
        <w:rPr>
          <w:rFonts w:hint="eastAsia"/>
          <w:sz w:val="24"/>
          <w:szCs w:val="24"/>
          <w:lang w:eastAsia="zh-CN"/>
        </w:rPr>
        <w:t>企业</w:t>
      </w:r>
      <w:r w:rsidR="00FA5DC6" w:rsidRPr="00002218">
        <w:rPr>
          <w:rFonts w:hint="eastAsia"/>
          <w:sz w:val="24"/>
          <w:szCs w:val="24"/>
          <w:lang w:eastAsia="zh-CN"/>
        </w:rPr>
        <w:t>技术转换</w:t>
      </w:r>
      <w:r w:rsidR="007C3885" w:rsidRPr="00002218">
        <w:rPr>
          <w:rFonts w:hint="eastAsia"/>
          <w:sz w:val="24"/>
          <w:szCs w:val="24"/>
          <w:lang w:eastAsia="zh-CN"/>
        </w:rPr>
        <w:t>的详细行动计划（第</w:t>
      </w:r>
      <w:r w:rsidRPr="00002218">
        <w:rPr>
          <w:rFonts w:hint="eastAsia"/>
          <w:sz w:val="24"/>
          <w:szCs w:val="24"/>
          <w:lang w:eastAsia="zh-CN"/>
        </w:rPr>
        <w:t>96/12</w:t>
      </w:r>
      <w:r w:rsidR="00A97BC8" w:rsidRPr="00002218">
        <w:rPr>
          <w:rFonts w:hint="eastAsia"/>
          <w:sz w:val="24"/>
          <w:szCs w:val="24"/>
          <w:lang w:eastAsia="zh-CN"/>
        </w:rPr>
        <w:t>(b)</w:t>
      </w:r>
      <w:r w:rsidR="007C3885" w:rsidRPr="00002218">
        <w:rPr>
          <w:rFonts w:hint="eastAsia"/>
          <w:sz w:val="24"/>
          <w:szCs w:val="24"/>
          <w:lang w:eastAsia="zh-CN"/>
        </w:rPr>
        <w:t>号决定</w:t>
      </w:r>
      <w:r w:rsidRPr="00002218">
        <w:rPr>
          <w:rFonts w:hint="eastAsia"/>
          <w:sz w:val="24"/>
          <w:szCs w:val="24"/>
          <w:lang w:eastAsia="zh-CN"/>
        </w:rPr>
        <w:t>）。</w:t>
      </w:r>
    </w:p>
    <w:p w14:paraId="35534B93" w14:textId="77777777" w:rsidR="00C62B45" w:rsidRPr="00810DBE" w:rsidRDefault="00D66272" w:rsidP="00C62B45">
      <w:pPr>
        <w:rPr>
          <w:rFonts w:ascii="SimHei" w:eastAsia="SimHei" w:hAnsi="SimHei"/>
          <w:sz w:val="24"/>
          <w:szCs w:val="24"/>
          <w:lang w:eastAsia="zh-CN"/>
        </w:rPr>
      </w:pPr>
      <w:r w:rsidRPr="00810DBE">
        <w:rPr>
          <w:rFonts w:ascii="SimHei" w:eastAsia="SimHei" w:hAnsi="SimHei" w:hint="eastAsia"/>
          <w:sz w:val="24"/>
          <w:szCs w:val="24"/>
          <w:lang w:eastAsia="zh-CN"/>
        </w:rPr>
        <w:t>行动计划</w:t>
      </w:r>
    </w:p>
    <w:p w14:paraId="35534B94" w14:textId="77777777" w:rsidR="00C62B45" w:rsidRPr="00002218" w:rsidRDefault="00C62B45" w:rsidP="00C62B45">
      <w:pPr>
        <w:rPr>
          <w:sz w:val="24"/>
          <w:szCs w:val="24"/>
        </w:rPr>
      </w:pPr>
    </w:p>
    <w:p w14:paraId="35534B95" w14:textId="77777777" w:rsidR="00C62B45" w:rsidRPr="00002218" w:rsidRDefault="00921B53" w:rsidP="00CC06E3">
      <w:pPr>
        <w:pStyle w:val="Heading1"/>
        <w:numPr>
          <w:ilvl w:val="0"/>
          <w:numId w:val="8"/>
        </w:numPr>
        <w:rPr>
          <w:sz w:val="24"/>
          <w:szCs w:val="24"/>
          <w:lang w:eastAsia="zh-CN"/>
        </w:rPr>
      </w:pPr>
      <w:r w:rsidRPr="00002218">
        <w:rPr>
          <w:rFonts w:hint="eastAsia"/>
          <w:sz w:val="24"/>
          <w:szCs w:val="24"/>
          <w:lang w:eastAsia="zh-CN"/>
        </w:rPr>
        <w:t>根据该决定，巴基斯坦政府已委托工发组织提交了行动计划，概要如下。</w:t>
      </w:r>
    </w:p>
    <w:p w14:paraId="35534B96" w14:textId="77777777" w:rsidR="00C62B45" w:rsidRPr="00504FED" w:rsidRDefault="00955A99" w:rsidP="00CC06E3">
      <w:pPr>
        <w:pStyle w:val="Heading1"/>
        <w:numPr>
          <w:ilvl w:val="0"/>
          <w:numId w:val="8"/>
        </w:numPr>
        <w:rPr>
          <w:sz w:val="24"/>
          <w:szCs w:val="24"/>
          <w:lang w:eastAsia="zh-CN"/>
        </w:rPr>
      </w:pPr>
      <w:r w:rsidRPr="00002218">
        <w:rPr>
          <w:rFonts w:hint="eastAsia"/>
          <w:sz w:val="24"/>
          <w:szCs w:val="24"/>
          <w:lang w:eastAsia="zh-CN"/>
        </w:rPr>
        <w:t>在含氢氯氟烃淘汰管理计划第三阶段</w:t>
      </w:r>
      <w:r w:rsidR="00A20A1A" w:rsidRPr="00002218">
        <w:rPr>
          <w:rFonts w:hint="eastAsia"/>
          <w:sz w:val="24"/>
          <w:szCs w:val="24"/>
          <w:lang w:eastAsia="zh-CN"/>
        </w:rPr>
        <w:t>项</w:t>
      </w:r>
      <w:r w:rsidRPr="00002218">
        <w:rPr>
          <w:rFonts w:hint="eastAsia"/>
          <w:sz w:val="24"/>
          <w:szCs w:val="24"/>
          <w:lang w:eastAsia="zh-CN"/>
        </w:rPr>
        <w:t>下核准</w:t>
      </w:r>
      <w:r w:rsidR="00521E12" w:rsidRPr="00002218">
        <w:rPr>
          <w:rFonts w:hint="eastAsia"/>
          <w:sz w:val="24"/>
          <w:szCs w:val="24"/>
          <w:lang w:eastAsia="zh-CN"/>
        </w:rPr>
        <w:t>的</w:t>
      </w:r>
      <w:r w:rsidRPr="00002218">
        <w:rPr>
          <w:rFonts w:hint="eastAsia"/>
          <w:sz w:val="24"/>
          <w:szCs w:val="24"/>
          <w:lang w:eastAsia="zh-CN"/>
        </w:rPr>
        <w:t>用于</w:t>
      </w:r>
      <w:r w:rsidR="00521E12" w:rsidRPr="00002218">
        <w:rPr>
          <w:rFonts w:hint="eastAsia"/>
          <w:sz w:val="24"/>
          <w:szCs w:val="24"/>
          <w:lang w:eastAsia="zh-CN"/>
        </w:rPr>
        <w:t>聚氨酯泡沫</w:t>
      </w:r>
      <w:r w:rsidR="007B57DA" w:rsidRPr="00002218">
        <w:rPr>
          <w:rFonts w:hint="eastAsia"/>
          <w:sz w:val="24"/>
          <w:szCs w:val="24"/>
          <w:lang w:eastAsia="zh-CN"/>
        </w:rPr>
        <w:t>酷点</w:t>
      </w:r>
      <w:r w:rsidR="005B5584" w:rsidRPr="00002218">
        <w:rPr>
          <w:rFonts w:hint="eastAsia"/>
          <w:sz w:val="24"/>
          <w:szCs w:val="24"/>
          <w:lang w:eastAsia="zh-CN"/>
        </w:rPr>
        <w:t>企业</w:t>
      </w:r>
      <w:r w:rsidR="005D1A21" w:rsidRPr="00002218">
        <w:rPr>
          <w:rFonts w:hint="eastAsia"/>
          <w:sz w:val="24"/>
          <w:szCs w:val="24"/>
          <w:lang w:eastAsia="zh-CN"/>
        </w:rPr>
        <w:t>的</w:t>
      </w:r>
      <w:r w:rsidR="007B57DA" w:rsidRPr="00002218">
        <w:rPr>
          <w:rFonts w:hint="eastAsia"/>
          <w:sz w:val="24"/>
          <w:szCs w:val="24"/>
          <w:lang w:eastAsia="zh-CN"/>
        </w:rPr>
        <w:t>技术转换</w:t>
      </w:r>
      <w:r w:rsidR="00521E12" w:rsidRPr="00002218">
        <w:rPr>
          <w:rFonts w:hint="eastAsia"/>
          <w:sz w:val="24"/>
          <w:szCs w:val="24"/>
          <w:lang w:eastAsia="zh-CN"/>
        </w:rPr>
        <w:t>项目</w:t>
      </w:r>
      <w:r w:rsidRPr="00002218">
        <w:rPr>
          <w:rFonts w:hint="eastAsia"/>
          <w:sz w:val="24"/>
          <w:szCs w:val="24"/>
          <w:lang w:eastAsia="zh-CN"/>
        </w:rPr>
        <w:t>的</w:t>
      </w:r>
      <w:r w:rsidRPr="00002218">
        <w:rPr>
          <w:rFonts w:hint="eastAsia"/>
          <w:sz w:val="24"/>
          <w:szCs w:val="24"/>
          <w:lang w:eastAsia="zh-CN"/>
        </w:rPr>
        <w:t>107,993</w:t>
      </w:r>
      <w:r w:rsidRPr="00002218">
        <w:rPr>
          <w:rFonts w:hint="eastAsia"/>
          <w:sz w:val="24"/>
          <w:szCs w:val="24"/>
          <w:lang w:eastAsia="zh-CN"/>
        </w:rPr>
        <w:t>美元中，已</w:t>
      </w:r>
      <w:r w:rsidR="005B5584" w:rsidRPr="00002218">
        <w:rPr>
          <w:rFonts w:hint="eastAsia"/>
          <w:sz w:val="24"/>
          <w:szCs w:val="24"/>
          <w:lang w:eastAsia="zh-CN"/>
        </w:rPr>
        <w:t>发放</w:t>
      </w:r>
      <w:r w:rsidRPr="00002218">
        <w:rPr>
          <w:rFonts w:hint="eastAsia"/>
          <w:sz w:val="24"/>
          <w:szCs w:val="24"/>
          <w:lang w:eastAsia="zh-CN"/>
        </w:rPr>
        <w:t>16,000</w:t>
      </w:r>
      <w:r w:rsidRPr="00002218">
        <w:rPr>
          <w:rFonts w:hint="eastAsia"/>
          <w:sz w:val="24"/>
          <w:szCs w:val="24"/>
          <w:lang w:eastAsia="zh-CN"/>
        </w:rPr>
        <w:t>美元用于支付国内外专家提供的咨询服务</w:t>
      </w:r>
      <w:r w:rsidR="005B5584" w:rsidRPr="00002218">
        <w:rPr>
          <w:rFonts w:hint="eastAsia"/>
          <w:sz w:val="24"/>
          <w:szCs w:val="24"/>
          <w:lang w:eastAsia="zh-CN"/>
        </w:rPr>
        <w:t>，</w:t>
      </w:r>
      <w:r w:rsidRPr="00002218">
        <w:rPr>
          <w:rFonts w:hint="eastAsia"/>
          <w:sz w:val="24"/>
          <w:szCs w:val="24"/>
          <w:lang w:eastAsia="zh-CN"/>
        </w:rPr>
        <w:t>以及国家臭氧机构官员进行的项目现场考察</w:t>
      </w:r>
      <w:r w:rsidRPr="00504FED">
        <w:rPr>
          <w:rFonts w:hint="eastAsia"/>
          <w:sz w:val="24"/>
          <w:szCs w:val="24"/>
          <w:lang w:eastAsia="zh-CN"/>
        </w:rPr>
        <w:t>。</w:t>
      </w:r>
    </w:p>
    <w:p w14:paraId="35534B97" w14:textId="77777777" w:rsidR="00C62B45" w:rsidRPr="00002218" w:rsidRDefault="00455FFA" w:rsidP="00E748D2">
      <w:pPr>
        <w:pStyle w:val="Heading1"/>
        <w:numPr>
          <w:ilvl w:val="0"/>
          <w:numId w:val="8"/>
        </w:numPr>
        <w:rPr>
          <w:sz w:val="24"/>
          <w:szCs w:val="24"/>
          <w:lang w:eastAsia="zh-CN"/>
        </w:rPr>
      </w:pPr>
      <w:bookmarkStart w:id="9" w:name="_Hlk213856293"/>
      <w:r w:rsidRPr="00504FED">
        <w:rPr>
          <w:rFonts w:hint="eastAsia"/>
          <w:sz w:val="24"/>
          <w:szCs w:val="24"/>
          <w:lang w:eastAsia="zh-CN"/>
        </w:rPr>
        <w:t>在剩余的</w:t>
      </w:r>
      <w:r w:rsidRPr="00504FED">
        <w:rPr>
          <w:rFonts w:hint="eastAsia"/>
          <w:sz w:val="24"/>
          <w:szCs w:val="24"/>
          <w:lang w:eastAsia="zh-CN"/>
        </w:rPr>
        <w:t>91,993</w:t>
      </w:r>
      <w:r w:rsidRPr="00504FED">
        <w:rPr>
          <w:rFonts w:hint="eastAsia"/>
          <w:sz w:val="24"/>
          <w:szCs w:val="24"/>
          <w:lang w:eastAsia="zh-CN"/>
        </w:rPr>
        <w:t>美元中，工发组织</w:t>
      </w:r>
      <w:r w:rsidR="00DD55E4" w:rsidRPr="00504FED">
        <w:rPr>
          <w:rFonts w:hint="eastAsia"/>
          <w:sz w:val="24"/>
          <w:szCs w:val="24"/>
          <w:lang w:eastAsia="zh-CN"/>
        </w:rPr>
        <w:t>提议</w:t>
      </w:r>
      <w:r w:rsidRPr="00504FED">
        <w:rPr>
          <w:rFonts w:hint="eastAsia"/>
          <w:sz w:val="24"/>
          <w:szCs w:val="24"/>
          <w:lang w:eastAsia="zh-CN"/>
        </w:rPr>
        <w:t>向</w:t>
      </w:r>
      <w:r w:rsidR="005B5584" w:rsidRPr="00504FED">
        <w:rPr>
          <w:rFonts w:hint="eastAsia"/>
          <w:sz w:val="24"/>
          <w:szCs w:val="24"/>
          <w:lang w:eastAsia="zh-CN"/>
        </w:rPr>
        <w:t>生产聚氨酯泡沫管道保温材料</w:t>
      </w:r>
      <w:r w:rsidR="005B5584">
        <w:rPr>
          <w:rFonts w:hint="eastAsia"/>
          <w:sz w:val="24"/>
          <w:szCs w:val="24"/>
          <w:lang w:eastAsia="zh-CN"/>
        </w:rPr>
        <w:t>的</w:t>
      </w:r>
      <w:r w:rsidRPr="00504FED">
        <w:rPr>
          <w:rFonts w:hint="eastAsia"/>
          <w:sz w:val="24"/>
          <w:szCs w:val="24"/>
          <w:lang w:eastAsia="zh-CN"/>
        </w:rPr>
        <w:t>受益企业</w:t>
      </w:r>
      <w:r w:rsidR="00740261" w:rsidRPr="00740261">
        <w:rPr>
          <w:rFonts w:hint="eastAsia"/>
          <w:sz w:val="24"/>
          <w:szCs w:val="24"/>
          <w:lang w:eastAsia="zh-CN"/>
        </w:rPr>
        <w:t>伊斯兰丁</w:t>
      </w:r>
      <w:r w:rsidR="00740261">
        <w:rPr>
          <w:rFonts w:hint="eastAsia"/>
          <w:sz w:val="24"/>
          <w:szCs w:val="24"/>
          <w:lang w:eastAsia="zh-CN"/>
        </w:rPr>
        <w:t>（</w:t>
      </w:r>
      <w:r w:rsidRPr="00504FED">
        <w:rPr>
          <w:rFonts w:hint="eastAsia"/>
          <w:sz w:val="24"/>
          <w:szCs w:val="24"/>
          <w:lang w:eastAsia="zh-CN"/>
        </w:rPr>
        <w:t>Islam ud Din</w:t>
      </w:r>
      <w:r w:rsidR="00740261">
        <w:rPr>
          <w:rFonts w:hint="eastAsia"/>
          <w:sz w:val="24"/>
          <w:szCs w:val="24"/>
          <w:lang w:eastAsia="zh-CN"/>
        </w:rPr>
        <w:t>）</w:t>
      </w:r>
      <w:r w:rsidRPr="00504FED">
        <w:rPr>
          <w:rFonts w:hint="eastAsia"/>
          <w:sz w:val="24"/>
          <w:szCs w:val="24"/>
          <w:lang w:eastAsia="zh-CN"/>
        </w:rPr>
        <w:t>追加</w:t>
      </w:r>
      <w:r w:rsidR="005B5584">
        <w:rPr>
          <w:rFonts w:hint="eastAsia"/>
          <w:sz w:val="24"/>
          <w:szCs w:val="24"/>
          <w:lang w:eastAsia="zh-CN"/>
        </w:rPr>
        <w:t>资金</w:t>
      </w:r>
      <w:r w:rsidRPr="00504FED">
        <w:rPr>
          <w:rFonts w:hint="eastAsia"/>
          <w:sz w:val="24"/>
          <w:szCs w:val="24"/>
          <w:lang w:eastAsia="zh-CN"/>
        </w:rPr>
        <w:t>20,000</w:t>
      </w:r>
      <w:r w:rsidRPr="00504FED">
        <w:rPr>
          <w:rFonts w:hint="eastAsia"/>
          <w:sz w:val="24"/>
          <w:szCs w:val="24"/>
          <w:lang w:eastAsia="zh-CN"/>
        </w:rPr>
        <w:t>美元，用于采购配套工具（如小型混合</w:t>
      </w:r>
      <w:r w:rsidR="005B5584">
        <w:rPr>
          <w:rFonts w:hint="eastAsia"/>
          <w:sz w:val="24"/>
          <w:szCs w:val="24"/>
          <w:lang w:eastAsia="zh-CN"/>
        </w:rPr>
        <w:t>喷</w:t>
      </w:r>
      <w:r w:rsidRPr="00504FED">
        <w:rPr>
          <w:rFonts w:hint="eastAsia"/>
          <w:sz w:val="24"/>
          <w:szCs w:val="24"/>
          <w:lang w:eastAsia="zh-CN"/>
        </w:rPr>
        <w:t>头、计量</w:t>
      </w:r>
      <w:r w:rsidR="007E3C30">
        <w:rPr>
          <w:rFonts w:hint="eastAsia"/>
          <w:sz w:val="24"/>
          <w:szCs w:val="24"/>
          <w:lang w:eastAsia="zh-CN"/>
        </w:rPr>
        <w:t>仪表</w:t>
      </w:r>
      <w:r w:rsidRPr="00504FED">
        <w:rPr>
          <w:rFonts w:hint="eastAsia"/>
          <w:sz w:val="24"/>
          <w:szCs w:val="24"/>
          <w:lang w:eastAsia="zh-CN"/>
        </w:rPr>
        <w:t>），以解决环戊烷技术在</w:t>
      </w:r>
      <w:r w:rsidR="007E3C30">
        <w:rPr>
          <w:rFonts w:hint="eastAsia"/>
          <w:sz w:val="24"/>
          <w:szCs w:val="24"/>
          <w:lang w:eastAsia="zh-CN"/>
        </w:rPr>
        <w:t>生产</w:t>
      </w:r>
      <w:r w:rsidRPr="00504FED">
        <w:rPr>
          <w:rFonts w:hint="eastAsia"/>
          <w:sz w:val="24"/>
          <w:szCs w:val="24"/>
          <w:lang w:eastAsia="zh-CN"/>
        </w:rPr>
        <w:t>小尺寸产品中的工艺难题。</w:t>
      </w:r>
      <w:r w:rsidR="00E748D2" w:rsidRPr="00504FED">
        <w:rPr>
          <w:rFonts w:hint="eastAsia"/>
          <w:sz w:val="24"/>
          <w:szCs w:val="24"/>
          <w:lang w:eastAsia="zh-CN"/>
        </w:rPr>
        <w:t>该企业在含氢氯氟烃淘</w:t>
      </w:r>
      <w:r w:rsidR="00E748D2" w:rsidRPr="00002218">
        <w:rPr>
          <w:rFonts w:hint="eastAsia"/>
          <w:sz w:val="24"/>
          <w:szCs w:val="24"/>
          <w:lang w:eastAsia="zh-CN"/>
        </w:rPr>
        <w:t>汰管理计划第三阶段曾获得</w:t>
      </w:r>
      <w:r w:rsidR="00565AC3" w:rsidRPr="00002218">
        <w:rPr>
          <w:rFonts w:hint="eastAsia"/>
          <w:sz w:val="24"/>
          <w:szCs w:val="24"/>
          <w:lang w:eastAsia="zh-CN"/>
        </w:rPr>
        <w:t>初始资金</w:t>
      </w:r>
      <w:r w:rsidR="00E748D2" w:rsidRPr="00002218">
        <w:rPr>
          <w:rFonts w:hint="eastAsia"/>
          <w:sz w:val="24"/>
          <w:szCs w:val="24"/>
          <w:lang w:eastAsia="zh-CN"/>
        </w:rPr>
        <w:t>160,000</w:t>
      </w:r>
      <w:r w:rsidR="00E748D2" w:rsidRPr="00002218">
        <w:rPr>
          <w:rFonts w:hint="eastAsia"/>
          <w:sz w:val="24"/>
          <w:szCs w:val="24"/>
          <w:lang w:eastAsia="zh-CN"/>
        </w:rPr>
        <w:t>美元资助，</w:t>
      </w:r>
      <w:r w:rsidRPr="00002218">
        <w:rPr>
          <w:rFonts w:hint="eastAsia"/>
          <w:sz w:val="24"/>
          <w:szCs w:val="24"/>
          <w:lang w:eastAsia="zh-CN"/>
        </w:rPr>
        <w:t>此次资金调整将</w:t>
      </w:r>
      <w:r w:rsidR="00E748D2" w:rsidRPr="00002218">
        <w:rPr>
          <w:rFonts w:hint="eastAsia"/>
          <w:sz w:val="24"/>
          <w:szCs w:val="24"/>
          <w:lang w:eastAsia="zh-CN"/>
        </w:rPr>
        <w:t>增加</w:t>
      </w:r>
      <w:r w:rsidRPr="00002218">
        <w:rPr>
          <w:rFonts w:hint="eastAsia"/>
          <w:sz w:val="24"/>
          <w:szCs w:val="24"/>
          <w:lang w:eastAsia="zh-CN"/>
        </w:rPr>
        <w:t>企业的整体</w:t>
      </w:r>
      <w:r w:rsidR="00565AC3" w:rsidRPr="00002218">
        <w:rPr>
          <w:rFonts w:hint="eastAsia"/>
          <w:sz w:val="24"/>
          <w:szCs w:val="24"/>
          <w:lang w:eastAsia="zh-CN"/>
        </w:rPr>
        <w:t>效益成本</w:t>
      </w:r>
      <w:r w:rsidR="00E748D2" w:rsidRPr="00002218">
        <w:rPr>
          <w:rFonts w:hint="eastAsia"/>
          <w:sz w:val="24"/>
          <w:szCs w:val="24"/>
          <w:lang w:eastAsia="zh-CN"/>
        </w:rPr>
        <w:t>，使</w:t>
      </w:r>
      <w:r w:rsidRPr="00002218">
        <w:rPr>
          <w:rFonts w:hint="eastAsia"/>
          <w:sz w:val="24"/>
          <w:szCs w:val="24"/>
          <w:lang w:eastAsia="zh-CN"/>
        </w:rPr>
        <w:t>淘汰</w:t>
      </w:r>
      <w:r w:rsidRPr="00002218">
        <w:rPr>
          <w:rFonts w:hint="eastAsia"/>
          <w:sz w:val="24"/>
          <w:szCs w:val="24"/>
          <w:lang w:eastAsia="zh-CN"/>
        </w:rPr>
        <w:t>HCFC-141b</w:t>
      </w:r>
      <w:r w:rsidRPr="00002218">
        <w:rPr>
          <w:rFonts w:hint="eastAsia"/>
          <w:sz w:val="24"/>
          <w:szCs w:val="24"/>
          <w:lang w:eastAsia="zh-CN"/>
        </w:rPr>
        <w:t>的成本从</w:t>
      </w:r>
      <w:r w:rsidR="00E748D2" w:rsidRPr="00002218">
        <w:rPr>
          <w:rFonts w:hint="eastAsia"/>
          <w:sz w:val="24"/>
          <w:szCs w:val="24"/>
          <w:lang w:eastAsia="zh-CN"/>
        </w:rPr>
        <w:t>每公斤</w:t>
      </w:r>
      <w:r w:rsidRPr="00002218">
        <w:rPr>
          <w:rFonts w:hint="eastAsia"/>
          <w:sz w:val="24"/>
          <w:szCs w:val="24"/>
          <w:lang w:eastAsia="zh-CN"/>
        </w:rPr>
        <w:t>9.58</w:t>
      </w:r>
      <w:r w:rsidRPr="00002218">
        <w:rPr>
          <w:rFonts w:hint="eastAsia"/>
          <w:sz w:val="24"/>
          <w:szCs w:val="24"/>
          <w:lang w:eastAsia="zh-CN"/>
        </w:rPr>
        <w:t>美元</w:t>
      </w:r>
      <w:r w:rsidR="00284468" w:rsidRPr="00002218">
        <w:rPr>
          <w:rFonts w:hint="eastAsia"/>
          <w:sz w:val="24"/>
          <w:szCs w:val="24"/>
          <w:lang w:eastAsia="zh-CN"/>
        </w:rPr>
        <w:t>增加到</w:t>
      </w:r>
      <w:r w:rsidR="00E748D2" w:rsidRPr="00002218">
        <w:rPr>
          <w:rFonts w:hint="eastAsia"/>
          <w:sz w:val="24"/>
          <w:szCs w:val="24"/>
          <w:lang w:eastAsia="zh-CN"/>
        </w:rPr>
        <w:t>每公斤</w:t>
      </w:r>
      <w:r w:rsidRPr="00002218">
        <w:rPr>
          <w:rFonts w:hint="eastAsia"/>
          <w:sz w:val="24"/>
          <w:szCs w:val="24"/>
          <w:lang w:eastAsia="zh-CN"/>
        </w:rPr>
        <w:t>10.78</w:t>
      </w:r>
      <w:r w:rsidRPr="00002218">
        <w:rPr>
          <w:rFonts w:hint="eastAsia"/>
          <w:sz w:val="24"/>
          <w:szCs w:val="24"/>
          <w:lang w:eastAsia="zh-CN"/>
        </w:rPr>
        <w:t>美元</w:t>
      </w:r>
      <w:r w:rsidR="00907934" w:rsidRPr="00002218">
        <w:rPr>
          <w:rStyle w:val="FootnoteReference"/>
          <w:sz w:val="24"/>
          <w:szCs w:val="24"/>
        </w:rPr>
        <w:footnoteReference w:id="9"/>
      </w:r>
      <w:r w:rsidRPr="00002218">
        <w:rPr>
          <w:rFonts w:hint="eastAsia"/>
          <w:sz w:val="24"/>
          <w:szCs w:val="24"/>
          <w:lang w:eastAsia="zh-CN"/>
        </w:rPr>
        <w:t>。</w:t>
      </w:r>
    </w:p>
    <w:p w14:paraId="35534B98" w14:textId="77777777" w:rsidR="00C62B45" w:rsidRPr="00002218" w:rsidRDefault="00E30ECA" w:rsidP="00CC06E3">
      <w:pPr>
        <w:pStyle w:val="Heading1"/>
        <w:numPr>
          <w:ilvl w:val="0"/>
          <w:numId w:val="8"/>
        </w:numPr>
        <w:rPr>
          <w:sz w:val="24"/>
          <w:szCs w:val="24"/>
          <w:lang w:eastAsia="zh-CN"/>
        </w:rPr>
      </w:pPr>
      <w:r w:rsidRPr="00002218">
        <w:rPr>
          <w:rFonts w:hint="eastAsia"/>
          <w:sz w:val="24"/>
          <w:szCs w:val="24"/>
          <w:lang w:eastAsia="zh-CN"/>
        </w:rPr>
        <w:t>提议将剩余的</w:t>
      </w:r>
      <w:r w:rsidRPr="00002218">
        <w:rPr>
          <w:rFonts w:hint="eastAsia"/>
          <w:sz w:val="24"/>
          <w:szCs w:val="24"/>
          <w:lang w:eastAsia="zh-CN"/>
        </w:rPr>
        <w:t>71,993</w:t>
      </w:r>
      <w:r w:rsidRPr="00002218">
        <w:rPr>
          <w:rFonts w:hint="eastAsia"/>
          <w:sz w:val="24"/>
          <w:szCs w:val="24"/>
          <w:lang w:eastAsia="zh-CN"/>
        </w:rPr>
        <w:t>美元用于以下旨在持续淘汰</w:t>
      </w:r>
      <w:r w:rsidRPr="00002218">
        <w:rPr>
          <w:rFonts w:hint="eastAsia"/>
          <w:sz w:val="24"/>
          <w:szCs w:val="24"/>
          <w:lang w:eastAsia="zh-CN"/>
        </w:rPr>
        <w:t>HCFC-141b</w:t>
      </w:r>
      <w:r w:rsidRPr="00002218">
        <w:rPr>
          <w:rFonts w:hint="eastAsia"/>
          <w:sz w:val="24"/>
          <w:szCs w:val="24"/>
          <w:lang w:eastAsia="zh-CN"/>
        </w:rPr>
        <w:t>的活动：</w:t>
      </w:r>
    </w:p>
    <w:bookmarkEnd w:id="9"/>
    <w:p w14:paraId="35534B99" w14:textId="77777777" w:rsidR="00C62B45" w:rsidRPr="00504FED" w:rsidRDefault="00805881" w:rsidP="00CC06E3">
      <w:pPr>
        <w:pStyle w:val="Heading2"/>
        <w:widowControl/>
        <w:numPr>
          <w:ilvl w:val="1"/>
          <w:numId w:val="11"/>
        </w:numPr>
        <w:rPr>
          <w:sz w:val="24"/>
          <w:szCs w:val="24"/>
          <w:lang w:eastAsia="zh-CN"/>
        </w:rPr>
      </w:pPr>
      <w:r w:rsidRPr="00504FED">
        <w:rPr>
          <w:rFonts w:hint="eastAsia"/>
          <w:sz w:val="24"/>
          <w:szCs w:val="24"/>
          <w:lang w:eastAsia="zh-CN"/>
        </w:rPr>
        <w:lastRenderedPageBreak/>
        <w:t>通过为泡沫行业关键利益相关方（包括终端用户、制造商、进口商、进口代理商和海关当局）举办五次研讨会及宣传会议，开展信息推广活动，重点聚焦</w:t>
      </w:r>
      <w:r w:rsidRPr="00504FED">
        <w:rPr>
          <w:rFonts w:hint="eastAsia"/>
          <w:sz w:val="24"/>
          <w:szCs w:val="24"/>
          <w:lang w:eastAsia="zh-CN"/>
        </w:rPr>
        <w:t>HCFC-141b</w:t>
      </w:r>
      <w:r w:rsidR="007C7C25">
        <w:rPr>
          <w:rFonts w:hint="eastAsia"/>
          <w:sz w:val="24"/>
          <w:szCs w:val="24"/>
          <w:lang w:eastAsia="zh-CN"/>
        </w:rPr>
        <w:t>法规</w:t>
      </w:r>
      <w:r w:rsidRPr="00504FED">
        <w:rPr>
          <w:rFonts w:hint="eastAsia"/>
          <w:sz w:val="24"/>
          <w:szCs w:val="24"/>
          <w:lang w:eastAsia="zh-CN"/>
        </w:rPr>
        <w:t>（</w:t>
      </w:r>
      <w:r w:rsidRPr="00504FED">
        <w:rPr>
          <w:rFonts w:hint="eastAsia"/>
          <w:sz w:val="24"/>
          <w:szCs w:val="24"/>
          <w:lang w:eastAsia="zh-CN"/>
        </w:rPr>
        <w:t>22,000</w:t>
      </w:r>
      <w:r w:rsidRPr="00504FED">
        <w:rPr>
          <w:rFonts w:hint="eastAsia"/>
          <w:sz w:val="24"/>
          <w:szCs w:val="24"/>
          <w:lang w:eastAsia="zh-CN"/>
        </w:rPr>
        <w:t>美元）；在不同泡沫应用</w:t>
      </w:r>
      <w:r w:rsidR="00B83462">
        <w:rPr>
          <w:rFonts w:hint="eastAsia"/>
          <w:sz w:val="24"/>
          <w:szCs w:val="24"/>
          <w:lang w:eastAsia="zh-CN"/>
        </w:rPr>
        <w:t>领域</w:t>
      </w:r>
      <w:r w:rsidRPr="00504FED">
        <w:rPr>
          <w:rFonts w:hint="eastAsia"/>
          <w:sz w:val="24"/>
          <w:szCs w:val="24"/>
          <w:lang w:eastAsia="zh-CN"/>
        </w:rPr>
        <w:t>采用低全球变暖潜能值替代品的实践经验与技术分享（</w:t>
      </w:r>
      <w:r w:rsidRPr="00504FED">
        <w:rPr>
          <w:rFonts w:hint="eastAsia"/>
          <w:sz w:val="24"/>
          <w:szCs w:val="24"/>
          <w:lang w:eastAsia="zh-CN"/>
        </w:rPr>
        <w:t>25,000</w:t>
      </w:r>
      <w:r w:rsidRPr="00504FED">
        <w:rPr>
          <w:rFonts w:hint="eastAsia"/>
          <w:sz w:val="24"/>
          <w:szCs w:val="24"/>
          <w:lang w:eastAsia="zh-CN"/>
        </w:rPr>
        <w:t>美元）；以及项目协调与报告工作（</w:t>
      </w:r>
      <w:r w:rsidRPr="00504FED">
        <w:rPr>
          <w:rFonts w:hint="eastAsia"/>
          <w:sz w:val="24"/>
          <w:szCs w:val="24"/>
          <w:lang w:eastAsia="zh-CN"/>
        </w:rPr>
        <w:t>9,993</w:t>
      </w:r>
      <w:r w:rsidRPr="00504FED">
        <w:rPr>
          <w:rFonts w:hint="eastAsia"/>
          <w:sz w:val="24"/>
          <w:szCs w:val="24"/>
          <w:lang w:eastAsia="zh-CN"/>
        </w:rPr>
        <w:t>美元）；和</w:t>
      </w:r>
    </w:p>
    <w:p w14:paraId="35534B9A" w14:textId="77777777" w:rsidR="00C62B45" w:rsidRPr="00504FED" w:rsidRDefault="00C520A1" w:rsidP="00C62B45">
      <w:pPr>
        <w:pStyle w:val="Heading2"/>
        <w:numPr>
          <w:ilvl w:val="1"/>
          <w:numId w:val="2"/>
        </w:numPr>
        <w:rPr>
          <w:sz w:val="24"/>
          <w:szCs w:val="24"/>
          <w:lang w:eastAsia="zh-CN"/>
        </w:rPr>
      </w:pPr>
      <w:r w:rsidRPr="00504FED">
        <w:rPr>
          <w:rFonts w:hint="eastAsia"/>
          <w:sz w:val="24"/>
          <w:szCs w:val="24"/>
          <w:lang w:eastAsia="zh-CN"/>
        </w:rPr>
        <w:t>对不同泡沫应用领域切实可行的低全球升温潜能值替代技术的评估与更新，包括可</w:t>
      </w:r>
      <w:r w:rsidR="00B83462">
        <w:rPr>
          <w:rFonts w:hint="eastAsia"/>
          <w:sz w:val="24"/>
          <w:szCs w:val="24"/>
          <w:lang w:eastAsia="zh-CN"/>
        </w:rPr>
        <w:t>获得</w:t>
      </w:r>
      <w:r w:rsidRPr="00504FED">
        <w:rPr>
          <w:rFonts w:hint="eastAsia"/>
          <w:sz w:val="24"/>
          <w:szCs w:val="24"/>
          <w:lang w:eastAsia="zh-CN"/>
        </w:rPr>
        <w:t>性、技术经济考量及环境效益（</w:t>
      </w:r>
      <w:r w:rsidRPr="00504FED">
        <w:rPr>
          <w:rFonts w:hint="eastAsia"/>
          <w:sz w:val="24"/>
          <w:szCs w:val="24"/>
          <w:lang w:eastAsia="zh-CN"/>
        </w:rPr>
        <w:t>15,000</w:t>
      </w:r>
      <w:r w:rsidRPr="00504FED">
        <w:rPr>
          <w:rFonts w:hint="eastAsia"/>
          <w:sz w:val="24"/>
          <w:szCs w:val="24"/>
          <w:lang w:eastAsia="zh-CN"/>
        </w:rPr>
        <w:t>美元）。</w:t>
      </w:r>
    </w:p>
    <w:p w14:paraId="35534B9B" w14:textId="77777777" w:rsidR="00C62B45" w:rsidRPr="00810DBE" w:rsidRDefault="005F5192" w:rsidP="00810DBE">
      <w:pPr>
        <w:rPr>
          <w:rFonts w:ascii="SimHei" w:eastAsia="SimHei" w:hAnsi="SimHei"/>
          <w:sz w:val="24"/>
          <w:szCs w:val="24"/>
          <w:lang w:eastAsia="zh-CN"/>
        </w:rPr>
      </w:pPr>
      <w:r w:rsidRPr="00810DBE">
        <w:rPr>
          <w:rFonts w:ascii="SimHei" w:eastAsia="SimHei" w:hAnsi="SimHei" w:hint="eastAsia"/>
          <w:sz w:val="24"/>
          <w:szCs w:val="24"/>
          <w:lang w:eastAsia="zh-CN"/>
        </w:rPr>
        <w:t>秘书处的评论</w:t>
      </w:r>
    </w:p>
    <w:p w14:paraId="35534B9C" w14:textId="77777777" w:rsidR="00C62B45" w:rsidRPr="009310E5" w:rsidRDefault="00C62B45" w:rsidP="00C62B45">
      <w:pPr>
        <w:rPr>
          <w:sz w:val="24"/>
          <w:szCs w:val="24"/>
        </w:rPr>
      </w:pPr>
    </w:p>
    <w:p w14:paraId="35534B9D" w14:textId="77777777" w:rsidR="00C62B45" w:rsidRPr="00002218" w:rsidRDefault="005E20D1" w:rsidP="00CC06E3">
      <w:pPr>
        <w:pStyle w:val="Heading1"/>
        <w:numPr>
          <w:ilvl w:val="0"/>
          <w:numId w:val="8"/>
        </w:numPr>
        <w:rPr>
          <w:sz w:val="24"/>
          <w:szCs w:val="24"/>
          <w:lang w:eastAsia="zh-CN"/>
        </w:rPr>
      </w:pPr>
      <w:r w:rsidRPr="00002218">
        <w:rPr>
          <w:rFonts w:hint="eastAsia"/>
          <w:sz w:val="24"/>
          <w:szCs w:val="24"/>
          <w:lang w:eastAsia="zh-CN"/>
        </w:rPr>
        <w:t>工发组织确认，</w:t>
      </w:r>
      <w:r w:rsidR="00B83462" w:rsidRPr="00002218">
        <w:rPr>
          <w:rFonts w:hint="eastAsia"/>
          <w:sz w:val="24"/>
          <w:szCs w:val="24"/>
          <w:lang w:eastAsia="zh-CN"/>
        </w:rPr>
        <w:t>酷点</w:t>
      </w:r>
      <w:r w:rsidRPr="00002218">
        <w:rPr>
          <w:rFonts w:hint="eastAsia"/>
          <w:sz w:val="24"/>
          <w:szCs w:val="24"/>
          <w:lang w:eastAsia="zh-CN"/>
        </w:rPr>
        <w:t>企业已停止生产运营，将不再</w:t>
      </w:r>
      <w:r w:rsidR="00B83462" w:rsidRPr="00002218">
        <w:rPr>
          <w:rFonts w:hint="eastAsia"/>
          <w:sz w:val="24"/>
          <w:szCs w:val="24"/>
          <w:lang w:eastAsia="zh-CN"/>
        </w:rPr>
        <w:t>进一步</w:t>
      </w:r>
      <w:r w:rsidRPr="00002218">
        <w:rPr>
          <w:rFonts w:hint="eastAsia"/>
          <w:sz w:val="24"/>
          <w:szCs w:val="24"/>
          <w:lang w:eastAsia="zh-CN"/>
        </w:rPr>
        <w:t>寻求援助。</w:t>
      </w:r>
    </w:p>
    <w:p w14:paraId="35534B9E" w14:textId="77777777" w:rsidR="00C62B45" w:rsidRPr="00002218" w:rsidRDefault="006C7A85" w:rsidP="00CC06E3">
      <w:pPr>
        <w:pStyle w:val="Heading1"/>
        <w:numPr>
          <w:ilvl w:val="0"/>
          <w:numId w:val="8"/>
        </w:numPr>
        <w:rPr>
          <w:sz w:val="24"/>
          <w:szCs w:val="24"/>
          <w:lang w:eastAsia="zh-CN"/>
        </w:rPr>
      </w:pPr>
      <w:r w:rsidRPr="00002218">
        <w:rPr>
          <w:rFonts w:hint="eastAsia"/>
          <w:sz w:val="24"/>
          <w:szCs w:val="24"/>
          <w:lang w:eastAsia="zh-CN"/>
        </w:rPr>
        <w:t>关于</w:t>
      </w:r>
      <w:r w:rsidR="0039279B" w:rsidRPr="00002218">
        <w:rPr>
          <w:rFonts w:hint="eastAsia"/>
          <w:sz w:val="24"/>
          <w:szCs w:val="24"/>
          <w:lang w:eastAsia="zh-CN"/>
        </w:rPr>
        <w:t>受益企业</w:t>
      </w:r>
      <w:r w:rsidRPr="00002218">
        <w:rPr>
          <w:rFonts w:hint="eastAsia"/>
          <w:sz w:val="24"/>
          <w:szCs w:val="24"/>
          <w:lang w:eastAsia="zh-CN"/>
        </w:rPr>
        <w:t>伊斯兰丁所需的额外支持，工发组织报告称，该项目计划的设备安装和移交工作已于</w:t>
      </w:r>
      <w:r w:rsidRPr="00002218">
        <w:rPr>
          <w:rFonts w:hint="eastAsia"/>
          <w:sz w:val="24"/>
          <w:szCs w:val="24"/>
          <w:lang w:eastAsia="zh-CN"/>
        </w:rPr>
        <w:t>2025</w:t>
      </w:r>
      <w:r w:rsidRPr="00002218">
        <w:rPr>
          <w:rFonts w:hint="eastAsia"/>
          <w:sz w:val="24"/>
          <w:szCs w:val="24"/>
          <w:lang w:eastAsia="zh-CN"/>
        </w:rPr>
        <w:t>年完成。然而，后续评估显示，最小管</w:t>
      </w:r>
      <w:r w:rsidR="00B83462" w:rsidRPr="00002218">
        <w:rPr>
          <w:rFonts w:hint="eastAsia"/>
          <w:sz w:val="24"/>
          <w:szCs w:val="24"/>
          <w:lang w:eastAsia="zh-CN"/>
        </w:rPr>
        <w:t>道</w:t>
      </w:r>
      <w:r w:rsidRPr="00002218">
        <w:rPr>
          <w:rFonts w:hint="eastAsia"/>
          <w:sz w:val="24"/>
          <w:szCs w:val="24"/>
          <w:lang w:eastAsia="zh-CN"/>
        </w:rPr>
        <w:t>保温部分仍需进一步优化。拟议的</w:t>
      </w:r>
      <w:r w:rsidR="00B83462" w:rsidRPr="00002218">
        <w:rPr>
          <w:rFonts w:hint="eastAsia"/>
          <w:sz w:val="24"/>
          <w:szCs w:val="24"/>
          <w:lang w:eastAsia="zh-CN"/>
        </w:rPr>
        <w:t>资金</w:t>
      </w:r>
      <w:r w:rsidRPr="00002218">
        <w:rPr>
          <w:rFonts w:hint="eastAsia"/>
          <w:sz w:val="24"/>
          <w:szCs w:val="24"/>
          <w:lang w:eastAsia="zh-CN"/>
        </w:rPr>
        <w:t>重新分配旨在通过</w:t>
      </w:r>
      <w:r w:rsidR="00B83462" w:rsidRPr="00002218">
        <w:rPr>
          <w:rFonts w:hint="eastAsia"/>
          <w:sz w:val="24"/>
          <w:szCs w:val="24"/>
          <w:lang w:eastAsia="zh-CN"/>
        </w:rPr>
        <w:t>提供额外资金支持</w:t>
      </w:r>
      <w:r w:rsidRPr="00002218">
        <w:rPr>
          <w:rFonts w:hint="eastAsia"/>
          <w:sz w:val="24"/>
          <w:szCs w:val="24"/>
          <w:lang w:eastAsia="zh-CN"/>
        </w:rPr>
        <w:t>HCFC</w:t>
      </w:r>
      <w:r w:rsidR="00B83462" w:rsidRPr="00002218">
        <w:rPr>
          <w:rFonts w:hint="eastAsia"/>
          <w:sz w:val="24"/>
          <w:szCs w:val="24"/>
          <w:lang w:eastAsia="zh-CN"/>
        </w:rPr>
        <w:t>-</w:t>
      </w:r>
      <w:r w:rsidRPr="00002218">
        <w:rPr>
          <w:rFonts w:hint="eastAsia"/>
          <w:sz w:val="24"/>
          <w:szCs w:val="24"/>
          <w:lang w:eastAsia="zh-CN"/>
        </w:rPr>
        <w:t>141b</w:t>
      </w:r>
      <w:r w:rsidR="00B83462" w:rsidRPr="00002218">
        <w:rPr>
          <w:rFonts w:hint="eastAsia"/>
          <w:sz w:val="24"/>
          <w:szCs w:val="24"/>
          <w:lang w:eastAsia="zh-CN"/>
        </w:rPr>
        <w:t>的</w:t>
      </w:r>
      <w:r w:rsidRPr="00002218">
        <w:rPr>
          <w:rFonts w:hint="eastAsia"/>
          <w:sz w:val="24"/>
          <w:szCs w:val="24"/>
          <w:lang w:eastAsia="zh-CN"/>
        </w:rPr>
        <w:t>转换。</w:t>
      </w:r>
    </w:p>
    <w:p w14:paraId="35534B9F" w14:textId="77777777" w:rsidR="00C62B45" w:rsidRPr="009310E5" w:rsidRDefault="00AB7C18" w:rsidP="00CC06E3">
      <w:pPr>
        <w:pStyle w:val="Heading1"/>
        <w:numPr>
          <w:ilvl w:val="0"/>
          <w:numId w:val="8"/>
        </w:numPr>
        <w:rPr>
          <w:sz w:val="24"/>
          <w:szCs w:val="24"/>
          <w:lang w:eastAsia="zh-CN"/>
        </w:rPr>
      </w:pPr>
      <w:bookmarkStart w:id="10" w:name="_Hlk213926345"/>
      <w:r w:rsidRPr="00002218">
        <w:rPr>
          <w:rFonts w:hint="eastAsia"/>
          <w:sz w:val="24"/>
          <w:szCs w:val="24"/>
          <w:lang w:eastAsia="zh-CN"/>
        </w:rPr>
        <w:t>秘书处要求澄清第</w:t>
      </w:r>
      <w:r w:rsidRPr="00002218">
        <w:rPr>
          <w:rFonts w:hint="eastAsia"/>
          <w:sz w:val="24"/>
          <w:szCs w:val="24"/>
          <w:lang w:eastAsia="zh-CN"/>
        </w:rPr>
        <w:t>46</w:t>
      </w:r>
      <w:r w:rsidRPr="00002218">
        <w:rPr>
          <w:rFonts w:hint="eastAsia"/>
          <w:sz w:val="24"/>
          <w:szCs w:val="24"/>
          <w:lang w:eastAsia="zh-CN"/>
        </w:rPr>
        <w:t>段所述计划中提议的额外活动的必要性。工发组织</w:t>
      </w:r>
      <w:r w:rsidR="0033374A" w:rsidRPr="00002218">
        <w:rPr>
          <w:rFonts w:hint="eastAsia"/>
          <w:sz w:val="24"/>
          <w:szCs w:val="24"/>
          <w:lang w:eastAsia="zh-CN"/>
        </w:rPr>
        <w:t>回应</w:t>
      </w:r>
      <w:r w:rsidRPr="00002218">
        <w:rPr>
          <w:rFonts w:hint="eastAsia"/>
          <w:sz w:val="24"/>
          <w:szCs w:val="24"/>
          <w:lang w:eastAsia="zh-CN"/>
        </w:rPr>
        <w:t>解释，巴基斯坦政府已实施法规，从</w:t>
      </w:r>
      <w:r w:rsidRPr="00002218">
        <w:rPr>
          <w:rFonts w:hint="eastAsia"/>
          <w:sz w:val="24"/>
          <w:szCs w:val="24"/>
          <w:lang w:eastAsia="zh-CN"/>
        </w:rPr>
        <w:t>2025</w:t>
      </w:r>
      <w:r w:rsidRPr="00002218">
        <w:rPr>
          <w:rFonts w:hint="eastAsia"/>
          <w:sz w:val="24"/>
          <w:szCs w:val="24"/>
          <w:lang w:eastAsia="zh-CN"/>
        </w:rPr>
        <w:t>年</w:t>
      </w:r>
      <w:r w:rsidRPr="00002218">
        <w:rPr>
          <w:rFonts w:hint="eastAsia"/>
          <w:sz w:val="24"/>
          <w:szCs w:val="24"/>
          <w:lang w:eastAsia="zh-CN"/>
        </w:rPr>
        <w:t>1</w:t>
      </w:r>
      <w:r w:rsidRPr="00002218">
        <w:rPr>
          <w:rFonts w:hint="eastAsia"/>
          <w:sz w:val="24"/>
          <w:szCs w:val="24"/>
          <w:lang w:eastAsia="zh-CN"/>
        </w:rPr>
        <w:t>月</w:t>
      </w:r>
      <w:r w:rsidRPr="00002218">
        <w:rPr>
          <w:rFonts w:hint="eastAsia"/>
          <w:sz w:val="24"/>
          <w:szCs w:val="24"/>
          <w:lang w:eastAsia="zh-CN"/>
        </w:rPr>
        <w:t>31</w:t>
      </w:r>
      <w:r w:rsidRPr="00002218">
        <w:rPr>
          <w:rFonts w:hint="eastAsia"/>
          <w:sz w:val="24"/>
          <w:szCs w:val="24"/>
          <w:lang w:eastAsia="zh-CN"/>
        </w:rPr>
        <w:t>日起禁止进口</w:t>
      </w:r>
      <w:r w:rsidRPr="00002218">
        <w:rPr>
          <w:rFonts w:hint="eastAsia"/>
          <w:sz w:val="24"/>
          <w:szCs w:val="24"/>
          <w:lang w:eastAsia="zh-CN"/>
        </w:rPr>
        <w:t>HCFC-141b</w:t>
      </w:r>
      <w:r w:rsidR="0081017B" w:rsidRPr="00002218">
        <w:rPr>
          <w:rFonts w:hint="eastAsia"/>
          <w:sz w:val="24"/>
          <w:szCs w:val="24"/>
          <w:lang w:eastAsia="zh-CN"/>
        </w:rPr>
        <w:t>（包括纯品及进口</w:t>
      </w:r>
      <w:r w:rsidR="0081017B">
        <w:rPr>
          <w:rFonts w:hint="eastAsia"/>
          <w:sz w:val="24"/>
          <w:szCs w:val="24"/>
          <w:lang w:eastAsia="zh-CN"/>
        </w:rPr>
        <w:t>预混多元醇中所含成分）。</w:t>
      </w:r>
      <w:r w:rsidRPr="009310E5">
        <w:rPr>
          <w:rFonts w:hint="eastAsia"/>
          <w:sz w:val="24"/>
          <w:szCs w:val="24"/>
          <w:lang w:eastAsia="zh-CN"/>
        </w:rPr>
        <w:t>目前剩余</w:t>
      </w:r>
      <w:r w:rsidR="0080299C">
        <w:rPr>
          <w:rFonts w:hint="eastAsia"/>
          <w:sz w:val="24"/>
          <w:szCs w:val="24"/>
          <w:lang w:eastAsia="zh-CN"/>
        </w:rPr>
        <w:t>的</w:t>
      </w:r>
      <w:r w:rsidRPr="009310E5">
        <w:rPr>
          <w:rFonts w:hint="eastAsia"/>
          <w:sz w:val="24"/>
          <w:szCs w:val="24"/>
          <w:lang w:eastAsia="zh-CN"/>
        </w:rPr>
        <w:t>HCFC-141b</w:t>
      </w:r>
      <w:r w:rsidRPr="009310E5">
        <w:rPr>
          <w:rFonts w:hint="eastAsia"/>
          <w:sz w:val="24"/>
          <w:szCs w:val="24"/>
          <w:lang w:eastAsia="zh-CN"/>
        </w:rPr>
        <w:t>库存正由那些正在转向替代技术的企业使用。</w:t>
      </w:r>
    </w:p>
    <w:p w14:paraId="35534BA0" w14:textId="77777777" w:rsidR="00C62B45" w:rsidRPr="009310E5" w:rsidRDefault="001905BD" w:rsidP="00CC06E3">
      <w:pPr>
        <w:pStyle w:val="Heading1"/>
        <w:numPr>
          <w:ilvl w:val="0"/>
          <w:numId w:val="8"/>
        </w:numPr>
        <w:rPr>
          <w:sz w:val="24"/>
          <w:szCs w:val="24"/>
          <w:lang w:eastAsia="zh-CN"/>
        </w:rPr>
      </w:pPr>
      <w:bookmarkStart w:id="11" w:name="_Hlk214284800"/>
      <w:r w:rsidRPr="009310E5">
        <w:rPr>
          <w:rFonts w:hint="eastAsia"/>
          <w:sz w:val="24"/>
          <w:szCs w:val="24"/>
          <w:lang w:eastAsia="zh-CN"/>
        </w:rPr>
        <w:t>工发组织进一步解释说，为确保更有效地落实这些法规，巴基斯坦政府已认识到需要开展更多</w:t>
      </w:r>
      <w:r w:rsidR="003C4BB3">
        <w:rPr>
          <w:rFonts w:hint="eastAsia"/>
          <w:sz w:val="24"/>
          <w:szCs w:val="24"/>
          <w:lang w:eastAsia="zh-CN"/>
        </w:rPr>
        <w:t>宣传</w:t>
      </w:r>
      <w:r w:rsidRPr="009310E5">
        <w:rPr>
          <w:rFonts w:hint="eastAsia"/>
          <w:sz w:val="24"/>
          <w:szCs w:val="24"/>
          <w:lang w:eastAsia="zh-CN"/>
        </w:rPr>
        <w:t>活动，推动行业以系统且迅速的方式采用替代品。此外，该行业还需要不同应用领域（如喷涂泡沫、聚氨酯泡沫及保温器皿用泡沫）的低全球升温潜能值替代技术</w:t>
      </w:r>
      <w:r w:rsidR="003C4BB3">
        <w:rPr>
          <w:rFonts w:hint="eastAsia"/>
          <w:sz w:val="24"/>
          <w:szCs w:val="24"/>
          <w:lang w:eastAsia="zh-CN"/>
        </w:rPr>
        <w:t>的</w:t>
      </w:r>
      <w:r w:rsidRPr="009310E5">
        <w:rPr>
          <w:rFonts w:hint="eastAsia"/>
          <w:sz w:val="24"/>
          <w:szCs w:val="24"/>
          <w:lang w:eastAsia="zh-CN"/>
        </w:rPr>
        <w:t>额外技术指导与市场信息。为满足这些需求，计划编制一份关于低全球升温潜能值泡沫替代技术的最新评估报告，其中将包含适用于巴基斯坦不同泡沫应用</w:t>
      </w:r>
      <w:r w:rsidR="003C4BB3">
        <w:rPr>
          <w:rFonts w:hint="eastAsia"/>
          <w:sz w:val="24"/>
          <w:szCs w:val="24"/>
          <w:lang w:eastAsia="zh-CN"/>
        </w:rPr>
        <w:t>领域</w:t>
      </w:r>
      <w:r w:rsidRPr="009310E5">
        <w:rPr>
          <w:rFonts w:hint="eastAsia"/>
          <w:sz w:val="24"/>
          <w:szCs w:val="24"/>
          <w:lang w:eastAsia="zh-CN"/>
        </w:rPr>
        <w:t>的替代技术信息。该报告主要将在本地顾问以及通过远程提供技术支持的国际专家协助下完成。此举不仅将推动工业企业淘汰</w:t>
      </w:r>
      <w:r w:rsidRPr="009310E5">
        <w:rPr>
          <w:rFonts w:hint="eastAsia"/>
          <w:sz w:val="24"/>
          <w:szCs w:val="24"/>
          <w:lang w:eastAsia="zh-CN"/>
        </w:rPr>
        <w:t>HCFC-141b</w:t>
      </w:r>
      <w:r w:rsidRPr="009310E5">
        <w:rPr>
          <w:rFonts w:hint="eastAsia"/>
          <w:sz w:val="24"/>
          <w:szCs w:val="24"/>
          <w:lang w:eastAsia="zh-CN"/>
        </w:rPr>
        <w:t>，还能促进当前或潜在使用氢氟碳化合物作为发泡剂的行业进行信息共享与替代技术应用。</w:t>
      </w:r>
      <w:bookmarkEnd w:id="11"/>
    </w:p>
    <w:p w14:paraId="35534BA1" w14:textId="77777777" w:rsidR="00C62B45" w:rsidRPr="009310E5" w:rsidRDefault="00544E93" w:rsidP="00CC06E3">
      <w:pPr>
        <w:pStyle w:val="Heading1"/>
        <w:numPr>
          <w:ilvl w:val="0"/>
          <w:numId w:val="8"/>
        </w:numPr>
        <w:rPr>
          <w:sz w:val="24"/>
          <w:szCs w:val="24"/>
          <w:lang w:eastAsia="zh-CN"/>
        </w:rPr>
      </w:pPr>
      <w:r w:rsidRPr="009310E5">
        <w:rPr>
          <w:rFonts w:hint="eastAsia"/>
          <w:sz w:val="24"/>
          <w:szCs w:val="24"/>
          <w:lang w:eastAsia="zh-CN"/>
        </w:rPr>
        <w:t>秘书处认为，此项资金重新分配将有助于巴基斯坦政府系统性地在泡沫行业淘汰</w:t>
      </w:r>
      <w:r w:rsidRPr="009310E5">
        <w:rPr>
          <w:rFonts w:hint="eastAsia"/>
          <w:sz w:val="24"/>
          <w:szCs w:val="24"/>
          <w:lang w:eastAsia="zh-CN"/>
        </w:rPr>
        <w:t>HCFC-141b</w:t>
      </w:r>
      <w:r w:rsidRPr="009310E5">
        <w:rPr>
          <w:rFonts w:hint="eastAsia"/>
          <w:sz w:val="24"/>
          <w:szCs w:val="24"/>
          <w:lang w:eastAsia="zh-CN"/>
        </w:rPr>
        <w:t>，包括加强相关进口和使用法规的执行力度，同时推动在各泡沫应用领域采用低全球升温潜能值的替代品。</w:t>
      </w:r>
    </w:p>
    <w:bookmarkEnd w:id="10"/>
    <w:p w14:paraId="35534BA2" w14:textId="77777777" w:rsidR="00C62B45" w:rsidRPr="00810DBE" w:rsidRDefault="006C6F3C" w:rsidP="00C62B45">
      <w:pPr>
        <w:rPr>
          <w:rFonts w:ascii="SimHei" w:eastAsia="SimHei" w:hAnsi="SimHei"/>
          <w:sz w:val="24"/>
          <w:szCs w:val="24"/>
          <w:lang w:eastAsia="zh-CN"/>
        </w:rPr>
      </w:pPr>
      <w:r w:rsidRPr="00810DBE">
        <w:rPr>
          <w:rFonts w:ascii="SimHei" w:eastAsia="SimHei" w:hAnsi="SimHei" w:hint="eastAsia"/>
          <w:sz w:val="24"/>
          <w:szCs w:val="24"/>
          <w:lang w:eastAsia="zh-CN"/>
        </w:rPr>
        <w:t>建议</w:t>
      </w:r>
    </w:p>
    <w:p w14:paraId="35534BA3" w14:textId="77777777" w:rsidR="00C62B45" w:rsidRPr="009310E5" w:rsidRDefault="00C62B45" w:rsidP="00C62B45">
      <w:pPr>
        <w:rPr>
          <w:sz w:val="24"/>
          <w:szCs w:val="24"/>
        </w:rPr>
      </w:pPr>
    </w:p>
    <w:p w14:paraId="35534BA4" w14:textId="77777777" w:rsidR="00C62B45" w:rsidRPr="009310E5" w:rsidRDefault="00A614D3" w:rsidP="00CC06E3">
      <w:pPr>
        <w:pStyle w:val="Heading1"/>
        <w:numPr>
          <w:ilvl w:val="0"/>
          <w:numId w:val="8"/>
        </w:numPr>
        <w:rPr>
          <w:sz w:val="24"/>
          <w:szCs w:val="24"/>
          <w:lang w:eastAsia="zh-CN"/>
        </w:rPr>
      </w:pPr>
      <w:bookmarkStart w:id="12" w:name="_Hlk213937530"/>
      <w:r>
        <w:rPr>
          <w:rFonts w:hint="eastAsia"/>
          <w:sz w:val="24"/>
          <w:szCs w:val="24"/>
          <w:lang w:eastAsia="zh-CN"/>
        </w:rPr>
        <w:t>执行委员会可以</w:t>
      </w:r>
      <w:r w:rsidR="007A10F4" w:rsidRPr="009310E5">
        <w:rPr>
          <w:rFonts w:hint="eastAsia"/>
          <w:sz w:val="24"/>
          <w:szCs w:val="24"/>
          <w:lang w:eastAsia="zh-CN"/>
        </w:rPr>
        <w:t>：</w:t>
      </w:r>
    </w:p>
    <w:p w14:paraId="35534BA5" w14:textId="77777777" w:rsidR="00C62B45" w:rsidRPr="009310E5" w:rsidRDefault="007A10F4" w:rsidP="00CC06E3">
      <w:pPr>
        <w:pStyle w:val="Heading2"/>
        <w:numPr>
          <w:ilvl w:val="1"/>
          <w:numId w:val="12"/>
        </w:numPr>
        <w:rPr>
          <w:sz w:val="24"/>
          <w:szCs w:val="24"/>
          <w:lang w:eastAsia="zh-CN"/>
        </w:rPr>
      </w:pPr>
      <w:r w:rsidRPr="009310E5">
        <w:rPr>
          <w:rFonts w:hint="eastAsia"/>
          <w:sz w:val="24"/>
          <w:szCs w:val="24"/>
          <w:lang w:eastAsia="zh-CN"/>
        </w:rPr>
        <w:t>注意到由工发组织提交并载于</w:t>
      </w:r>
      <w:r w:rsidRPr="009310E5">
        <w:rPr>
          <w:rFonts w:hint="eastAsia"/>
          <w:sz w:val="24"/>
          <w:szCs w:val="24"/>
          <w:lang w:eastAsia="zh-CN"/>
        </w:rPr>
        <w:t>UNEP/OzL.Pro/ExCom/97/17</w:t>
      </w:r>
      <w:r w:rsidRPr="009310E5">
        <w:rPr>
          <w:rFonts w:hint="eastAsia"/>
          <w:sz w:val="24"/>
          <w:szCs w:val="24"/>
          <w:lang w:eastAsia="zh-CN"/>
        </w:rPr>
        <w:t>号文件的巴基斯坦聚氨酯泡沫</w:t>
      </w:r>
      <w:r w:rsidR="003C4BB3">
        <w:rPr>
          <w:rFonts w:hint="eastAsia"/>
          <w:sz w:val="24"/>
          <w:szCs w:val="24"/>
          <w:lang w:eastAsia="zh-CN"/>
        </w:rPr>
        <w:t>酷点</w:t>
      </w:r>
      <w:r w:rsidRPr="009310E5">
        <w:rPr>
          <w:rFonts w:hint="eastAsia"/>
          <w:sz w:val="24"/>
          <w:szCs w:val="24"/>
          <w:lang w:eastAsia="zh-CN"/>
        </w:rPr>
        <w:t>企业</w:t>
      </w:r>
      <w:r w:rsidR="0091138C">
        <w:rPr>
          <w:rFonts w:hint="eastAsia"/>
          <w:sz w:val="24"/>
          <w:szCs w:val="24"/>
          <w:lang w:eastAsia="zh-CN"/>
        </w:rPr>
        <w:t>技术转换</w:t>
      </w:r>
      <w:r w:rsidRPr="009310E5">
        <w:rPr>
          <w:rFonts w:hint="eastAsia"/>
          <w:sz w:val="24"/>
          <w:szCs w:val="24"/>
          <w:lang w:eastAsia="zh-CN"/>
        </w:rPr>
        <w:t>的详细行动计划，该计划</w:t>
      </w:r>
      <w:r w:rsidR="003C4BB3">
        <w:rPr>
          <w:rFonts w:hint="eastAsia"/>
          <w:sz w:val="24"/>
          <w:szCs w:val="24"/>
          <w:lang w:eastAsia="zh-CN"/>
        </w:rPr>
        <w:t>在</w:t>
      </w:r>
      <w:r w:rsidR="00A855C1" w:rsidRPr="009310E5">
        <w:rPr>
          <w:rFonts w:hint="eastAsia"/>
          <w:sz w:val="24"/>
          <w:szCs w:val="24"/>
          <w:lang w:eastAsia="zh-CN"/>
        </w:rPr>
        <w:t>含</w:t>
      </w:r>
      <w:r w:rsidRPr="009310E5">
        <w:rPr>
          <w:rFonts w:hint="eastAsia"/>
          <w:sz w:val="24"/>
          <w:szCs w:val="24"/>
          <w:lang w:eastAsia="zh-CN"/>
        </w:rPr>
        <w:t>氢氯氟烃淘汰管理计划第三阶段</w:t>
      </w:r>
      <w:r w:rsidR="003C4BB3">
        <w:rPr>
          <w:rFonts w:hint="eastAsia"/>
          <w:sz w:val="24"/>
          <w:szCs w:val="24"/>
          <w:lang w:eastAsia="zh-CN"/>
        </w:rPr>
        <w:t>下执行</w:t>
      </w:r>
      <w:r w:rsidR="00A855C1" w:rsidRPr="009310E5">
        <w:rPr>
          <w:rFonts w:hint="eastAsia"/>
          <w:sz w:val="24"/>
          <w:szCs w:val="24"/>
          <w:lang w:eastAsia="zh-CN"/>
        </w:rPr>
        <w:t>；</w:t>
      </w:r>
    </w:p>
    <w:p w14:paraId="35534BA6" w14:textId="77777777" w:rsidR="00C62B45" w:rsidRPr="009310E5" w:rsidRDefault="00D164F1" w:rsidP="00C62B45">
      <w:pPr>
        <w:pStyle w:val="Heading2"/>
        <w:numPr>
          <w:ilvl w:val="1"/>
          <w:numId w:val="2"/>
        </w:numPr>
        <w:rPr>
          <w:sz w:val="24"/>
          <w:szCs w:val="24"/>
          <w:lang w:eastAsia="zh-CN"/>
        </w:rPr>
      </w:pPr>
      <w:r w:rsidRPr="009310E5">
        <w:rPr>
          <w:rFonts w:hint="eastAsia"/>
          <w:sz w:val="24"/>
          <w:szCs w:val="24"/>
          <w:lang w:eastAsia="zh-CN"/>
        </w:rPr>
        <w:t>进一步注意到，</w:t>
      </w:r>
      <w:r w:rsidR="003C4BB3">
        <w:rPr>
          <w:rFonts w:hint="eastAsia"/>
          <w:sz w:val="24"/>
          <w:szCs w:val="24"/>
          <w:lang w:eastAsia="zh-CN"/>
        </w:rPr>
        <w:t>酷点</w:t>
      </w:r>
      <w:r w:rsidRPr="009310E5">
        <w:rPr>
          <w:rFonts w:hint="eastAsia"/>
          <w:sz w:val="24"/>
          <w:szCs w:val="24"/>
          <w:lang w:eastAsia="zh-CN"/>
        </w:rPr>
        <w:t>企业已停止其</w:t>
      </w:r>
      <w:r w:rsidR="003C4BB3">
        <w:rPr>
          <w:rFonts w:hint="eastAsia"/>
          <w:sz w:val="24"/>
          <w:szCs w:val="24"/>
          <w:lang w:eastAsia="zh-CN"/>
        </w:rPr>
        <w:t>生产</w:t>
      </w:r>
      <w:r w:rsidRPr="009310E5">
        <w:rPr>
          <w:rFonts w:hint="eastAsia"/>
          <w:sz w:val="24"/>
          <w:szCs w:val="24"/>
          <w:lang w:eastAsia="zh-CN"/>
        </w:rPr>
        <w:t>业务，剩余</w:t>
      </w:r>
      <w:r w:rsidR="00E22523" w:rsidRPr="009310E5">
        <w:rPr>
          <w:rFonts w:hint="eastAsia"/>
          <w:sz w:val="24"/>
          <w:szCs w:val="24"/>
          <w:lang w:eastAsia="zh-CN"/>
        </w:rPr>
        <w:t>资金</w:t>
      </w:r>
      <w:r w:rsidRPr="009310E5">
        <w:rPr>
          <w:rFonts w:hint="eastAsia"/>
          <w:sz w:val="24"/>
          <w:szCs w:val="24"/>
          <w:lang w:eastAsia="zh-CN"/>
        </w:rPr>
        <w:t>余额为</w:t>
      </w:r>
      <w:r w:rsidRPr="009310E5">
        <w:rPr>
          <w:rFonts w:hint="eastAsia"/>
          <w:sz w:val="24"/>
          <w:szCs w:val="24"/>
          <w:lang w:eastAsia="zh-CN"/>
        </w:rPr>
        <w:t>91,993</w:t>
      </w:r>
      <w:r w:rsidRPr="009310E5">
        <w:rPr>
          <w:rFonts w:hint="eastAsia"/>
          <w:sz w:val="24"/>
          <w:szCs w:val="24"/>
          <w:lang w:eastAsia="zh-CN"/>
        </w:rPr>
        <w:t>美元；以及</w:t>
      </w:r>
    </w:p>
    <w:p w14:paraId="35534BA7" w14:textId="77777777" w:rsidR="00C62B45" w:rsidRPr="009310E5" w:rsidRDefault="00B11726" w:rsidP="00C62B45">
      <w:pPr>
        <w:pStyle w:val="Heading2"/>
        <w:numPr>
          <w:ilvl w:val="1"/>
          <w:numId w:val="2"/>
        </w:numPr>
        <w:rPr>
          <w:sz w:val="24"/>
          <w:szCs w:val="24"/>
          <w:lang w:eastAsia="zh-CN"/>
        </w:rPr>
      </w:pPr>
      <w:r w:rsidRPr="009310E5">
        <w:rPr>
          <w:rFonts w:hint="eastAsia"/>
          <w:sz w:val="24"/>
          <w:szCs w:val="24"/>
          <w:lang w:eastAsia="zh-CN"/>
        </w:rPr>
        <w:lastRenderedPageBreak/>
        <w:t>批准将上文</w:t>
      </w:r>
      <w:r w:rsidR="006C5E6D">
        <w:rPr>
          <w:rFonts w:hint="eastAsia"/>
          <w:sz w:val="24"/>
          <w:szCs w:val="24"/>
          <w:lang w:eastAsia="zh-CN"/>
        </w:rPr>
        <w:t>（</w:t>
      </w:r>
      <w:r w:rsidRPr="009310E5">
        <w:rPr>
          <w:rFonts w:hint="eastAsia"/>
          <w:sz w:val="24"/>
          <w:szCs w:val="24"/>
          <w:lang w:eastAsia="zh-CN"/>
        </w:rPr>
        <w:t>b</w:t>
      </w:r>
      <w:r w:rsidR="006C5E6D">
        <w:rPr>
          <w:rFonts w:hint="eastAsia"/>
          <w:sz w:val="24"/>
          <w:szCs w:val="24"/>
          <w:lang w:eastAsia="zh-CN"/>
        </w:rPr>
        <w:t>）</w:t>
      </w:r>
      <w:r w:rsidRPr="009310E5">
        <w:rPr>
          <w:rFonts w:hint="eastAsia"/>
          <w:sz w:val="24"/>
          <w:szCs w:val="24"/>
          <w:lang w:eastAsia="zh-CN"/>
        </w:rPr>
        <w:t>项所述余额中的</w:t>
      </w:r>
      <w:r w:rsidRPr="009310E5">
        <w:rPr>
          <w:rFonts w:hint="eastAsia"/>
          <w:sz w:val="24"/>
          <w:szCs w:val="24"/>
          <w:lang w:eastAsia="zh-CN"/>
        </w:rPr>
        <w:t>20,000</w:t>
      </w:r>
      <w:r w:rsidRPr="009310E5">
        <w:rPr>
          <w:rFonts w:hint="eastAsia"/>
          <w:sz w:val="24"/>
          <w:szCs w:val="24"/>
          <w:lang w:eastAsia="zh-CN"/>
        </w:rPr>
        <w:t>美元重新分配给</w:t>
      </w:r>
      <w:r w:rsidR="00427CE6" w:rsidRPr="00427CE6">
        <w:rPr>
          <w:rFonts w:hint="eastAsia"/>
          <w:sz w:val="24"/>
          <w:szCs w:val="24"/>
          <w:lang w:eastAsia="zh-CN"/>
        </w:rPr>
        <w:t>受益企业伊斯兰丁</w:t>
      </w:r>
      <w:r w:rsidRPr="009310E5">
        <w:rPr>
          <w:rFonts w:hint="eastAsia"/>
          <w:sz w:val="24"/>
          <w:szCs w:val="24"/>
          <w:lang w:eastAsia="zh-CN"/>
        </w:rPr>
        <w:t>以提供额外支持；并将</w:t>
      </w:r>
      <w:r w:rsidRPr="009310E5">
        <w:rPr>
          <w:rFonts w:hint="eastAsia"/>
          <w:sz w:val="24"/>
          <w:szCs w:val="24"/>
          <w:lang w:eastAsia="zh-CN"/>
        </w:rPr>
        <w:t>71,993</w:t>
      </w:r>
      <w:r w:rsidRPr="009310E5">
        <w:rPr>
          <w:rFonts w:hint="eastAsia"/>
          <w:sz w:val="24"/>
          <w:szCs w:val="24"/>
          <w:lang w:eastAsia="zh-CN"/>
        </w:rPr>
        <w:t>美元用于执行</w:t>
      </w:r>
      <w:r w:rsidRPr="009310E5">
        <w:rPr>
          <w:rFonts w:hint="eastAsia"/>
          <w:sz w:val="24"/>
          <w:szCs w:val="24"/>
          <w:lang w:eastAsia="zh-CN"/>
        </w:rPr>
        <w:t>UNEP/OzL.Pro/ExCom/97/17</w:t>
      </w:r>
      <w:r w:rsidRPr="009310E5">
        <w:rPr>
          <w:rFonts w:hint="eastAsia"/>
          <w:sz w:val="24"/>
          <w:szCs w:val="24"/>
          <w:lang w:eastAsia="zh-CN"/>
        </w:rPr>
        <w:t>号文件第</w:t>
      </w:r>
      <w:r w:rsidRPr="009310E5">
        <w:rPr>
          <w:rFonts w:hint="eastAsia"/>
          <w:sz w:val="24"/>
          <w:szCs w:val="24"/>
          <w:lang w:eastAsia="zh-CN"/>
        </w:rPr>
        <w:t>46</w:t>
      </w:r>
      <w:r w:rsidRPr="009310E5">
        <w:rPr>
          <w:rFonts w:hint="eastAsia"/>
          <w:sz w:val="24"/>
          <w:szCs w:val="24"/>
          <w:lang w:eastAsia="zh-CN"/>
        </w:rPr>
        <w:t>段所述活动，以推动泡沫行业从使用</w:t>
      </w:r>
      <w:r w:rsidRPr="009310E5">
        <w:rPr>
          <w:rFonts w:hint="eastAsia"/>
          <w:sz w:val="24"/>
          <w:szCs w:val="24"/>
          <w:lang w:eastAsia="zh-CN"/>
        </w:rPr>
        <w:t>HCFC-141b</w:t>
      </w:r>
      <w:r w:rsidRPr="009310E5">
        <w:rPr>
          <w:rFonts w:hint="eastAsia"/>
          <w:sz w:val="24"/>
          <w:szCs w:val="24"/>
          <w:lang w:eastAsia="zh-CN"/>
        </w:rPr>
        <w:t>（包括纯</w:t>
      </w:r>
      <w:r w:rsidRPr="009310E5">
        <w:rPr>
          <w:rFonts w:hint="eastAsia"/>
          <w:sz w:val="24"/>
          <w:szCs w:val="24"/>
          <w:lang w:eastAsia="zh-CN"/>
        </w:rPr>
        <w:t>HCFC-141b</w:t>
      </w:r>
      <w:r w:rsidRPr="009310E5">
        <w:rPr>
          <w:rFonts w:hint="eastAsia"/>
          <w:sz w:val="24"/>
          <w:szCs w:val="24"/>
          <w:lang w:eastAsia="zh-CN"/>
        </w:rPr>
        <w:t>及预混多元醇中含有的</w:t>
      </w:r>
      <w:r w:rsidRPr="009310E5">
        <w:rPr>
          <w:rFonts w:hint="eastAsia"/>
          <w:sz w:val="24"/>
          <w:szCs w:val="24"/>
          <w:lang w:eastAsia="zh-CN"/>
        </w:rPr>
        <w:t>HCFC-141b</w:t>
      </w:r>
      <w:r w:rsidRPr="009310E5">
        <w:rPr>
          <w:rFonts w:hint="eastAsia"/>
          <w:sz w:val="24"/>
          <w:szCs w:val="24"/>
          <w:lang w:eastAsia="zh-CN"/>
        </w:rPr>
        <w:t>）全面转向替代技术。</w:t>
      </w:r>
      <w:bookmarkEnd w:id="12"/>
    </w:p>
    <w:p w14:paraId="35534BA8" w14:textId="77777777" w:rsidR="009A25F4" w:rsidRPr="005C0DC2" w:rsidRDefault="0017468A" w:rsidP="00CC06E3">
      <w:pPr>
        <w:pStyle w:val="ListParagraph"/>
        <w:numPr>
          <w:ilvl w:val="0"/>
          <w:numId w:val="10"/>
        </w:numPr>
        <w:spacing w:after="240"/>
        <w:rPr>
          <w:rFonts w:ascii="SimHei" w:eastAsia="SimHei" w:hAnsi="SimHei"/>
          <w:sz w:val="24"/>
          <w:szCs w:val="24"/>
          <w:u w:val="single"/>
          <w:lang w:eastAsia="zh-CN"/>
        </w:rPr>
      </w:pPr>
      <w:r w:rsidRPr="005C0DC2">
        <w:rPr>
          <w:rFonts w:ascii="SimHei" w:eastAsia="SimHei" w:hAnsi="SimHei" w:hint="eastAsia"/>
          <w:sz w:val="24"/>
          <w:szCs w:val="24"/>
          <w:lang w:eastAsia="zh-CN"/>
        </w:rPr>
        <w:t>与基加利氢氟碳化合物执行计划（</w:t>
      </w:r>
      <w:r w:rsidRPr="005C0DC2">
        <w:rPr>
          <w:rFonts w:eastAsia="SimHei"/>
          <w:sz w:val="24"/>
          <w:szCs w:val="24"/>
          <w:lang w:eastAsia="zh-CN"/>
        </w:rPr>
        <w:t>KIP</w:t>
      </w:r>
      <w:r w:rsidRPr="005C0DC2">
        <w:rPr>
          <w:rFonts w:ascii="SimHei" w:eastAsia="SimHei" w:hAnsi="SimHei" w:hint="eastAsia"/>
          <w:sz w:val="24"/>
          <w:szCs w:val="24"/>
          <w:lang w:eastAsia="zh-CN"/>
        </w:rPr>
        <w:t>）协议相关的报告</w:t>
      </w:r>
    </w:p>
    <w:p w14:paraId="35534BA9" w14:textId="77777777" w:rsidR="000909A7" w:rsidRPr="005C0DC2" w:rsidRDefault="0017468A" w:rsidP="0017468A">
      <w:pPr>
        <w:ind w:left="720"/>
        <w:rPr>
          <w:rFonts w:ascii="SimHei" w:eastAsia="SimHei" w:hAnsi="SimHei"/>
          <w:sz w:val="24"/>
          <w:szCs w:val="24"/>
          <w:u w:val="single"/>
          <w:lang w:eastAsia="zh-CN"/>
        </w:rPr>
      </w:pPr>
      <w:r w:rsidRPr="005C0DC2">
        <w:rPr>
          <w:rFonts w:ascii="SimHei" w:eastAsia="SimHei" w:hAnsi="SimHei" w:hint="eastAsia"/>
          <w:sz w:val="24"/>
          <w:szCs w:val="24"/>
          <w:u w:val="single"/>
          <w:lang w:eastAsia="zh-CN"/>
        </w:rPr>
        <w:t>根据基加利氢氟碳化合物执行计划第一阶段减少氢氟碳化合物消费量的协议</w:t>
      </w:r>
    </w:p>
    <w:p w14:paraId="35534BAA" w14:textId="77777777" w:rsidR="000909A7" w:rsidRPr="00556A6D" w:rsidRDefault="000909A7" w:rsidP="000909A7">
      <w:pPr>
        <w:rPr>
          <w:lang w:eastAsia="zh-CN"/>
        </w:rPr>
      </w:pPr>
    </w:p>
    <w:p w14:paraId="35534BAB" w14:textId="77777777" w:rsidR="000909A7" w:rsidRPr="00810DBE" w:rsidRDefault="0017468A" w:rsidP="000909A7">
      <w:pPr>
        <w:rPr>
          <w:rFonts w:ascii="SimHei" w:eastAsia="SimHei" w:hAnsi="SimHei"/>
          <w:sz w:val="24"/>
          <w:szCs w:val="24"/>
          <w:lang w:eastAsia="zh-CN"/>
        </w:rPr>
      </w:pPr>
      <w:r w:rsidRPr="00810DBE">
        <w:rPr>
          <w:rFonts w:ascii="SimHei" w:eastAsia="SimHei" w:hAnsi="SimHei" w:hint="eastAsia"/>
          <w:sz w:val="24"/>
          <w:szCs w:val="24"/>
          <w:lang w:eastAsia="zh-CN"/>
        </w:rPr>
        <w:t>背景</w:t>
      </w:r>
    </w:p>
    <w:p w14:paraId="35534BAC" w14:textId="77777777" w:rsidR="000909A7" w:rsidRPr="00FA5DC6" w:rsidRDefault="000909A7" w:rsidP="000909A7">
      <w:pPr>
        <w:rPr>
          <w:sz w:val="24"/>
          <w:szCs w:val="24"/>
          <w:lang w:eastAsia="zh-CN"/>
        </w:rPr>
      </w:pPr>
    </w:p>
    <w:p w14:paraId="35534BAD" w14:textId="77777777" w:rsidR="0017468A" w:rsidRPr="00FA5DC6" w:rsidRDefault="0017468A" w:rsidP="0017468A">
      <w:pPr>
        <w:pStyle w:val="ListParagraph"/>
        <w:numPr>
          <w:ilvl w:val="0"/>
          <w:numId w:val="8"/>
        </w:numPr>
        <w:spacing w:after="240"/>
        <w:outlineLvl w:val="0"/>
        <w:rPr>
          <w:sz w:val="24"/>
          <w:szCs w:val="24"/>
          <w:lang w:eastAsia="zh-CN"/>
        </w:rPr>
      </w:pPr>
      <w:r w:rsidRPr="00FA5DC6">
        <w:rPr>
          <w:sz w:val="24"/>
          <w:szCs w:val="24"/>
          <w:lang w:eastAsia="zh-CN"/>
        </w:rPr>
        <w:t>在第</w:t>
      </w:r>
      <w:r w:rsidR="0055264C">
        <w:rPr>
          <w:rFonts w:hint="eastAsia"/>
          <w:sz w:val="24"/>
          <w:szCs w:val="24"/>
          <w:lang w:eastAsia="zh-CN"/>
        </w:rPr>
        <w:t>九十五</w:t>
      </w:r>
      <w:r w:rsidRPr="00FA5DC6">
        <w:rPr>
          <w:sz w:val="24"/>
          <w:szCs w:val="24"/>
          <w:lang w:eastAsia="zh-CN"/>
        </w:rPr>
        <w:t>次会议上，执行委员会就基加利氢氟碳化</w:t>
      </w:r>
      <w:r w:rsidRPr="00FA5DC6">
        <w:rPr>
          <w:rFonts w:hint="eastAsia"/>
          <w:sz w:val="24"/>
          <w:szCs w:val="24"/>
          <w:lang w:eastAsia="zh-CN"/>
        </w:rPr>
        <w:t>合</w:t>
      </w:r>
      <w:r w:rsidRPr="00FA5DC6">
        <w:rPr>
          <w:sz w:val="24"/>
          <w:szCs w:val="24"/>
          <w:lang w:eastAsia="zh-CN"/>
        </w:rPr>
        <w:t>物</w:t>
      </w:r>
      <w:r w:rsidRPr="00FA5DC6">
        <w:rPr>
          <w:rFonts w:hint="eastAsia"/>
          <w:sz w:val="24"/>
          <w:szCs w:val="24"/>
          <w:lang w:eastAsia="zh-CN"/>
        </w:rPr>
        <w:t>执行</w:t>
      </w:r>
      <w:r w:rsidRPr="00FA5DC6">
        <w:rPr>
          <w:sz w:val="24"/>
          <w:szCs w:val="24"/>
          <w:lang w:eastAsia="zh-CN"/>
        </w:rPr>
        <w:t>计划（</w:t>
      </w:r>
      <w:r w:rsidRPr="00FA5DC6">
        <w:rPr>
          <w:sz w:val="24"/>
          <w:szCs w:val="24"/>
          <w:lang w:eastAsia="zh-CN"/>
        </w:rPr>
        <w:t>KIP</w:t>
      </w:r>
      <w:r w:rsidRPr="00FA5DC6">
        <w:rPr>
          <w:sz w:val="24"/>
          <w:szCs w:val="24"/>
          <w:lang w:eastAsia="zh-CN"/>
        </w:rPr>
        <w:t>）第一阶段的协议模板达成共识（第</w:t>
      </w:r>
      <w:r w:rsidRPr="00FA5DC6">
        <w:rPr>
          <w:sz w:val="24"/>
          <w:szCs w:val="24"/>
          <w:lang w:eastAsia="zh-CN"/>
        </w:rPr>
        <w:t>95/90</w:t>
      </w:r>
      <w:r w:rsidRPr="00FA5DC6">
        <w:rPr>
          <w:sz w:val="24"/>
          <w:szCs w:val="24"/>
          <w:lang w:eastAsia="zh-CN"/>
        </w:rPr>
        <w:t>号决定及</w:t>
      </w:r>
      <w:r w:rsidRPr="00FA5DC6">
        <w:rPr>
          <w:sz w:val="24"/>
          <w:szCs w:val="24"/>
          <w:lang w:eastAsia="zh-CN"/>
        </w:rPr>
        <w:t>UNEP</w:t>
      </w:r>
      <w:r w:rsidRPr="00FA5DC6">
        <w:rPr>
          <w:color w:val="000000" w:themeColor="text1"/>
          <w:sz w:val="24"/>
          <w:szCs w:val="24"/>
          <w:lang w:eastAsia="zh-CN"/>
        </w:rPr>
        <w:t>/</w:t>
      </w:r>
      <w:hyperlink r:id="rId15" w:tgtFrame="_blank" w:history="1">
        <w:r w:rsidRPr="00FA5DC6">
          <w:rPr>
            <w:rStyle w:val="Hyperlink"/>
            <w:color w:val="000000" w:themeColor="text1"/>
            <w:sz w:val="24"/>
            <w:szCs w:val="24"/>
            <w:u w:val="none"/>
            <w:lang w:eastAsia="zh-CN"/>
          </w:rPr>
          <w:t>OzL.Pro/ExCom/95/94</w:t>
        </w:r>
      </w:hyperlink>
      <w:r w:rsidRPr="00FA5DC6">
        <w:rPr>
          <w:sz w:val="24"/>
          <w:szCs w:val="24"/>
          <w:lang w:eastAsia="zh-CN"/>
        </w:rPr>
        <w:t>号文件附件</w:t>
      </w:r>
      <w:r w:rsidR="000F0E76">
        <w:rPr>
          <w:rFonts w:hint="eastAsia"/>
          <w:sz w:val="24"/>
          <w:szCs w:val="24"/>
          <w:lang w:eastAsia="zh-CN"/>
        </w:rPr>
        <w:t>57</w:t>
      </w:r>
      <w:r w:rsidRPr="00FA5DC6">
        <w:rPr>
          <w:sz w:val="24"/>
          <w:szCs w:val="24"/>
          <w:lang w:eastAsia="zh-CN"/>
        </w:rPr>
        <w:t>）。该协议模板将统一适用于第</w:t>
      </w:r>
      <w:r w:rsidR="00065DDB">
        <w:rPr>
          <w:rFonts w:hint="eastAsia"/>
          <w:sz w:val="24"/>
          <w:szCs w:val="24"/>
          <w:lang w:eastAsia="zh-CN"/>
        </w:rPr>
        <w:t>九十二次</w:t>
      </w:r>
      <w:r w:rsidRPr="00FA5DC6">
        <w:rPr>
          <w:sz w:val="24"/>
          <w:szCs w:val="24"/>
          <w:lang w:eastAsia="zh-CN"/>
        </w:rPr>
        <w:t>至</w:t>
      </w:r>
      <w:r w:rsidR="00065DDB">
        <w:rPr>
          <w:rFonts w:hint="eastAsia"/>
          <w:sz w:val="24"/>
          <w:szCs w:val="24"/>
          <w:lang w:eastAsia="zh-CN"/>
        </w:rPr>
        <w:t>第九十五</w:t>
      </w:r>
      <w:r w:rsidRPr="00FA5DC6">
        <w:rPr>
          <w:sz w:val="24"/>
          <w:szCs w:val="24"/>
          <w:lang w:eastAsia="zh-CN"/>
        </w:rPr>
        <w:t>次会议期间已获批的所有基加利</w:t>
      </w:r>
      <w:r w:rsidR="000F0E76" w:rsidRPr="00FA5DC6">
        <w:rPr>
          <w:sz w:val="24"/>
          <w:szCs w:val="24"/>
          <w:lang w:eastAsia="zh-CN"/>
        </w:rPr>
        <w:t>氟碳化</w:t>
      </w:r>
      <w:r w:rsidR="000F0E76" w:rsidRPr="00FA5DC6">
        <w:rPr>
          <w:rFonts w:hint="eastAsia"/>
          <w:sz w:val="24"/>
          <w:szCs w:val="24"/>
          <w:lang w:eastAsia="zh-CN"/>
        </w:rPr>
        <w:t>合</w:t>
      </w:r>
      <w:r w:rsidR="000F0E76" w:rsidRPr="00FA5DC6">
        <w:rPr>
          <w:sz w:val="24"/>
          <w:szCs w:val="24"/>
          <w:lang w:eastAsia="zh-CN"/>
        </w:rPr>
        <w:t>物</w:t>
      </w:r>
      <w:r w:rsidRPr="00FA5DC6">
        <w:rPr>
          <w:rFonts w:hint="eastAsia"/>
          <w:sz w:val="24"/>
          <w:szCs w:val="24"/>
          <w:lang w:eastAsia="zh-CN"/>
        </w:rPr>
        <w:t>执行</w:t>
      </w:r>
      <w:r w:rsidRPr="00FA5DC6">
        <w:rPr>
          <w:sz w:val="24"/>
          <w:szCs w:val="24"/>
          <w:lang w:eastAsia="zh-CN"/>
        </w:rPr>
        <w:t>计划。在第</w:t>
      </w:r>
      <w:r w:rsidR="003F3184">
        <w:rPr>
          <w:rFonts w:hint="eastAsia"/>
          <w:sz w:val="24"/>
          <w:szCs w:val="24"/>
          <w:lang w:eastAsia="zh-CN"/>
        </w:rPr>
        <w:t>九十六</w:t>
      </w:r>
      <w:r w:rsidRPr="00FA5DC6">
        <w:rPr>
          <w:sz w:val="24"/>
          <w:szCs w:val="24"/>
          <w:lang w:eastAsia="zh-CN"/>
        </w:rPr>
        <w:t>次会议上，执行委员会还就氢氟碳化</w:t>
      </w:r>
      <w:r w:rsidRPr="00FA5DC6">
        <w:rPr>
          <w:rFonts w:hint="eastAsia"/>
          <w:sz w:val="24"/>
          <w:szCs w:val="24"/>
          <w:lang w:eastAsia="zh-CN"/>
        </w:rPr>
        <w:t>合</w:t>
      </w:r>
      <w:r w:rsidRPr="00FA5DC6">
        <w:rPr>
          <w:sz w:val="24"/>
          <w:szCs w:val="24"/>
          <w:lang w:eastAsia="zh-CN"/>
        </w:rPr>
        <w:t>物</w:t>
      </w:r>
      <w:r w:rsidR="00DF27BE" w:rsidRPr="00FA5DC6">
        <w:rPr>
          <w:rFonts w:hint="eastAsia"/>
          <w:sz w:val="24"/>
          <w:szCs w:val="24"/>
          <w:lang w:eastAsia="zh-CN"/>
        </w:rPr>
        <w:t>供资</w:t>
      </w:r>
      <w:r w:rsidRPr="00FA5DC6">
        <w:rPr>
          <w:sz w:val="24"/>
          <w:szCs w:val="24"/>
          <w:lang w:eastAsia="zh-CN"/>
        </w:rPr>
        <w:t>指南达成共识（第</w:t>
      </w:r>
      <w:r w:rsidRPr="00FA5DC6">
        <w:rPr>
          <w:sz w:val="24"/>
          <w:szCs w:val="24"/>
          <w:lang w:eastAsia="zh-CN"/>
        </w:rPr>
        <w:t>96/50</w:t>
      </w:r>
      <w:r w:rsidRPr="00FA5DC6">
        <w:rPr>
          <w:sz w:val="24"/>
          <w:szCs w:val="24"/>
          <w:lang w:eastAsia="zh-CN"/>
        </w:rPr>
        <w:t>号决定），其中对起始点的明确规定将对协议草案产生重要影响</w:t>
      </w:r>
      <w:r w:rsidR="00DF27BE" w:rsidRPr="00FA5DC6">
        <w:rPr>
          <w:rFonts w:hint="eastAsia"/>
          <w:sz w:val="24"/>
          <w:szCs w:val="24"/>
          <w:lang w:eastAsia="zh-CN"/>
        </w:rPr>
        <w:t>。</w:t>
      </w:r>
    </w:p>
    <w:p w14:paraId="35534BAE" w14:textId="77777777" w:rsidR="000909A7" w:rsidRDefault="00DF27BE" w:rsidP="00810DBE">
      <w:pPr>
        <w:rPr>
          <w:rFonts w:ascii="SimHei" w:eastAsia="SimHei" w:hAnsi="SimHei"/>
          <w:sz w:val="24"/>
          <w:szCs w:val="24"/>
          <w:lang w:val="en-US" w:eastAsia="zh-CN"/>
        </w:rPr>
      </w:pPr>
      <w:r w:rsidRPr="00810DBE">
        <w:rPr>
          <w:rFonts w:ascii="SimHei" w:eastAsia="SimHei" w:hAnsi="SimHei" w:hint="eastAsia"/>
          <w:sz w:val="24"/>
          <w:szCs w:val="24"/>
          <w:lang w:eastAsia="zh-CN"/>
        </w:rPr>
        <w:t>秘书处的评论</w:t>
      </w:r>
    </w:p>
    <w:p w14:paraId="74C64A64" w14:textId="77777777" w:rsidR="00810DBE" w:rsidRPr="00810DBE" w:rsidRDefault="00810DBE" w:rsidP="00810DBE">
      <w:pPr>
        <w:rPr>
          <w:rFonts w:ascii="SimHei" w:eastAsia="SimHei" w:hAnsi="SimHei"/>
          <w:sz w:val="24"/>
          <w:szCs w:val="24"/>
          <w:lang w:val="en-US" w:eastAsia="zh-CN"/>
        </w:rPr>
      </w:pPr>
    </w:p>
    <w:p w14:paraId="35534BAF" w14:textId="77777777" w:rsidR="000909A7" w:rsidRPr="00FA5DC6" w:rsidRDefault="00441C45" w:rsidP="00CC06E3">
      <w:pPr>
        <w:numPr>
          <w:ilvl w:val="0"/>
          <w:numId w:val="8"/>
        </w:numPr>
        <w:spacing w:after="240"/>
        <w:outlineLvl w:val="0"/>
        <w:rPr>
          <w:sz w:val="24"/>
          <w:szCs w:val="24"/>
          <w:lang w:eastAsia="zh-CN"/>
        </w:rPr>
      </w:pPr>
      <w:r w:rsidRPr="00FA5DC6">
        <w:rPr>
          <w:rFonts w:hint="eastAsia"/>
          <w:sz w:val="24"/>
          <w:szCs w:val="24"/>
          <w:lang w:eastAsia="zh-CN"/>
        </w:rPr>
        <w:t>为确保各国政府与执行委员会之间协议草案的一致性与准确性，秘书处依据已商定的模板、以及在第</w:t>
      </w:r>
      <w:r w:rsidR="00832E27">
        <w:rPr>
          <w:rFonts w:hint="eastAsia"/>
          <w:sz w:val="24"/>
          <w:szCs w:val="24"/>
          <w:lang w:eastAsia="zh-CN"/>
        </w:rPr>
        <w:t>九十二次</w:t>
      </w:r>
      <w:r w:rsidRPr="00FA5DC6">
        <w:rPr>
          <w:rFonts w:hint="eastAsia"/>
          <w:sz w:val="24"/>
          <w:szCs w:val="24"/>
          <w:lang w:eastAsia="zh-CN"/>
        </w:rPr>
        <w:t>至</w:t>
      </w:r>
      <w:r w:rsidR="00832E27">
        <w:rPr>
          <w:rFonts w:hint="eastAsia"/>
          <w:sz w:val="24"/>
          <w:szCs w:val="24"/>
          <w:lang w:eastAsia="zh-CN"/>
        </w:rPr>
        <w:t>第九十五</w:t>
      </w:r>
      <w:r w:rsidRPr="00FA5DC6">
        <w:rPr>
          <w:rFonts w:hint="eastAsia"/>
          <w:sz w:val="24"/>
          <w:szCs w:val="24"/>
          <w:lang w:eastAsia="zh-CN"/>
        </w:rPr>
        <w:t>次会议期间获批的基加利氢氟碳化合物执行计划中所规定的氢氟碳化物逐步削减承诺与资金</w:t>
      </w:r>
      <w:r w:rsidR="000F0E76">
        <w:rPr>
          <w:rFonts w:hint="eastAsia"/>
          <w:sz w:val="24"/>
          <w:szCs w:val="24"/>
          <w:lang w:eastAsia="zh-CN"/>
        </w:rPr>
        <w:t>核准</w:t>
      </w:r>
      <w:r w:rsidRPr="00FA5DC6">
        <w:rPr>
          <w:rFonts w:hint="eastAsia"/>
          <w:sz w:val="24"/>
          <w:szCs w:val="24"/>
          <w:lang w:eastAsia="zh-CN"/>
        </w:rPr>
        <w:t>计划，起草了这些协议，并在必要时作出了调整，以：</w:t>
      </w:r>
    </w:p>
    <w:p w14:paraId="35534BB0" w14:textId="77777777" w:rsidR="008B7512" w:rsidRPr="00FA5DC6" w:rsidRDefault="008B7512" w:rsidP="00CC06E3">
      <w:pPr>
        <w:widowControl w:val="0"/>
        <w:numPr>
          <w:ilvl w:val="1"/>
          <w:numId w:val="8"/>
        </w:numPr>
        <w:spacing w:after="240"/>
        <w:outlineLvl w:val="1"/>
        <w:rPr>
          <w:sz w:val="24"/>
          <w:szCs w:val="24"/>
          <w:lang w:eastAsia="zh-CN"/>
        </w:rPr>
      </w:pPr>
      <w:r w:rsidRPr="00FA5DC6">
        <w:rPr>
          <w:rFonts w:hint="eastAsia"/>
          <w:sz w:val="24"/>
          <w:szCs w:val="24"/>
          <w:lang w:eastAsia="zh-CN"/>
        </w:rPr>
        <w:t>根据第</w:t>
      </w:r>
      <w:r w:rsidRPr="00FA5DC6">
        <w:rPr>
          <w:rFonts w:hint="eastAsia"/>
          <w:sz w:val="24"/>
          <w:szCs w:val="24"/>
          <w:lang w:eastAsia="zh-CN"/>
        </w:rPr>
        <w:t>96/50</w:t>
      </w:r>
      <w:r w:rsidR="00A97BC8">
        <w:rPr>
          <w:rFonts w:hint="eastAsia"/>
          <w:sz w:val="24"/>
          <w:szCs w:val="24"/>
          <w:lang w:eastAsia="zh-CN"/>
        </w:rPr>
        <w:t>(e)</w:t>
      </w:r>
      <w:r w:rsidR="00842BD8">
        <w:rPr>
          <w:rFonts w:hint="eastAsia"/>
          <w:sz w:val="24"/>
          <w:szCs w:val="24"/>
          <w:lang w:eastAsia="zh-CN"/>
        </w:rPr>
        <w:t>号决定</w:t>
      </w:r>
      <w:r w:rsidRPr="00FA5DC6">
        <w:rPr>
          <w:rFonts w:hint="eastAsia"/>
          <w:sz w:val="24"/>
          <w:szCs w:val="24"/>
          <w:lang w:eastAsia="zh-CN"/>
        </w:rPr>
        <w:t>，对仅涉及维修行业的低消费量（</w:t>
      </w:r>
      <w:r w:rsidRPr="00FA5DC6">
        <w:rPr>
          <w:rFonts w:hint="eastAsia"/>
          <w:sz w:val="24"/>
          <w:szCs w:val="24"/>
          <w:lang w:eastAsia="zh-CN"/>
        </w:rPr>
        <w:t>LVC</w:t>
      </w:r>
      <w:r w:rsidRPr="00FA5DC6">
        <w:rPr>
          <w:rFonts w:hint="eastAsia"/>
          <w:sz w:val="24"/>
          <w:szCs w:val="24"/>
          <w:lang w:eastAsia="zh-CN"/>
        </w:rPr>
        <w:t>）国家不设起始点，对于非低消费量国家，起始点将把所有氢氟碳化合物放在一起，统一调整第二段内容；</w:t>
      </w:r>
    </w:p>
    <w:p w14:paraId="35534BB1" w14:textId="77777777" w:rsidR="008B7512" w:rsidRPr="00FA5DC6" w:rsidRDefault="008B7512" w:rsidP="008B7512">
      <w:pPr>
        <w:widowControl w:val="0"/>
        <w:numPr>
          <w:ilvl w:val="1"/>
          <w:numId w:val="8"/>
        </w:numPr>
        <w:spacing w:after="240"/>
        <w:outlineLvl w:val="1"/>
        <w:rPr>
          <w:sz w:val="24"/>
          <w:szCs w:val="24"/>
          <w:lang w:eastAsia="zh-CN"/>
        </w:rPr>
      </w:pPr>
      <w:r w:rsidRPr="00FA5DC6">
        <w:rPr>
          <w:rFonts w:hint="eastAsia"/>
          <w:sz w:val="24"/>
          <w:szCs w:val="24"/>
          <w:lang w:eastAsia="zh-CN"/>
        </w:rPr>
        <w:t>根据仅涉及维修行业的低消费量国家、兼有维修与制造</w:t>
      </w:r>
      <w:r w:rsidR="002901E9">
        <w:rPr>
          <w:rFonts w:hint="eastAsia"/>
          <w:sz w:val="24"/>
          <w:szCs w:val="24"/>
          <w:lang w:eastAsia="zh-CN"/>
        </w:rPr>
        <w:t>行业</w:t>
      </w:r>
      <w:r w:rsidRPr="00FA5DC6">
        <w:rPr>
          <w:rFonts w:hint="eastAsia"/>
          <w:sz w:val="24"/>
          <w:szCs w:val="24"/>
          <w:lang w:eastAsia="zh-CN"/>
        </w:rPr>
        <w:t>的</w:t>
      </w:r>
      <w:r w:rsidR="002D3063" w:rsidRPr="00FA5DC6">
        <w:rPr>
          <w:rFonts w:hint="eastAsia"/>
          <w:sz w:val="24"/>
          <w:szCs w:val="24"/>
          <w:lang w:eastAsia="zh-CN"/>
        </w:rPr>
        <w:t>低消费量</w:t>
      </w:r>
      <w:r w:rsidRPr="00FA5DC6">
        <w:rPr>
          <w:rFonts w:hint="eastAsia"/>
          <w:sz w:val="24"/>
          <w:szCs w:val="24"/>
          <w:lang w:eastAsia="zh-CN"/>
        </w:rPr>
        <w:t>国家以及非</w:t>
      </w:r>
      <w:r w:rsidR="002D3063" w:rsidRPr="00FA5DC6">
        <w:rPr>
          <w:rFonts w:hint="eastAsia"/>
          <w:sz w:val="24"/>
          <w:szCs w:val="24"/>
          <w:lang w:eastAsia="zh-CN"/>
        </w:rPr>
        <w:t>低消费量</w:t>
      </w:r>
      <w:r w:rsidRPr="00FA5DC6">
        <w:rPr>
          <w:rFonts w:hint="eastAsia"/>
          <w:sz w:val="24"/>
          <w:szCs w:val="24"/>
          <w:lang w:eastAsia="zh-CN"/>
        </w:rPr>
        <w:t>国家的不同情况，相应修订附录</w:t>
      </w:r>
      <w:r w:rsidRPr="00FA5DC6">
        <w:rPr>
          <w:rFonts w:hint="eastAsia"/>
          <w:sz w:val="24"/>
          <w:szCs w:val="24"/>
          <w:lang w:eastAsia="zh-CN"/>
        </w:rPr>
        <w:t>1-A</w:t>
      </w:r>
      <w:r w:rsidRPr="00FA5DC6">
        <w:rPr>
          <w:rFonts w:hint="eastAsia"/>
          <w:sz w:val="24"/>
          <w:szCs w:val="24"/>
          <w:lang w:eastAsia="zh-CN"/>
        </w:rPr>
        <w:t>和</w:t>
      </w:r>
      <w:r w:rsidRPr="00FA5DC6">
        <w:rPr>
          <w:rFonts w:hint="eastAsia"/>
          <w:sz w:val="24"/>
          <w:szCs w:val="24"/>
          <w:lang w:eastAsia="zh-CN"/>
        </w:rPr>
        <w:t>2-A</w:t>
      </w:r>
      <w:r w:rsidRPr="00FA5DC6">
        <w:rPr>
          <w:rFonts w:hint="eastAsia"/>
          <w:sz w:val="24"/>
          <w:szCs w:val="24"/>
          <w:lang w:eastAsia="zh-CN"/>
        </w:rPr>
        <w:t>；</w:t>
      </w:r>
      <w:r w:rsidR="002D3063" w:rsidRPr="00FA5DC6">
        <w:rPr>
          <w:rFonts w:hint="eastAsia"/>
          <w:sz w:val="24"/>
          <w:szCs w:val="24"/>
          <w:lang w:eastAsia="zh-CN"/>
        </w:rPr>
        <w:t>并且</w:t>
      </w:r>
    </w:p>
    <w:p w14:paraId="35534BB2" w14:textId="77777777" w:rsidR="008B7512" w:rsidRPr="00FA5DC6" w:rsidRDefault="008B7512" w:rsidP="008B7512">
      <w:pPr>
        <w:widowControl w:val="0"/>
        <w:numPr>
          <w:ilvl w:val="1"/>
          <w:numId w:val="8"/>
        </w:numPr>
        <w:spacing w:after="240"/>
        <w:outlineLvl w:val="1"/>
        <w:rPr>
          <w:sz w:val="24"/>
          <w:szCs w:val="24"/>
          <w:lang w:eastAsia="zh-CN"/>
        </w:rPr>
      </w:pPr>
      <w:r w:rsidRPr="00FA5DC6">
        <w:rPr>
          <w:rFonts w:hint="eastAsia"/>
          <w:sz w:val="24"/>
          <w:szCs w:val="24"/>
          <w:lang w:eastAsia="zh-CN"/>
        </w:rPr>
        <w:t>对于非</w:t>
      </w:r>
      <w:r w:rsidR="001A60BE" w:rsidRPr="00FA5DC6">
        <w:rPr>
          <w:rFonts w:hint="eastAsia"/>
          <w:sz w:val="24"/>
          <w:szCs w:val="24"/>
          <w:lang w:eastAsia="zh-CN"/>
        </w:rPr>
        <w:t>低消费量</w:t>
      </w:r>
      <w:r w:rsidRPr="00FA5DC6">
        <w:rPr>
          <w:rFonts w:hint="eastAsia"/>
          <w:sz w:val="24"/>
          <w:szCs w:val="24"/>
          <w:lang w:eastAsia="zh-CN"/>
        </w:rPr>
        <w:t>国家及兼有制造</w:t>
      </w:r>
      <w:r w:rsidR="002901E9">
        <w:rPr>
          <w:rFonts w:hint="eastAsia"/>
          <w:sz w:val="24"/>
          <w:szCs w:val="24"/>
          <w:lang w:eastAsia="zh-CN"/>
        </w:rPr>
        <w:t>行业</w:t>
      </w:r>
      <w:r w:rsidRPr="00FA5DC6">
        <w:rPr>
          <w:rFonts w:hint="eastAsia"/>
          <w:sz w:val="24"/>
          <w:szCs w:val="24"/>
          <w:lang w:eastAsia="zh-CN"/>
        </w:rPr>
        <w:t>的</w:t>
      </w:r>
      <w:r w:rsidR="001A60BE" w:rsidRPr="00FA5DC6">
        <w:rPr>
          <w:rFonts w:hint="eastAsia"/>
          <w:sz w:val="24"/>
          <w:szCs w:val="24"/>
          <w:lang w:eastAsia="zh-CN"/>
        </w:rPr>
        <w:t>低消费量</w:t>
      </w:r>
      <w:r w:rsidRPr="00FA5DC6">
        <w:rPr>
          <w:rFonts w:hint="eastAsia"/>
          <w:sz w:val="24"/>
          <w:szCs w:val="24"/>
          <w:lang w:eastAsia="zh-CN"/>
        </w:rPr>
        <w:t>国家，在附录</w:t>
      </w:r>
      <w:r w:rsidRPr="00FA5DC6">
        <w:rPr>
          <w:rFonts w:hint="eastAsia"/>
          <w:sz w:val="24"/>
          <w:szCs w:val="24"/>
          <w:lang w:eastAsia="zh-CN"/>
        </w:rPr>
        <w:t>1-A</w:t>
      </w:r>
      <w:r w:rsidRPr="00FA5DC6">
        <w:rPr>
          <w:rFonts w:hint="eastAsia"/>
          <w:sz w:val="24"/>
          <w:szCs w:val="24"/>
          <w:lang w:eastAsia="zh-CN"/>
        </w:rPr>
        <w:t>和附录</w:t>
      </w:r>
      <w:r w:rsidRPr="00FA5DC6">
        <w:rPr>
          <w:rFonts w:hint="eastAsia"/>
          <w:sz w:val="24"/>
          <w:szCs w:val="24"/>
          <w:lang w:eastAsia="zh-CN"/>
        </w:rPr>
        <w:t>2-A</w:t>
      </w:r>
      <w:r w:rsidRPr="00FA5DC6">
        <w:rPr>
          <w:rFonts w:hint="eastAsia"/>
          <w:sz w:val="24"/>
          <w:szCs w:val="24"/>
          <w:lang w:eastAsia="zh-CN"/>
        </w:rPr>
        <w:t>第</w:t>
      </w:r>
      <w:r w:rsidRPr="00FA5DC6">
        <w:rPr>
          <w:rFonts w:hint="eastAsia"/>
          <w:sz w:val="24"/>
          <w:szCs w:val="24"/>
          <w:lang w:eastAsia="zh-CN"/>
        </w:rPr>
        <w:t>4</w:t>
      </w:r>
      <w:r w:rsidRPr="00FA5DC6">
        <w:rPr>
          <w:rFonts w:hint="eastAsia"/>
          <w:sz w:val="24"/>
          <w:szCs w:val="24"/>
          <w:lang w:eastAsia="zh-CN"/>
        </w:rPr>
        <w:t>行中暂标注“待确定”</w:t>
      </w:r>
      <w:r w:rsidR="00C71A6B" w:rsidRPr="00FA5DC6">
        <w:rPr>
          <w:rFonts w:hint="eastAsia"/>
          <w:sz w:val="24"/>
          <w:szCs w:val="24"/>
          <w:lang w:eastAsia="zh-CN"/>
        </w:rPr>
        <w:t>，</w:t>
      </w:r>
      <w:r w:rsidRPr="00FA5DC6">
        <w:rPr>
          <w:rFonts w:hint="eastAsia"/>
          <w:sz w:val="24"/>
          <w:szCs w:val="24"/>
          <w:lang w:eastAsia="zh-CN"/>
        </w:rPr>
        <w:t>待关于消费总量削减起始点及相应</w:t>
      </w:r>
      <w:r w:rsidR="002901E9">
        <w:rPr>
          <w:rFonts w:hint="eastAsia"/>
          <w:sz w:val="24"/>
          <w:szCs w:val="24"/>
          <w:lang w:eastAsia="zh-CN"/>
        </w:rPr>
        <w:t>的</w:t>
      </w:r>
      <w:r w:rsidRPr="00FA5DC6">
        <w:rPr>
          <w:rFonts w:hint="eastAsia"/>
          <w:sz w:val="24"/>
          <w:szCs w:val="24"/>
          <w:lang w:eastAsia="zh-CN"/>
        </w:rPr>
        <w:t>剩余</w:t>
      </w:r>
      <w:r w:rsidR="002901E9">
        <w:rPr>
          <w:rFonts w:hint="eastAsia"/>
          <w:sz w:val="24"/>
          <w:szCs w:val="24"/>
          <w:lang w:eastAsia="zh-CN"/>
        </w:rPr>
        <w:t>可供资</w:t>
      </w:r>
      <w:r w:rsidRPr="00FA5DC6">
        <w:rPr>
          <w:rFonts w:hint="eastAsia"/>
          <w:sz w:val="24"/>
          <w:szCs w:val="24"/>
          <w:lang w:eastAsia="zh-CN"/>
        </w:rPr>
        <w:t>消费量的讨论完成后最终确定。</w:t>
      </w:r>
    </w:p>
    <w:p w14:paraId="35534BB3" w14:textId="77777777" w:rsidR="002901E9" w:rsidRPr="00FA5DC6" w:rsidRDefault="002901E9" w:rsidP="00DE4CD8">
      <w:pPr>
        <w:numPr>
          <w:ilvl w:val="0"/>
          <w:numId w:val="8"/>
        </w:numPr>
        <w:spacing w:after="240"/>
        <w:outlineLvl w:val="0"/>
        <w:rPr>
          <w:sz w:val="24"/>
          <w:szCs w:val="24"/>
          <w:lang w:eastAsia="zh-CN"/>
        </w:rPr>
      </w:pPr>
      <w:bookmarkStart w:id="13" w:name="_Hlk214542379"/>
      <w:r>
        <w:rPr>
          <w:rFonts w:hint="eastAsia"/>
          <w:sz w:val="24"/>
          <w:szCs w:val="24"/>
          <w:lang w:eastAsia="zh-CN"/>
        </w:rPr>
        <w:t>在</w:t>
      </w:r>
      <w:r w:rsidRPr="00FA5DC6">
        <w:rPr>
          <w:rFonts w:hint="eastAsia"/>
          <w:sz w:val="24"/>
          <w:szCs w:val="24"/>
          <w:lang w:eastAsia="zh-CN"/>
        </w:rPr>
        <w:t>机构协调会议</w:t>
      </w:r>
      <w:r>
        <w:rPr>
          <w:rFonts w:hint="eastAsia"/>
          <w:sz w:val="24"/>
          <w:szCs w:val="24"/>
          <w:lang w:eastAsia="zh-CN"/>
        </w:rPr>
        <w:t>上</w:t>
      </w:r>
      <w:r w:rsidRPr="00FA5DC6">
        <w:rPr>
          <w:sz w:val="24"/>
          <w:szCs w:val="24"/>
          <w:vertAlign w:val="superscript"/>
          <w:lang w:eastAsia="zh-CN"/>
        </w:rPr>
        <w:footnoteReference w:id="10"/>
      </w:r>
      <w:r w:rsidRPr="00FA5DC6">
        <w:rPr>
          <w:rFonts w:hint="eastAsia"/>
          <w:sz w:val="24"/>
          <w:szCs w:val="24"/>
          <w:lang w:eastAsia="zh-CN"/>
        </w:rPr>
        <w:t>讨论了协议草案的修订事宜。在第</w:t>
      </w:r>
      <w:r>
        <w:rPr>
          <w:rFonts w:hint="eastAsia"/>
          <w:sz w:val="24"/>
          <w:szCs w:val="24"/>
          <w:lang w:eastAsia="zh-CN"/>
        </w:rPr>
        <w:t>九十二</w:t>
      </w:r>
      <w:r w:rsidRPr="00FA5DC6">
        <w:rPr>
          <w:rFonts w:hint="eastAsia"/>
          <w:sz w:val="24"/>
          <w:szCs w:val="24"/>
          <w:lang w:eastAsia="zh-CN"/>
        </w:rPr>
        <w:t>次至第</w:t>
      </w:r>
      <w:r>
        <w:rPr>
          <w:rFonts w:hint="eastAsia"/>
          <w:sz w:val="24"/>
          <w:szCs w:val="24"/>
          <w:lang w:eastAsia="zh-CN"/>
        </w:rPr>
        <w:t>九十五</w:t>
      </w:r>
      <w:r w:rsidRPr="00FA5DC6">
        <w:rPr>
          <w:rFonts w:hint="eastAsia"/>
          <w:sz w:val="24"/>
          <w:szCs w:val="24"/>
          <w:lang w:eastAsia="zh-CN"/>
        </w:rPr>
        <w:t>次会议期间批准的</w:t>
      </w:r>
      <w:r w:rsidRPr="00FA5DC6">
        <w:rPr>
          <w:rFonts w:hint="eastAsia"/>
          <w:sz w:val="24"/>
          <w:szCs w:val="24"/>
          <w:lang w:eastAsia="zh-CN"/>
        </w:rPr>
        <w:t>54</w:t>
      </w:r>
      <w:r w:rsidRPr="00FA5DC6">
        <w:rPr>
          <w:rFonts w:hint="eastAsia"/>
          <w:sz w:val="24"/>
          <w:szCs w:val="24"/>
          <w:lang w:eastAsia="zh-CN"/>
        </w:rPr>
        <w:t>个基加利氢氟碳化合物执行计划中，有三个被纳入</w:t>
      </w:r>
      <w:r>
        <w:rPr>
          <w:rFonts w:hint="eastAsia"/>
          <w:sz w:val="24"/>
          <w:szCs w:val="24"/>
          <w:lang w:eastAsia="zh-CN"/>
        </w:rPr>
        <w:t>在</w:t>
      </w:r>
      <w:r w:rsidRPr="00FA5DC6">
        <w:rPr>
          <w:rFonts w:hint="eastAsia"/>
          <w:sz w:val="24"/>
          <w:szCs w:val="24"/>
          <w:lang w:eastAsia="zh-CN"/>
        </w:rPr>
        <w:t>本次会议申请资金付款的项目提案，一个被排除在外。已有</w:t>
      </w:r>
      <w:r w:rsidRPr="00FA5DC6">
        <w:rPr>
          <w:rFonts w:hint="eastAsia"/>
          <w:sz w:val="24"/>
          <w:szCs w:val="24"/>
          <w:lang w:eastAsia="zh-CN"/>
        </w:rPr>
        <w:t>23</w:t>
      </w:r>
      <w:r w:rsidRPr="00FA5DC6">
        <w:rPr>
          <w:rFonts w:hint="eastAsia"/>
          <w:sz w:val="24"/>
          <w:szCs w:val="24"/>
          <w:lang w:eastAsia="zh-CN"/>
        </w:rPr>
        <w:t>份协议草案发送至各牵头机构</w:t>
      </w:r>
      <w:r>
        <w:rPr>
          <w:rFonts w:hint="eastAsia"/>
          <w:sz w:val="24"/>
          <w:szCs w:val="24"/>
          <w:lang w:eastAsia="zh-CN"/>
        </w:rPr>
        <w:t>以</w:t>
      </w:r>
      <w:r w:rsidRPr="00FA5DC6">
        <w:rPr>
          <w:rFonts w:hint="eastAsia"/>
          <w:sz w:val="24"/>
          <w:szCs w:val="24"/>
          <w:lang w:eastAsia="zh-CN"/>
        </w:rPr>
        <w:t>征询意见并进行审查，特别要求对附录</w:t>
      </w:r>
      <w:r w:rsidRPr="00FA5DC6">
        <w:rPr>
          <w:rFonts w:hint="eastAsia"/>
          <w:sz w:val="24"/>
          <w:szCs w:val="24"/>
          <w:lang w:eastAsia="zh-CN"/>
        </w:rPr>
        <w:t>5-A</w:t>
      </w:r>
      <w:r w:rsidRPr="00FA5DC6">
        <w:rPr>
          <w:rFonts w:hint="eastAsia"/>
          <w:sz w:val="24"/>
          <w:szCs w:val="24"/>
          <w:lang w:eastAsia="zh-CN"/>
        </w:rPr>
        <w:t>监测机构与职责提供详细可靠的进度监测方案，明确负责各项活动的组织机构，并确保通过协议达成的消费</w:t>
      </w:r>
      <w:r>
        <w:rPr>
          <w:rFonts w:hint="eastAsia"/>
          <w:sz w:val="24"/>
          <w:szCs w:val="24"/>
          <w:lang w:eastAsia="zh-CN"/>
        </w:rPr>
        <w:t>量</w:t>
      </w:r>
      <w:r w:rsidRPr="00FA5DC6">
        <w:rPr>
          <w:rFonts w:hint="eastAsia"/>
          <w:sz w:val="24"/>
          <w:szCs w:val="24"/>
          <w:lang w:eastAsia="zh-CN"/>
        </w:rPr>
        <w:t>削减目标具有可持续性。在发送给牵头机构的</w:t>
      </w:r>
      <w:r w:rsidRPr="00FA5DC6">
        <w:rPr>
          <w:rFonts w:hint="eastAsia"/>
          <w:sz w:val="24"/>
          <w:szCs w:val="24"/>
          <w:lang w:eastAsia="zh-CN"/>
        </w:rPr>
        <w:t>23</w:t>
      </w:r>
      <w:r w:rsidRPr="00FA5DC6">
        <w:rPr>
          <w:rFonts w:hint="eastAsia"/>
          <w:sz w:val="24"/>
          <w:szCs w:val="24"/>
          <w:lang w:eastAsia="zh-CN"/>
        </w:rPr>
        <w:t>份协议草案中，</w:t>
      </w:r>
      <w:r w:rsidRPr="00FA5DC6">
        <w:rPr>
          <w:rFonts w:hint="eastAsia"/>
          <w:sz w:val="24"/>
          <w:szCs w:val="24"/>
          <w:lang w:eastAsia="zh-CN"/>
        </w:rPr>
        <w:t>14</w:t>
      </w:r>
      <w:r w:rsidRPr="00FA5DC6">
        <w:rPr>
          <w:rFonts w:hint="eastAsia"/>
          <w:sz w:val="24"/>
          <w:szCs w:val="24"/>
          <w:lang w:eastAsia="zh-CN"/>
        </w:rPr>
        <w:t>份已提交本次会议审议批准，</w:t>
      </w:r>
      <w:r w:rsidRPr="00FA5DC6">
        <w:rPr>
          <w:rFonts w:hint="eastAsia"/>
          <w:sz w:val="24"/>
          <w:szCs w:val="24"/>
          <w:lang w:eastAsia="zh-CN"/>
        </w:rPr>
        <w:t>9</w:t>
      </w:r>
      <w:r w:rsidRPr="00FA5DC6">
        <w:rPr>
          <w:rFonts w:hint="eastAsia"/>
          <w:sz w:val="24"/>
          <w:szCs w:val="24"/>
          <w:lang w:eastAsia="zh-CN"/>
        </w:rPr>
        <w:t>份尚在最终定稿阶段。另有</w:t>
      </w:r>
      <w:r w:rsidRPr="00FA5DC6">
        <w:rPr>
          <w:rFonts w:hint="eastAsia"/>
          <w:sz w:val="24"/>
          <w:szCs w:val="24"/>
          <w:lang w:eastAsia="zh-CN"/>
        </w:rPr>
        <w:t>27</w:t>
      </w:r>
      <w:r w:rsidRPr="00FA5DC6">
        <w:rPr>
          <w:rFonts w:hint="eastAsia"/>
          <w:sz w:val="24"/>
          <w:szCs w:val="24"/>
          <w:lang w:eastAsia="zh-CN"/>
        </w:rPr>
        <w:t>份协议草案仍需秘书处审核后发送至牵头机构。秘书处赞赏地注意到所有</w:t>
      </w:r>
      <w:r>
        <w:rPr>
          <w:rFonts w:hint="eastAsia"/>
          <w:sz w:val="24"/>
          <w:szCs w:val="24"/>
          <w:lang w:eastAsia="zh-CN"/>
        </w:rPr>
        <w:t>执行</w:t>
      </w:r>
      <w:r w:rsidRPr="00FA5DC6">
        <w:rPr>
          <w:rFonts w:hint="eastAsia"/>
          <w:sz w:val="24"/>
          <w:szCs w:val="24"/>
          <w:lang w:eastAsia="zh-CN"/>
        </w:rPr>
        <w:t>机构为协议审</w:t>
      </w:r>
      <w:r>
        <w:rPr>
          <w:rFonts w:hint="eastAsia"/>
          <w:sz w:val="24"/>
          <w:szCs w:val="24"/>
          <w:lang w:eastAsia="zh-CN"/>
        </w:rPr>
        <w:t>查</w:t>
      </w:r>
      <w:r w:rsidRPr="00FA5DC6">
        <w:rPr>
          <w:rFonts w:hint="eastAsia"/>
          <w:sz w:val="24"/>
          <w:szCs w:val="24"/>
          <w:lang w:eastAsia="zh-CN"/>
        </w:rPr>
        <w:t>与验证工作付出的努力。</w:t>
      </w:r>
    </w:p>
    <w:bookmarkEnd w:id="13"/>
    <w:p w14:paraId="35534BB4" w14:textId="77777777" w:rsidR="000909A7" w:rsidRPr="00FA5DC6" w:rsidRDefault="00DE4CD8" w:rsidP="00CC06E3">
      <w:pPr>
        <w:numPr>
          <w:ilvl w:val="0"/>
          <w:numId w:val="8"/>
        </w:numPr>
        <w:spacing w:after="240"/>
        <w:outlineLvl w:val="0"/>
        <w:rPr>
          <w:sz w:val="24"/>
          <w:szCs w:val="24"/>
          <w:lang w:eastAsia="zh-CN"/>
        </w:rPr>
      </w:pPr>
      <w:r w:rsidRPr="00FA5DC6">
        <w:rPr>
          <w:rFonts w:hint="eastAsia"/>
          <w:sz w:val="24"/>
          <w:szCs w:val="24"/>
          <w:lang w:eastAsia="zh-CN"/>
        </w:rPr>
        <w:lastRenderedPageBreak/>
        <w:t>秘书处现提交</w:t>
      </w:r>
      <w:r w:rsidRPr="00FA5DC6">
        <w:rPr>
          <w:rFonts w:hint="eastAsia"/>
          <w:sz w:val="24"/>
          <w:szCs w:val="24"/>
          <w:lang w:eastAsia="zh-CN"/>
        </w:rPr>
        <w:t>14</w:t>
      </w:r>
      <w:r w:rsidRPr="00FA5DC6">
        <w:rPr>
          <w:rFonts w:hint="eastAsia"/>
          <w:sz w:val="24"/>
          <w:szCs w:val="24"/>
          <w:lang w:eastAsia="zh-CN"/>
        </w:rPr>
        <w:t>份基加利氢氟碳化合物执行计划协议草案，提请执行委员会在本届会议上批准。秘书处将继续完成剩余协议草案的定稿工作，并提交执行委员会在第</w:t>
      </w:r>
      <w:r w:rsidR="006E40CB">
        <w:rPr>
          <w:rFonts w:hint="eastAsia"/>
          <w:sz w:val="24"/>
          <w:szCs w:val="24"/>
          <w:lang w:eastAsia="zh-CN"/>
        </w:rPr>
        <w:t>九十八</w:t>
      </w:r>
      <w:r w:rsidRPr="00FA5DC6">
        <w:rPr>
          <w:rFonts w:hint="eastAsia"/>
          <w:sz w:val="24"/>
          <w:szCs w:val="24"/>
          <w:lang w:eastAsia="zh-CN"/>
        </w:rPr>
        <w:t>次会议上审议。表</w:t>
      </w:r>
      <w:r w:rsidRPr="00FA5DC6">
        <w:rPr>
          <w:rFonts w:hint="eastAsia"/>
          <w:sz w:val="24"/>
          <w:szCs w:val="24"/>
          <w:lang w:eastAsia="zh-CN"/>
        </w:rPr>
        <w:t>5</w:t>
      </w:r>
      <w:r w:rsidRPr="00FA5DC6">
        <w:rPr>
          <w:rFonts w:hint="eastAsia"/>
          <w:sz w:val="24"/>
          <w:szCs w:val="24"/>
          <w:lang w:eastAsia="zh-CN"/>
        </w:rPr>
        <w:t>列示了协议草案的定稿状态。</w:t>
      </w:r>
    </w:p>
    <w:p w14:paraId="35534BB5" w14:textId="77777777" w:rsidR="000909A7" w:rsidRPr="005C0DC2" w:rsidRDefault="00DE4CD8" w:rsidP="00DE4CD8">
      <w:pPr>
        <w:rPr>
          <w:rFonts w:ascii="SimHei" w:eastAsia="SimHei" w:hAnsi="SimHei"/>
          <w:lang w:eastAsia="zh-CN"/>
        </w:rPr>
      </w:pPr>
      <w:r w:rsidRPr="005C0DC2">
        <w:rPr>
          <w:rFonts w:ascii="SimHei" w:eastAsia="SimHei" w:hAnsi="SimHei"/>
          <w:lang w:eastAsia="zh-CN"/>
        </w:rPr>
        <w:t>表</w:t>
      </w:r>
      <w:r w:rsidRPr="005C0DC2">
        <w:rPr>
          <w:rFonts w:eastAsia="SimHei"/>
          <w:lang w:eastAsia="zh-CN"/>
        </w:rPr>
        <w:t>5</w:t>
      </w:r>
      <w:r w:rsidRPr="005C0DC2">
        <w:rPr>
          <w:rFonts w:ascii="SimHei" w:eastAsia="SimHei" w:hAnsi="SimHei"/>
          <w:lang w:eastAsia="zh-CN"/>
        </w:rPr>
        <w:t>：</w:t>
      </w:r>
      <w:r w:rsidR="002901E9" w:rsidRPr="005C0DC2">
        <w:rPr>
          <w:rFonts w:ascii="SimHei" w:eastAsia="SimHei" w:hAnsi="SimHei"/>
          <w:lang w:eastAsia="zh-CN"/>
        </w:rPr>
        <w:tab/>
      </w:r>
      <w:r w:rsidRPr="005C0DC2">
        <w:rPr>
          <w:rFonts w:ascii="SimHei" w:eastAsia="SimHei" w:hAnsi="SimHei"/>
          <w:lang w:eastAsia="zh-CN"/>
        </w:rPr>
        <w:t>第</w:t>
      </w:r>
      <w:r w:rsidR="00302864" w:rsidRPr="005C0DC2">
        <w:rPr>
          <w:rFonts w:ascii="SimHei" w:eastAsia="SimHei" w:hAnsi="SimHei" w:hint="eastAsia"/>
          <w:lang w:eastAsia="zh-CN"/>
        </w:rPr>
        <w:t>九十二</w:t>
      </w:r>
      <w:r w:rsidRPr="005C0DC2">
        <w:rPr>
          <w:rFonts w:ascii="SimHei" w:eastAsia="SimHei" w:hAnsi="SimHei"/>
          <w:lang w:eastAsia="zh-CN"/>
        </w:rPr>
        <w:t>次至第</w:t>
      </w:r>
      <w:r w:rsidR="00302864" w:rsidRPr="005C0DC2">
        <w:rPr>
          <w:rFonts w:ascii="SimHei" w:eastAsia="SimHei" w:hAnsi="SimHei" w:hint="eastAsia"/>
          <w:lang w:eastAsia="zh-CN"/>
        </w:rPr>
        <w:t>九十五</w:t>
      </w:r>
      <w:r w:rsidRPr="005C0DC2">
        <w:rPr>
          <w:rFonts w:ascii="SimHei" w:eastAsia="SimHei" w:hAnsi="SimHei"/>
          <w:lang w:eastAsia="zh-CN"/>
        </w:rPr>
        <w:t>次会议批准的</w:t>
      </w:r>
      <w:r w:rsidRPr="005C0DC2">
        <w:rPr>
          <w:rFonts w:ascii="SimHei" w:eastAsia="SimHei" w:hAnsi="SimHei" w:hint="eastAsia"/>
          <w:lang w:eastAsia="zh-CN"/>
        </w:rPr>
        <w:t>基加利氢氟碳化合物执行计划</w:t>
      </w:r>
      <w:r w:rsidRPr="005C0DC2">
        <w:rPr>
          <w:rFonts w:ascii="SimHei" w:eastAsia="SimHei" w:hAnsi="SimHei"/>
          <w:lang w:eastAsia="zh-CN"/>
        </w:rPr>
        <w:t>第一阶段协议草案定稿状态</w:t>
      </w:r>
    </w:p>
    <w:tbl>
      <w:tblPr>
        <w:tblStyle w:val="TableGrid10"/>
        <w:tblW w:w="0" w:type="auto"/>
        <w:tblLook w:val="04A0" w:firstRow="1" w:lastRow="0" w:firstColumn="1" w:lastColumn="0" w:noHBand="0" w:noVBand="1"/>
      </w:tblPr>
      <w:tblGrid>
        <w:gridCol w:w="2875"/>
        <w:gridCol w:w="6565"/>
      </w:tblGrid>
      <w:tr w:rsidR="000909A7" w:rsidRPr="00556A6D" w14:paraId="35534BB8" w14:textId="77777777" w:rsidTr="00441765">
        <w:trPr>
          <w:tblHeader/>
        </w:trPr>
        <w:tc>
          <w:tcPr>
            <w:tcW w:w="2875" w:type="dxa"/>
          </w:tcPr>
          <w:p w14:paraId="35534BB6" w14:textId="77777777" w:rsidR="000909A7" w:rsidRPr="00556A6D" w:rsidRDefault="00DE4CD8" w:rsidP="00CC018B">
            <w:pPr>
              <w:jc w:val="center"/>
              <w:rPr>
                <w:b/>
                <w:bCs/>
                <w:sz w:val="20"/>
                <w:szCs w:val="20"/>
              </w:rPr>
            </w:pPr>
            <w:r>
              <w:rPr>
                <w:rFonts w:hint="eastAsia"/>
                <w:b/>
                <w:bCs/>
                <w:sz w:val="20"/>
                <w:szCs w:val="20"/>
              </w:rPr>
              <w:t>现状</w:t>
            </w:r>
          </w:p>
        </w:tc>
        <w:tc>
          <w:tcPr>
            <w:tcW w:w="6565" w:type="dxa"/>
          </w:tcPr>
          <w:p w14:paraId="35534BB7" w14:textId="77777777" w:rsidR="000909A7" w:rsidRPr="00556A6D" w:rsidRDefault="00DE4CD8" w:rsidP="00CC018B">
            <w:pPr>
              <w:jc w:val="center"/>
              <w:rPr>
                <w:b/>
                <w:bCs/>
                <w:sz w:val="20"/>
                <w:szCs w:val="20"/>
              </w:rPr>
            </w:pPr>
            <w:r>
              <w:rPr>
                <w:rFonts w:hint="eastAsia"/>
                <w:b/>
                <w:bCs/>
                <w:sz w:val="20"/>
                <w:szCs w:val="20"/>
              </w:rPr>
              <w:t>国家</w:t>
            </w:r>
          </w:p>
        </w:tc>
      </w:tr>
      <w:tr w:rsidR="000909A7" w:rsidRPr="00556A6D" w14:paraId="35534BBB" w14:textId="77777777" w:rsidTr="00441765">
        <w:tc>
          <w:tcPr>
            <w:tcW w:w="2875" w:type="dxa"/>
          </w:tcPr>
          <w:p w14:paraId="35534BB9" w14:textId="77777777" w:rsidR="000909A7" w:rsidRPr="00556A6D" w:rsidRDefault="00DE4CD8" w:rsidP="00DE4CD8">
            <w:pPr>
              <w:rPr>
                <w:sz w:val="20"/>
                <w:szCs w:val="20"/>
              </w:rPr>
            </w:pPr>
            <w:r w:rsidRPr="00DE4CD8">
              <w:rPr>
                <w:sz w:val="20"/>
                <w:szCs w:val="20"/>
              </w:rPr>
              <w:t>提交执行委员会批准的共</w:t>
            </w:r>
            <w:r w:rsidRPr="00DE4CD8">
              <w:rPr>
                <w:sz w:val="20"/>
                <w:szCs w:val="20"/>
              </w:rPr>
              <w:t>14</w:t>
            </w:r>
            <w:r w:rsidRPr="00DE4CD8">
              <w:rPr>
                <w:sz w:val="20"/>
                <w:szCs w:val="20"/>
              </w:rPr>
              <w:t>项</w:t>
            </w:r>
          </w:p>
        </w:tc>
        <w:tc>
          <w:tcPr>
            <w:tcW w:w="6565" w:type="dxa"/>
          </w:tcPr>
          <w:p w14:paraId="35534BBA" w14:textId="77777777" w:rsidR="000909A7" w:rsidRPr="00556A6D" w:rsidRDefault="00DE4CD8" w:rsidP="00FA5DC6">
            <w:pPr>
              <w:jc w:val="left"/>
              <w:rPr>
                <w:sz w:val="20"/>
                <w:szCs w:val="20"/>
              </w:rPr>
            </w:pPr>
            <w:r w:rsidRPr="00DE4CD8">
              <w:rPr>
                <w:sz w:val="20"/>
                <w:szCs w:val="20"/>
              </w:rPr>
              <w:t>阿尔巴尼亚（本文件附件一）；亚美尼亚</w:t>
            </w:r>
            <w:r w:rsidRPr="00DE4CD8">
              <w:rPr>
                <w:sz w:val="20"/>
                <w:szCs w:val="20"/>
              </w:rPr>
              <w:t>*</w:t>
            </w:r>
            <w:r w:rsidRPr="00DE4CD8">
              <w:rPr>
                <w:sz w:val="20"/>
                <w:szCs w:val="20"/>
              </w:rPr>
              <w:t>（附件二）；多民族玻利维亚国（附件三）；布基纳法索（附件四）；喀麦隆（附件五）；智利（附件六）；哥伦比亚（附件七）；刚果（附件八）；哥斯达黎加（附件九）；古巴（附件十）；多米尼加共和国（附件十一）；厄瓜多尔（附件十二）；危地马拉（附件十三）；洪都拉斯（附件十四）</w:t>
            </w:r>
          </w:p>
        </w:tc>
      </w:tr>
      <w:tr w:rsidR="000909A7" w:rsidRPr="00CC018B" w14:paraId="35534BBE" w14:textId="77777777" w:rsidTr="00441765">
        <w:tc>
          <w:tcPr>
            <w:tcW w:w="2875" w:type="dxa"/>
          </w:tcPr>
          <w:p w14:paraId="35534BBC" w14:textId="77777777" w:rsidR="000909A7" w:rsidRPr="00556A6D" w:rsidRDefault="00CC018B" w:rsidP="00CC018B">
            <w:pPr>
              <w:rPr>
                <w:sz w:val="20"/>
                <w:szCs w:val="20"/>
              </w:rPr>
            </w:pPr>
            <w:r w:rsidRPr="00CC018B">
              <w:rPr>
                <w:sz w:val="20"/>
                <w:szCs w:val="20"/>
              </w:rPr>
              <w:t>已发送至各机构并待最终定稿（</w:t>
            </w:r>
            <w:r w:rsidRPr="00CC018B">
              <w:rPr>
                <w:sz w:val="20"/>
                <w:szCs w:val="20"/>
              </w:rPr>
              <w:t>9</w:t>
            </w:r>
            <w:r w:rsidRPr="00CC018B">
              <w:rPr>
                <w:sz w:val="20"/>
                <w:szCs w:val="20"/>
              </w:rPr>
              <w:t>项）</w:t>
            </w:r>
          </w:p>
        </w:tc>
        <w:tc>
          <w:tcPr>
            <w:tcW w:w="6565" w:type="dxa"/>
          </w:tcPr>
          <w:p w14:paraId="35534BBD" w14:textId="77777777" w:rsidR="000909A7" w:rsidRPr="00CC018B" w:rsidRDefault="00CC018B" w:rsidP="00CC018B">
            <w:pPr>
              <w:rPr>
                <w:sz w:val="20"/>
                <w:szCs w:val="20"/>
              </w:rPr>
            </w:pPr>
            <w:r w:rsidRPr="00CC018B">
              <w:rPr>
                <w:sz w:val="20"/>
                <w:szCs w:val="20"/>
              </w:rPr>
              <w:t>贝宁、柬埔寨、乍得、冈比亚、毛里求斯、莫桑比克、卢旺达、圣卢西亚、塞拉利昂</w:t>
            </w:r>
          </w:p>
        </w:tc>
      </w:tr>
      <w:tr w:rsidR="000909A7" w:rsidRPr="00556A6D" w14:paraId="35534BC1" w14:textId="77777777" w:rsidTr="00441765">
        <w:tc>
          <w:tcPr>
            <w:tcW w:w="2875" w:type="dxa"/>
          </w:tcPr>
          <w:p w14:paraId="35534BBF" w14:textId="77777777" w:rsidR="000909A7" w:rsidRPr="00556A6D" w:rsidRDefault="00CC018B" w:rsidP="00CC018B">
            <w:pPr>
              <w:rPr>
                <w:sz w:val="20"/>
                <w:szCs w:val="20"/>
              </w:rPr>
            </w:pPr>
            <w:r w:rsidRPr="00CC018B">
              <w:rPr>
                <w:sz w:val="20"/>
                <w:szCs w:val="20"/>
              </w:rPr>
              <w:t>秘书处待发送至各机构（</w:t>
            </w:r>
            <w:r w:rsidRPr="00CC018B">
              <w:rPr>
                <w:sz w:val="20"/>
                <w:szCs w:val="20"/>
              </w:rPr>
              <w:t>27</w:t>
            </w:r>
            <w:r w:rsidRPr="00CC018B">
              <w:rPr>
                <w:sz w:val="20"/>
                <w:szCs w:val="20"/>
              </w:rPr>
              <w:t>项）</w:t>
            </w:r>
            <w:r w:rsidR="000909A7" w:rsidRPr="00556A6D">
              <w:rPr>
                <w:sz w:val="20"/>
                <w:szCs w:val="20"/>
              </w:rPr>
              <w:t>**</w:t>
            </w:r>
          </w:p>
        </w:tc>
        <w:tc>
          <w:tcPr>
            <w:tcW w:w="6565" w:type="dxa"/>
          </w:tcPr>
          <w:p w14:paraId="35534BC0" w14:textId="77777777" w:rsidR="000909A7" w:rsidRPr="00556A6D" w:rsidRDefault="00CC018B" w:rsidP="00CC018B">
            <w:pPr>
              <w:rPr>
                <w:sz w:val="20"/>
                <w:szCs w:val="20"/>
              </w:rPr>
            </w:pPr>
            <w:r w:rsidRPr="00CC018B">
              <w:rPr>
                <w:sz w:val="20"/>
                <w:szCs w:val="20"/>
              </w:rPr>
              <w:t>萨尔瓦多、埃斯瓦蒂尼王国、加纳、格林纳达、约旦、吉尔吉斯斯坦、老挝人民民主共和国、莱索托、利比里亚、马拉维、马来西亚、黑山、尼日利亚、北马其顿、太平洋岛国、巴拿马、巴拉圭、秘鲁、塞内加尔、塞舌尔、多哥、特立尼达和多巴哥、突尼斯、土耳其、乌拉圭、越南和津巴布韦</w:t>
            </w:r>
          </w:p>
        </w:tc>
      </w:tr>
    </w:tbl>
    <w:p w14:paraId="35534BC2" w14:textId="77777777" w:rsidR="00FA5DC6" w:rsidRDefault="000909A7" w:rsidP="00FA5DC6">
      <w:pPr>
        <w:rPr>
          <w:sz w:val="20"/>
          <w:szCs w:val="20"/>
          <w:lang w:eastAsia="zh-CN"/>
        </w:rPr>
      </w:pPr>
      <w:r w:rsidRPr="00556A6D">
        <w:rPr>
          <w:sz w:val="20"/>
          <w:szCs w:val="20"/>
          <w:lang w:eastAsia="zh-CN"/>
        </w:rPr>
        <w:t>*</w:t>
      </w:r>
      <w:r w:rsidR="00CC018B" w:rsidRPr="00FA5DC6">
        <w:rPr>
          <w:sz w:val="20"/>
          <w:szCs w:val="20"/>
          <w:lang w:eastAsia="zh-CN"/>
        </w:rPr>
        <w:t>此次更新亦反映了从环境规划署向工发组织的移交</w:t>
      </w:r>
      <w:r w:rsidR="00CC018B" w:rsidRPr="00FA5DC6">
        <w:rPr>
          <w:rFonts w:hint="eastAsia"/>
          <w:sz w:val="20"/>
          <w:szCs w:val="20"/>
          <w:lang w:eastAsia="zh-CN"/>
        </w:rPr>
        <w:t>的</w:t>
      </w:r>
      <w:r w:rsidR="00CC018B" w:rsidRPr="00FA5DC6">
        <w:rPr>
          <w:sz w:val="20"/>
          <w:szCs w:val="20"/>
          <w:lang w:eastAsia="zh-CN"/>
        </w:rPr>
        <w:t>活动（见本文件第</w:t>
      </w:r>
      <w:r w:rsidR="00CC018B" w:rsidRPr="00FA5DC6">
        <w:rPr>
          <w:sz w:val="20"/>
          <w:szCs w:val="20"/>
          <w:lang w:eastAsia="zh-CN"/>
        </w:rPr>
        <w:t>64-76</w:t>
      </w:r>
      <w:r w:rsidR="00CC018B" w:rsidRPr="00FA5DC6">
        <w:rPr>
          <w:sz w:val="20"/>
          <w:szCs w:val="20"/>
          <w:lang w:eastAsia="zh-CN"/>
        </w:rPr>
        <w:t>段）。</w:t>
      </w:r>
    </w:p>
    <w:p w14:paraId="35534BC3" w14:textId="77777777" w:rsidR="00CC018B" w:rsidRPr="00FA5DC6" w:rsidRDefault="000909A7" w:rsidP="00FA5DC6">
      <w:pPr>
        <w:spacing w:after="240"/>
        <w:rPr>
          <w:sz w:val="20"/>
          <w:szCs w:val="20"/>
          <w:lang w:eastAsia="zh-CN"/>
        </w:rPr>
      </w:pPr>
      <w:r w:rsidRPr="00FA5DC6">
        <w:rPr>
          <w:sz w:val="20"/>
          <w:szCs w:val="20"/>
          <w:lang w:eastAsia="zh-CN"/>
        </w:rPr>
        <w:t>**</w:t>
      </w:r>
      <w:r w:rsidR="00CC018B" w:rsidRPr="00FA5DC6">
        <w:rPr>
          <w:sz w:val="20"/>
          <w:szCs w:val="20"/>
          <w:lang w:eastAsia="zh-CN"/>
        </w:rPr>
        <w:t>不包括尼加拉瓜</w:t>
      </w:r>
      <w:r w:rsidR="00CC018B" w:rsidRPr="00FA5DC6">
        <w:rPr>
          <w:rFonts w:hint="eastAsia"/>
          <w:sz w:val="20"/>
          <w:szCs w:val="20"/>
          <w:lang w:eastAsia="zh-CN"/>
        </w:rPr>
        <w:t>，</w:t>
      </w:r>
      <w:r w:rsidR="00CC018B" w:rsidRPr="00FA5DC6">
        <w:rPr>
          <w:sz w:val="20"/>
          <w:szCs w:val="20"/>
          <w:lang w:eastAsia="zh-CN"/>
        </w:rPr>
        <w:t>因</w:t>
      </w:r>
      <w:r w:rsidR="00CC018B" w:rsidRPr="00FA5DC6">
        <w:rPr>
          <w:rFonts w:hint="eastAsia"/>
          <w:sz w:val="20"/>
          <w:szCs w:val="20"/>
          <w:lang w:eastAsia="zh-CN"/>
        </w:rPr>
        <w:t>为</w:t>
      </w:r>
      <w:r w:rsidR="00CC018B" w:rsidRPr="00FA5DC6">
        <w:rPr>
          <w:sz w:val="20"/>
          <w:szCs w:val="20"/>
          <w:lang w:eastAsia="zh-CN"/>
        </w:rPr>
        <w:t>多边基金支持的项目已取消</w:t>
      </w:r>
      <w:r w:rsidR="00CC018B" w:rsidRPr="00FA5DC6">
        <w:rPr>
          <w:rFonts w:hint="eastAsia"/>
          <w:sz w:val="20"/>
          <w:szCs w:val="20"/>
          <w:lang w:eastAsia="zh-CN"/>
        </w:rPr>
        <w:t>（</w:t>
      </w:r>
      <w:r w:rsidR="00CC018B" w:rsidRPr="00FA5DC6">
        <w:rPr>
          <w:sz w:val="20"/>
          <w:szCs w:val="20"/>
          <w:lang w:eastAsia="zh-CN"/>
        </w:rPr>
        <w:t>见本文件第</w:t>
      </w:r>
      <w:r w:rsidR="00CC018B" w:rsidRPr="00FA5DC6">
        <w:rPr>
          <w:sz w:val="20"/>
          <w:szCs w:val="20"/>
          <w:lang w:eastAsia="zh-CN"/>
        </w:rPr>
        <w:t>77-84</w:t>
      </w:r>
      <w:r w:rsidR="00CC018B" w:rsidRPr="00FA5DC6">
        <w:rPr>
          <w:sz w:val="20"/>
          <w:szCs w:val="20"/>
          <w:lang w:eastAsia="zh-CN"/>
        </w:rPr>
        <w:t>段</w:t>
      </w:r>
      <w:r w:rsidR="00CC018B" w:rsidRPr="00FA5DC6">
        <w:rPr>
          <w:rFonts w:hint="eastAsia"/>
          <w:sz w:val="20"/>
          <w:szCs w:val="20"/>
          <w:lang w:eastAsia="zh-CN"/>
        </w:rPr>
        <w:t>）；</w:t>
      </w:r>
      <w:r w:rsidR="00CC018B" w:rsidRPr="00FA5DC6">
        <w:rPr>
          <w:sz w:val="20"/>
          <w:szCs w:val="20"/>
          <w:lang w:eastAsia="zh-CN"/>
        </w:rPr>
        <w:t>墨西哥（见文件</w:t>
      </w:r>
      <w:r w:rsidR="00CC018B" w:rsidRPr="00FA5DC6">
        <w:rPr>
          <w:sz w:val="20"/>
          <w:szCs w:val="20"/>
          <w:lang w:eastAsia="zh-CN"/>
        </w:rPr>
        <w:t>UNEP</w:t>
      </w:r>
      <w:r w:rsidR="00CC018B" w:rsidRPr="00FA5DC6">
        <w:rPr>
          <w:color w:val="000000" w:themeColor="text1"/>
          <w:sz w:val="20"/>
          <w:szCs w:val="20"/>
          <w:lang w:eastAsia="zh-CN"/>
        </w:rPr>
        <w:t>/</w:t>
      </w:r>
      <w:hyperlink r:id="rId16" w:tgtFrame="_blank" w:history="1">
        <w:r w:rsidR="00CC018B" w:rsidRPr="00FA5DC6">
          <w:rPr>
            <w:rStyle w:val="Hyperlink"/>
            <w:color w:val="000000" w:themeColor="text1"/>
            <w:sz w:val="20"/>
            <w:szCs w:val="20"/>
            <w:u w:val="none"/>
            <w:lang w:eastAsia="zh-CN"/>
          </w:rPr>
          <w:t>OzL.Pro/ExCom/97/60</w:t>
        </w:r>
        <w:r w:rsidR="00CC018B" w:rsidRPr="00FA5DC6">
          <w:rPr>
            <w:rStyle w:val="Hyperlink"/>
            <w:color w:val="000000" w:themeColor="text1"/>
            <w:sz w:val="20"/>
            <w:szCs w:val="20"/>
            <w:u w:val="none"/>
            <w:lang w:eastAsia="zh-CN"/>
          </w:rPr>
          <w:t>）</w:t>
        </w:r>
      </w:hyperlink>
      <w:r w:rsidR="00CC018B" w:rsidRPr="00FA5DC6">
        <w:rPr>
          <w:rFonts w:hint="eastAsia"/>
          <w:color w:val="000000" w:themeColor="text1"/>
          <w:sz w:val="20"/>
          <w:szCs w:val="20"/>
          <w:lang w:eastAsia="zh-CN"/>
        </w:rPr>
        <w:t>；</w:t>
      </w:r>
      <w:r w:rsidR="00CC018B" w:rsidRPr="00FA5DC6">
        <w:rPr>
          <w:color w:val="000000" w:themeColor="text1"/>
          <w:sz w:val="20"/>
          <w:szCs w:val="20"/>
          <w:lang w:eastAsia="zh-CN"/>
        </w:rPr>
        <w:t>尼日尔（见文件</w:t>
      </w:r>
      <w:r w:rsidR="00CC018B" w:rsidRPr="00FA5DC6">
        <w:rPr>
          <w:color w:val="000000" w:themeColor="text1"/>
          <w:sz w:val="20"/>
          <w:szCs w:val="20"/>
          <w:lang w:eastAsia="zh-CN"/>
        </w:rPr>
        <w:t>UNEP/</w:t>
      </w:r>
      <w:hyperlink r:id="rId17" w:tgtFrame="_blank" w:history="1">
        <w:r w:rsidR="00CC018B" w:rsidRPr="00FA5DC6">
          <w:rPr>
            <w:rStyle w:val="Hyperlink"/>
            <w:color w:val="000000" w:themeColor="text1"/>
            <w:sz w:val="20"/>
            <w:szCs w:val="20"/>
            <w:u w:val="none"/>
            <w:lang w:eastAsia="zh-CN"/>
          </w:rPr>
          <w:t>OzL.Pro/ExCom/97/65</w:t>
        </w:r>
      </w:hyperlink>
      <w:r w:rsidR="00CC018B" w:rsidRPr="00FA5DC6">
        <w:rPr>
          <w:color w:val="000000" w:themeColor="text1"/>
          <w:sz w:val="20"/>
          <w:szCs w:val="20"/>
          <w:lang w:eastAsia="zh-CN"/>
        </w:rPr>
        <w:t>）以及土库曼斯坦（见文件</w:t>
      </w:r>
      <w:r w:rsidR="00CC018B" w:rsidRPr="00FA5DC6">
        <w:rPr>
          <w:color w:val="000000" w:themeColor="text1"/>
          <w:sz w:val="20"/>
          <w:szCs w:val="20"/>
          <w:lang w:eastAsia="zh-CN"/>
        </w:rPr>
        <w:t>UNEP/</w:t>
      </w:r>
      <w:hyperlink r:id="rId18" w:tgtFrame="_blank" w:history="1">
        <w:r w:rsidR="00CC018B" w:rsidRPr="00FA5DC6">
          <w:rPr>
            <w:rStyle w:val="Hyperlink"/>
            <w:color w:val="000000" w:themeColor="text1"/>
            <w:sz w:val="20"/>
            <w:szCs w:val="20"/>
            <w:u w:val="none"/>
            <w:lang w:eastAsia="zh-CN"/>
          </w:rPr>
          <w:t>OzL.Pro/ExCom/97/81</w:t>
        </w:r>
      </w:hyperlink>
      <w:r w:rsidR="00CC018B" w:rsidRPr="00FA5DC6">
        <w:rPr>
          <w:color w:val="000000" w:themeColor="text1"/>
          <w:sz w:val="20"/>
          <w:szCs w:val="20"/>
          <w:lang w:eastAsia="zh-CN"/>
        </w:rPr>
        <w:t>）。</w:t>
      </w:r>
    </w:p>
    <w:p w14:paraId="35534BC4" w14:textId="77777777" w:rsidR="000909A7" w:rsidRPr="00810DBE" w:rsidRDefault="00CC018B" w:rsidP="000909A7">
      <w:pPr>
        <w:rPr>
          <w:rFonts w:ascii="SimHei" w:eastAsia="SimHei" w:hAnsi="SimHei"/>
          <w:sz w:val="24"/>
          <w:szCs w:val="24"/>
          <w:lang w:eastAsia="zh-CN"/>
        </w:rPr>
      </w:pPr>
      <w:r w:rsidRPr="00810DBE">
        <w:rPr>
          <w:rFonts w:ascii="SimHei" w:eastAsia="SimHei" w:hAnsi="SimHei" w:hint="eastAsia"/>
          <w:sz w:val="24"/>
          <w:szCs w:val="24"/>
          <w:lang w:eastAsia="zh-CN"/>
        </w:rPr>
        <w:t>建议</w:t>
      </w:r>
    </w:p>
    <w:p w14:paraId="35534BC5" w14:textId="77777777" w:rsidR="000909A7" w:rsidRPr="00556A6D" w:rsidRDefault="000909A7" w:rsidP="000909A7">
      <w:pPr>
        <w:rPr>
          <w:lang w:eastAsia="zh-CN"/>
        </w:rPr>
      </w:pPr>
    </w:p>
    <w:p w14:paraId="35534BC6" w14:textId="77777777" w:rsidR="000909A7" w:rsidRPr="00FA5DC6" w:rsidRDefault="00CC018B" w:rsidP="00CC018B">
      <w:pPr>
        <w:numPr>
          <w:ilvl w:val="0"/>
          <w:numId w:val="8"/>
        </w:numPr>
        <w:spacing w:after="240"/>
        <w:outlineLvl w:val="0"/>
        <w:rPr>
          <w:sz w:val="24"/>
          <w:szCs w:val="24"/>
          <w:lang w:eastAsia="zh-CN"/>
        </w:rPr>
      </w:pPr>
      <w:r w:rsidRPr="00FA5DC6">
        <w:rPr>
          <w:sz w:val="24"/>
          <w:szCs w:val="24"/>
          <w:lang w:eastAsia="zh-CN"/>
        </w:rPr>
        <w:t>执行委员会</w:t>
      </w:r>
      <w:r w:rsidRPr="00FA5DC6">
        <w:rPr>
          <w:rFonts w:hint="eastAsia"/>
          <w:sz w:val="24"/>
          <w:szCs w:val="24"/>
          <w:lang w:eastAsia="zh-CN"/>
        </w:rPr>
        <w:t>可以</w:t>
      </w:r>
      <w:r w:rsidRPr="00FA5DC6">
        <w:rPr>
          <w:sz w:val="24"/>
          <w:szCs w:val="24"/>
          <w:lang w:eastAsia="zh-CN"/>
        </w:rPr>
        <w:t>批准下列文件</w:t>
      </w:r>
      <w:r w:rsidRPr="00FA5DC6">
        <w:rPr>
          <w:rFonts w:hint="eastAsia"/>
          <w:sz w:val="24"/>
          <w:szCs w:val="24"/>
          <w:lang w:eastAsia="zh-CN"/>
        </w:rPr>
        <w:t>：</w:t>
      </w:r>
    </w:p>
    <w:p w14:paraId="35534BC7" w14:textId="77777777" w:rsidR="00CC018B" w:rsidRPr="00FA5DC6" w:rsidRDefault="002901E9" w:rsidP="00CC018B">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w:t>
      </w:r>
      <w:r>
        <w:rPr>
          <w:rFonts w:hint="eastAsia"/>
          <w:sz w:val="24"/>
          <w:szCs w:val="24"/>
          <w:lang w:eastAsia="zh-CN"/>
        </w:rPr>
        <w:t>的</w:t>
      </w:r>
      <w:r w:rsidR="00CC018B" w:rsidRPr="00FA5DC6">
        <w:rPr>
          <w:rFonts w:hint="eastAsia"/>
          <w:sz w:val="24"/>
          <w:szCs w:val="24"/>
          <w:lang w:eastAsia="zh-CN"/>
        </w:rPr>
        <w:t>阿尔巴尼亚政府与执行委员会</w:t>
      </w:r>
      <w:r w:rsidR="00336FBD">
        <w:rPr>
          <w:rFonts w:hint="eastAsia"/>
          <w:sz w:val="24"/>
          <w:szCs w:val="24"/>
          <w:lang w:eastAsia="zh-CN"/>
        </w:rPr>
        <w:t>关于</w:t>
      </w:r>
      <w:r w:rsidR="00CC018B" w:rsidRPr="00FA5DC6">
        <w:rPr>
          <w:rFonts w:hint="eastAsia"/>
          <w:sz w:val="24"/>
          <w:szCs w:val="24"/>
          <w:lang w:eastAsia="zh-CN"/>
        </w:rPr>
        <w:t>的氢氟碳化</w:t>
      </w:r>
      <w:r w:rsidR="001C47AD" w:rsidRPr="00FA5DC6">
        <w:rPr>
          <w:rFonts w:hint="eastAsia"/>
          <w:sz w:val="24"/>
          <w:szCs w:val="24"/>
          <w:lang w:eastAsia="zh-CN"/>
        </w:rPr>
        <w:t>合</w:t>
      </w:r>
      <w:r w:rsidR="00CC018B" w:rsidRPr="00FA5DC6">
        <w:rPr>
          <w:rFonts w:hint="eastAsia"/>
          <w:sz w:val="24"/>
          <w:szCs w:val="24"/>
          <w:lang w:eastAsia="zh-CN"/>
        </w:rPr>
        <w:t>物消费量削减协议草案</w:t>
      </w:r>
      <w:r w:rsidR="001C47AD" w:rsidRPr="00FA5DC6">
        <w:rPr>
          <w:rFonts w:hint="eastAsia"/>
          <w:sz w:val="24"/>
          <w:szCs w:val="24"/>
          <w:lang w:eastAsia="zh-CN"/>
        </w:rPr>
        <w:t>，</w:t>
      </w:r>
      <w:r w:rsidR="00CC018B" w:rsidRPr="00FA5DC6">
        <w:rPr>
          <w:rFonts w:hint="eastAsia"/>
          <w:sz w:val="24"/>
          <w:szCs w:val="24"/>
          <w:lang w:eastAsia="zh-CN"/>
        </w:rPr>
        <w:t>载于本报告附件一；</w:t>
      </w:r>
    </w:p>
    <w:p w14:paraId="35534BC8" w14:textId="77777777" w:rsidR="00CC018B" w:rsidRPr="00FA5DC6" w:rsidRDefault="00336FBD" w:rsidP="00CC018B">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CC018B" w:rsidRPr="00FA5DC6">
        <w:rPr>
          <w:rFonts w:hint="eastAsia"/>
          <w:sz w:val="24"/>
          <w:szCs w:val="24"/>
          <w:lang w:eastAsia="zh-CN"/>
        </w:rPr>
        <w:t>亚美尼亚政府与执行委员会</w:t>
      </w:r>
      <w:r>
        <w:rPr>
          <w:rFonts w:hint="eastAsia"/>
          <w:sz w:val="24"/>
          <w:szCs w:val="24"/>
          <w:lang w:eastAsia="zh-CN"/>
        </w:rPr>
        <w:t>之间关于</w:t>
      </w:r>
      <w:r w:rsidR="00CC018B" w:rsidRPr="00FA5DC6">
        <w:rPr>
          <w:rFonts w:hint="eastAsia"/>
          <w:sz w:val="24"/>
          <w:szCs w:val="24"/>
          <w:lang w:eastAsia="zh-CN"/>
        </w:rPr>
        <w:t>氢氟碳化</w:t>
      </w:r>
      <w:r w:rsidR="001C47AD" w:rsidRPr="00FA5DC6">
        <w:rPr>
          <w:rFonts w:hint="eastAsia"/>
          <w:sz w:val="24"/>
          <w:szCs w:val="24"/>
          <w:lang w:eastAsia="zh-CN"/>
        </w:rPr>
        <w:t>合</w:t>
      </w:r>
      <w:r w:rsidR="00CC018B" w:rsidRPr="00FA5DC6">
        <w:rPr>
          <w:rFonts w:hint="eastAsia"/>
          <w:sz w:val="24"/>
          <w:szCs w:val="24"/>
          <w:lang w:eastAsia="zh-CN"/>
        </w:rPr>
        <w:t>物消费量削减协议草案</w:t>
      </w:r>
      <w:r w:rsidR="001C47AD" w:rsidRPr="00FA5DC6">
        <w:rPr>
          <w:rFonts w:hint="eastAsia"/>
          <w:sz w:val="24"/>
          <w:szCs w:val="24"/>
          <w:lang w:eastAsia="zh-CN"/>
        </w:rPr>
        <w:t>，</w:t>
      </w:r>
      <w:r w:rsidR="00CC018B" w:rsidRPr="00FA5DC6">
        <w:rPr>
          <w:rFonts w:hint="eastAsia"/>
          <w:sz w:val="24"/>
          <w:szCs w:val="24"/>
          <w:lang w:eastAsia="zh-CN"/>
        </w:rPr>
        <w:t>载于本报告附件二；</w:t>
      </w:r>
    </w:p>
    <w:p w14:paraId="35534BC9" w14:textId="77777777" w:rsidR="00CC018B" w:rsidRPr="00FA5DC6" w:rsidRDefault="00336FBD" w:rsidP="00CC018B">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CC018B" w:rsidRPr="00FA5DC6">
        <w:rPr>
          <w:rFonts w:hint="eastAsia"/>
          <w:sz w:val="24"/>
          <w:szCs w:val="24"/>
          <w:lang w:eastAsia="zh-CN"/>
        </w:rPr>
        <w:t>多民族玻利维亚国政府与执行委员会</w:t>
      </w:r>
      <w:r>
        <w:rPr>
          <w:rFonts w:hint="eastAsia"/>
          <w:sz w:val="24"/>
          <w:szCs w:val="24"/>
          <w:lang w:eastAsia="zh-CN"/>
        </w:rPr>
        <w:t>关于</w:t>
      </w:r>
      <w:r w:rsidR="00CC018B" w:rsidRPr="00FA5DC6">
        <w:rPr>
          <w:rFonts w:hint="eastAsia"/>
          <w:sz w:val="24"/>
          <w:szCs w:val="24"/>
          <w:lang w:eastAsia="zh-CN"/>
        </w:rPr>
        <w:t>氢氟碳化</w:t>
      </w:r>
      <w:r w:rsidR="001C47AD" w:rsidRPr="00FA5DC6">
        <w:rPr>
          <w:rFonts w:hint="eastAsia"/>
          <w:sz w:val="24"/>
          <w:szCs w:val="24"/>
          <w:lang w:eastAsia="zh-CN"/>
        </w:rPr>
        <w:t>合</w:t>
      </w:r>
      <w:r w:rsidR="00CC018B" w:rsidRPr="00FA5DC6">
        <w:rPr>
          <w:rFonts w:hint="eastAsia"/>
          <w:sz w:val="24"/>
          <w:szCs w:val="24"/>
          <w:lang w:eastAsia="zh-CN"/>
        </w:rPr>
        <w:t>物消费量削减协议草案</w:t>
      </w:r>
      <w:r w:rsidR="001C47AD" w:rsidRPr="00FA5DC6">
        <w:rPr>
          <w:rFonts w:hint="eastAsia"/>
          <w:sz w:val="24"/>
          <w:szCs w:val="24"/>
          <w:lang w:eastAsia="zh-CN"/>
        </w:rPr>
        <w:t>，</w:t>
      </w:r>
      <w:r w:rsidR="00CC018B" w:rsidRPr="00FA5DC6">
        <w:rPr>
          <w:rFonts w:hint="eastAsia"/>
          <w:sz w:val="24"/>
          <w:szCs w:val="24"/>
          <w:lang w:eastAsia="zh-CN"/>
        </w:rPr>
        <w:t>载于本报告附件三；</w:t>
      </w:r>
    </w:p>
    <w:p w14:paraId="35534BCA" w14:textId="77777777" w:rsidR="000909A7" w:rsidRPr="00FA5DC6" w:rsidRDefault="00336FBD" w:rsidP="00CC06E3">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1C47AD" w:rsidRPr="00FA5DC6">
        <w:rPr>
          <w:rFonts w:hint="eastAsia"/>
          <w:sz w:val="24"/>
          <w:szCs w:val="24"/>
          <w:lang w:eastAsia="zh-CN"/>
        </w:rPr>
        <w:t>布基纳法索政府与执行委员会</w:t>
      </w:r>
      <w:r>
        <w:rPr>
          <w:rFonts w:hint="eastAsia"/>
          <w:sz w:val="24"/>
          <w:szCs w:val="24"/>
          <w:lang w:eastAsia="zh-CN"/>
        </w:rPr>
        <w:t>关于</w:t>
      </w:r>
      <w:r w:rsidR="001C47AD" w:rsidRPr="00FA5DC6">
        <w:rPr>
          <w:rFonts w:hint="eastAsia"/>
          <w:sz w:val="24"/>
          <w:szCs w:val="24"/>
          <w:lang w:eastAsia="zh-CN"/>
        </w:rPr>
        <w:t>氢氟碳化合物消费</w:t>
      </w:r>
      <w:r w:rsidR="007C3723">
        <w:rPr>
          <w:rFonts w:hint="eastAsia"/>
          <w:sz w:val="24"/>
          <w:szCs w:val="24"/>
          <w:lang w:eastAsia="zh-CN"/>
        </w:rPr>
        <w:t>量</w:t>
      </w:r>
      <w:r w:rsidR="001C47AD" w:rsidRPr="00FA5DC6">
        <w:rPr>
          <w:rFonts w:hint="eastAsia"/>
          <w:sz w:val="24"/>
          <w:szCs w:val="24"/>
          <w:lang w:eastAsia="zh-CN"/>
        </w:rPr>
        <w:t>削减协议草案，载于本报告附件四；</w:t>
      </w:r>
    </w:p>
    <w:p w14:paraId="35534BCB" w14:textId="77777777" w:rsidR="001C47AD" w:rsidRPr="00FA5DC6" w:rsidRDefault="00336FBD" w:rsidP="001C47AD">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1C47AD" w:rsidRPr="00FA5DC6">
        <w:rPr>
          <w:rFonts w:hint="eastAsia"/>
          <w:sz w:val="24"/>
          <w:szCs w:val="24"/>
          <w:lang w:eastAsia="zh-CN"/>
        </w:rPr>
        <w:t>喀麦隆政府与执行委员会</w:t>
      </w:r>
      <w:r>
        <w:rPr>
          <w:rFonts w:hint="eastAsia"/>
          <w:sz w:val="24"/>
          <w:szCs w:val="24"/>
          <w:lang w:eastAsia="zh-CN"/>
        </w:rPr>
        <w:t>关于</w:t>
      </w:r>
      <w:r w:rsidR="001C47AD" w:rsidRPr="00FA5DC6">
        <w:rPr>
          <w:rFonts w:hint="eastAsia"/>
          <w:sz w:val="24"/>
          <w:szCs w:val="24"/>
          <w:lang w:eastAsia="zh-CN"/>
        </w:rPr>
        <w:t>氢氟碳化合物消费</w:t>
      </w:r>
      <w:r w:rsidR="00925D83">
        <w:rPr>
          <w:rFonts w:hint="eastAsia"/>
          <w:sz w:val="24"/>
          <w:szCs w:val="24"/>
          <w:lang w:eastAsia="zh-CN"/>
        </w:rPr>
        <w:t>量</w:t>
      </w:r>
      <w:r w:rsidR="001C47AD" w:rsidRPr="00FA5DC6">
        <w:rPr>
          <w:rFonts w:hint="eastAsia"/>
          <w:sz w:val="24"/>
          <w:szCs w:val="24"/>
          <w:lang w:eastAsia="zh-CN"/>
        </w:rPr>
        <w:t>削减协议草案，载于本报告附件五；</w:t>
      </w:r>
    </w:p>
    <w:p w14:paraId="35534BCC" w14:textId="77777777" w:rsidR="001C47AD" w:rsidRPr="00FA5DC6" w:rsidRDefault="00336FBD" w:rsidP="001C47AD">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Pr>
          <w:rFonts w:hint="eastAsia"/>
          <w:sz w:val="24"/>
          <w:szCs w:val="24"/>
          <w:lang w:eastAsia="zh-CN"/>
        </w:rPr>
        <w:t>关于</w:t>
      </w:r>
      <w:r w:rsidR="001C47AD" w:rsidRPr="00FA5DC6">
        <w:rPr>
          <w:rFonts w:hint="eastAsia"/>
          <w:sz w:val="24"/>
          <w:szCs w:val="24"/>
          <w:lang w:eastAsia="zh-CN"/>
        </w:rPr>
        <w:t>智利政府与执行委员会氢氟碳化合物消费</w:t>
      </w:r>
      <w:r w:rsidR="00925D83">
        <w:rPr>
          <w:rFonts w:hint="eastAsia"/>
          <w:sz w:val="24"/>
          <w:szCs w:val="24"/>
          <w:lang w:eastAsia="zh-CN"/>
        </w:rPr>
        <w:t>量</w:t>
      </w:r>
      <w:r w:rsidR="001C47AD" w:rsidRPr="00FA5DC6">
        <w:rPr>
          <w:rFonts w:hint="eastAsia"/>
          <w:sz w:val="24"/>
          <w:szCs w:val="24"/>
          <w:lang w:eastAsia="zh-CN"/>
        </w:rPr>
        <w:t>削减协议草案，载于本报告附件六；</w:t>
      </w:r>
    </w:p>
    <w:p w14:paraId="35534BCD" w14:textId="77777777" w:rsidR="001C47AD" w:rsidRPr="00FA5DC6" w:rsidRDefault="00336FBD" w:rsidP="001C47AD">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1C47AD" w:rsidRPr="00FA5DC6">
        <w:rPr>
          <w:rFonts w:hint="eastAsia"/>
          <w:sz w:val="24"/>
          <w:szCs w:val="24"/>
          <w:lang w:eastAsia="zh-CN"/>
        </w:rPr>
        <w:t>哥伦比亚政府与执行委员会</w:t>
      </w:r>
      <w:r>
        <w:rPr>
          <w:rFonts w:hint="eastAsia"/>
          <w:sz w:val="24"/>
          <w:szCs w:val="24"/>
          <w:lang w:eastAsia="zh-CN"/>
        </w:rPr>
        <w:t>关于</w:t>
      </w:r>
      <w:r w:rsidR="001C47AD" w:rsidRPr="00FA5DC6">
        <w:rPr>
          <w:rFonts w:hint="eastAsia"/>
          <w:sz w:val="24"/>
          <w:szCs w:val="24"/>
          <w:lang w:eastAsia="zh-CN"/>
        </w:rPr>
        <w:t>氢氟碳化合物消费</w:t>
      </w:r>
      <w:r w:rsidR="00036E1F">
        <w:rPr>
          <w:rFonts w:hint="eastAsia"/>
          <w:sz w:val="24"/>
          <w:szCs w:val="24"/>
          <w:lang w:eastAsia="zh-CN"/>
        </w:rPr>
        <w:t>量</w:t>
      </w:r>
      <w:r w:rsidR="001C47AD" w:rsidRPr="00FA5DC6">
        <w:rPr>
          <w:rFonts w:hint="eastAsia"/>
          <w:sz w:val="24"/>
          <w:szCs w:val="24"/>
          <w:lang w:eastAsia="zh-CN"/>
        </w:rPr>
        <w:t>削减协议草案，载于本报告附件七；</w:t>
      </w:r>
    </w:p>
    <w:p w14:paraId="35534BCE" w14:textId="77777777" w:rsidR="001C47AD" w:rsidRPr="00FA5DC6" w:rsidRDefault="00336FBD" w:rsidP="001C47AD">
      <w:pPr>
        <w:widowControl w:val="0"/>
        <w:numPr>
          <w:ilvl w:val="1"/>
          <w:numId w:val="8"/>
        </w:numPr>
        <w:spacing w:after="240"/>
        <w:outlineLvl w:val="1"/>
        <w:rPr>
          <w:sz w:val="24"/>
          <w:szCs w:val="24"/>
          <w:lang w:eastAsia="zh-CN"/>
        </w:rPr>
      </w:pPr>
      <w:r w:rsidRPr="00FA5DC6">
        <w:rPr>
          <w:rFonts w:hint="eastAsia"/>
          <w:sz w:val="24"/>
          <w:szCs w:val="24"/>
          <w:lang w:eastAsia="zh-CN"/>
        </w:rPr>
        <w:lastRenderedPageBreak/>
        <w:t>根据基加利氢氟碳化合物执行计划第一阶段规定编制的</w:t>
      </w:r>
      <w:r w:rsidR="001C47AD" w:rsidRPr="00FA5DC6">
        <w:rPr>
          <w:rFonts w:hint="eastAsia"/>
          <w:sz w:val="24"/>
          <w:szCs w:val="24"/>
          <w:lang w:eastAsia="zh-CN"/>
        </w:rPr>
        <w:t>刚果政府与执行委员会</w:t>
      </w:r>
      <w:r>
        <w:rPr>
          <w:rFonts w:hint="eastAsia"/>
          <w:sz w:val="24"/>
          <w:szCs w:val="24"/>
          <w:lang w:eastAsia="zh-CN"/>
        </w:rPr>
        <w:t>关于</w:t>
      </w:r>
      <w:r w:rsidR="001C47AD" w:rsidRPr="00FA5DC6">
        <w:rPr>
          <w:rFonts w:hint="eastAsia"/>
          <w:sz w:val="24"/>
          <w:szCs w:val="24"/>
          <w:lang w:eastAsia="zh-CN"/>
        </w:rPr>
        <w:t>氢氟碳化合物消费</w:t>
      </w:r>
      <w:r w:rsidR="00036E1F">
        <w:rPr>
          <w:rFonts w:hint="eastAsia"/>
          <w:sz w:val="24"/>
          <w:szCs w:val="24"/>
          <w:lang w:eastAsia="zh-CN"/>
        </w:rPr>
        <w:t>量</w:t>
      </w:r>
      <w:r w:rsidR="001C47AD" w:rsidRPr="00FA5DC6">
        <w:rPr>
          <w:rFonts w:hint="eastAsia"/>
          <w:sz w:val="24"/>
          <w:szCs w:val="24"/>
          <w:lang w:eastAsia="zh-CN"/>
        </w:rPr>
        <w:t>削减协议草案，载于本报告附件八；</w:t>
      </w:r>
    </w:p>
    <w:p w14:paraId="35534BCF" w14:textId="77777777" w:rsidR="001C47AD" w:rsidRPr="00FA5DC6" w:rsidRDefault="00336FBD" w:rsidP="001C47AD">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1C47AD" w:rsidRPr="00FA5DC6">
        <w:rPr>
          <w:rFonts w:hint="eastAsia"/>
          <w:sz w:val="24"/>
          <w:szCs w:val="24"/>
          <w:lang w:eastAsia="zh-CN"/>
        </w:rPr>
        <w:t>哥斯达黎加政府与执行委员会</w:t>
      </w:r>
      <w:r>
        <w:rPr>
          <w:rFonts w:hint="eastAsia"/>
          <w:sz w:val="24"/>
          <w:szCs w:val="24"/>
          <w:lang w:eastAsia="zh-CN"/>
        </w:rPr>
        <w:t>关于</w:t>
      </w:r>
      <w:r w:rsidR="001C47AD" w:rsidRPr="00FA5DC6">
        <w:rPr>
          <w:rFonts w:hint="eastAsia"/>
          <w:sz w:val="24"/>
          <w:szCs w:val="24"/>
          <w:lang w:eastAsia="zh-CN"/>
        </w:rPr>
        <w:t>氢氟碳化合物消费量削减协议草案，载于本报告附件九；</w:t>
      </w:r>
    </w:p>
    <w:p w14:paraId="35534BD0" w14:textId="77777777" w:rsidR="001C47AD" w:rsidRPr="00FA5DC6" w:rsidRDefault="00336FBD" w:rsidP="001C47AD">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1C47AD" w:rsidRPr="00FA5DC6">
        <w:rPr>
          <w:rFonts w:hint="eastAsia"/>
          <w:sz w:val="24"/>
          <w:szCs w:val="24"/>
          <w:lang w:eastAsia="zh-CN"/>
        </w:rPr>
        <w:t>古巴政府与执行委员会</w:t>
      </w:r>
      <w:r>
        <w:rPr>
          <w:rFonts w:hint="eastAsia"/>
          <w:sz w:val="24"/>
          <w:szCs w:val="24"/>
          <w:lang w:eastAsia="zh-CN"/>
        </w:rPr>
        <w:t>关于</w:t>
      </w:r>
      <w:r w:rsidR="001C47AD" w:rsidRPr="00FA5DC6">
        <w:rPr>
          <w:rFonts w:hint="eastAsia"/>
          <w:sz w:val="24"/>
          <w:szCs w:val="24"/>
          <w:lang w:eastAsia="zh-CN"/>
        </w:rPr>
        <w:t>氢氟碳化合物消费量削减协议草案，载于本报告附件十；</w:t>
      </w:r>
    </w:p>
    <w:p w14:paraId="35534BD1" w14:textId="77777777" w:rsidR="001C47AD" w:rsidRPr="00FA5DC6" w:rsidRDefault="001C47AD" w:rsidP="001C47AD">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336FBD" w:rsidRPr="00FA5DC6">
        <w:rPr>
          <w:rFonts w:hint="eastAsia"/>
          <w:sz w:val="24"/>
          <w:szCs w:val="24"/>
          <w:lang w:eastAsia="zh-CN"/>
        </w:rPr>
        <w:t>多米尼加共和国政府与执行委员会</w:t>
      </w:r>
      <w:r w:rsidR="00336FBD">
        <w:rPr>
          <w:rFonts w:hint="eastAsia"/>
          <w:sz w:val="24"/>
          <w:szCs w:val="24"/>
          <w:lang w:eastAsia="zh-CN"/>
        </w:rPr>
        <w:t>关于</w:t>
      </w:r>
      <w:r w:rsidRPr="00FA5DC6">
        <w:rPr>
          <w:rFonts w:hint="eastAsia"/>
          <w:sz w:val="24"/>
          <w:szCs w:val="24"/>
          <w:lang w:eastAsia="zh-CN"/>
        </w:rPr>
        <w:t>氢氟碳化合物消费量削减协议草案，载于本报告附件十一；</w:t>
      </w:r>
    </w:p>
    <w:p w14:paraId="35534BD2" w14:textId="77777777" w:rsidR="001C47AD" w:rsidRPr="00FA5DC6" w:rsidRDefault="001C47AD" w:rsidP="001C47AD">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336FBD" w:rsidRPr="00FA5DC6">
        <w:rPr>
          <w:rFonts w:hint="eastAsia"/>
          <w:sz w:val="24"/>
          <w:szCs w:val="24"/>
          <w:lang w:eastAsia="zh-CN"/>
        </w:rPr>
        <w:t>厄瓜多尔政府与执行委员会</w:t>
      </w:r>
      <w:r w:rsidR="00336FBD">
        <w:rPr>
          <w:rFonts w:hint="eastAsia"/>
          <w:sz w:val="24"/>
          <w:szCs w:val="24"/>
          <w:lang w:eastAsia="zh-CN"/>
        </w:rPr>
        <w:t>关于</w:t>
      </w:r>
      <w:r w:rsidRPr="00FA5DC6">
        <w:rPr>
          <w:rFonts w:hint="eastAsia"/>
          <w:sz w:val="24"/>
          <w:szCs w:val="24"/>
          <w:lang w:eastAsia="zh-CN"/>
        </w:rPr>
        <w:t>氢氟碳化合物消费量削减协议草案，载于本报告附件十二；</w:t>
      </w:r>
    </w:p>
    <w:p w14:paraId="35534BD3" w14:textId="77777777" w:rsidR="001C47AD" w:rsidRPr="00FA5DC6" w:rsidRDefault="001C47AD" w:rsidP="001C47AD">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根据基加利氢氟碳化合物执行计划第一阶段规定编制的</w:t>
      </w:r>
      <w:r w:rsidR="00336FBD" w:rsidRPr="00FA5DC6">
        <w:rPr>
          <w:rFonts w:hint="eastAsia"/>
          <w:sz w:val="24"/>
          <w:szCs w:val="24"/>
          <w:lang w:eastAsia="zh-CN"/>
        </w:rPr>
        <w:t>危地马拉政府与执行委员会</w:t>
      </w:r>
      <w:r w:rsidR="00336FBD">
        <w:rPr>
          <w:rFonts w:hint="eastAsia"/>
          <w:sz w:val="24"/>
          <w:szCs w:val="24"/>
          <w:lang w:eastAsia="zh-CN"/>
        </w:rPr>
        <w:t>关于</w:t>
      </w:r>
      <w:r w:rsidRPr="00FA5DC6">
        <w:rPr>
          <w:rFonts w:hint="eastAsia"/>
          <w:sz w:val="24"/>
          <w:szCs w:val="24"/>
          <w:lang w:eastAsia="zh-CN"/>
        </w:rPr>
        <w:t>氢氟碳化合物消费量削减协议草案，载于本报告附件十三；及</w:t>
      </w:r>
    </w:p>
    <w:p w14:paraId="35534BD4" w14:textId="77777777" w:rsidR="000909A7" w:rsidRPr="00FA5DC6" w:rsidRDefault="001C47AD" w:rsidP="00AB73FE">
      <w:pPr>
        <w:widowControl w:val="0"/>
        <w:numPr>
          <w:ilvl w:val="1"/>
          <w:numId w:val="8"/>
        </w:numPr>
        <w:spacing w:after="240"/>
        <w:outlineLvl w:val="1"/>
        <w:rPr>
          <w:sz w:val="24"/>
          <w:szCs w:val="24"/>
          <w:lang w:eastAsia="zh-CN"/>
        </w:rPr>
      </w:pPr>
      <w:r w:rsidRPr="00FA5DC6">
        <w:rPr>
          <w:rFonts w:hint="eastAsia"/>
          <w:sz w:val="24"/>
          <w:szCs w:val="24"/>
          <w:lang w:eastAsia="zh-CN"/>
        </w:rPr>
        <w:t>根据基加利氢氟碳化物执行计划第一阶段规定编制的</w:t>
      </w:r>
      <w:r w:rsidR="00336FBD" w:rsidRPr="00FA5DC6">
        <w:rPr>
          <w:rFonts w:hint="eastAsia"/>
          <w:sz w:val="24"/>
          <w:szCs w:val="24"/>
          <w:lang w:eastAsia="zh-CN"/>
        </w:rPr>
        <w:t>洪都拉斯政府与执行委员会</w:t>
      </w:r>
      <w:r w:rsidR="00336FBD">
        <w:rPr>
          <w:rFonts w:hint="eastAsia"/>
          <w:sz w:val="24"/>
          <w:szCs w:val="24"/>
          <w:lang w:eastAsia="zh-CN"/>
        </w:rPr>
        <w:t>关于</w:t>
      </w:r>
      <w:r w:rsidRPr="00FA5DC6">
        <w:rPr>
          <w:rFonts w:hint="eastAsia"/>
          <w:sz w:val="24"/>
          <w:szCs w:val="24"/>
          <w:lang w:eastAsia="zh-CN"/>
        </w:rPr>
        <w:t>氢氟碳化物消费量削减协议草案，载于本报告附件十四。</w:t>
      </w:r>
    </w:p>
    <w:p w14:paraId="35534BD5" w14:textId="77777777" w:rsidR="00AF39E2" w:rsidRPr="00113488" w:rsidRDefault="00AB73FE" w:rsidP="00AB73FE">
      <w:pPr>
        <w:pStyle w:val="ListParagraph"/>
        <w:numPr>
          <w:ilvl w:val="0"/>
          <w:numId w:val="10"/>
        </w:numPr>
        <w:tabs>
          <w:tab w:val="clear" w:pos="0"/>
          <w:tab w:val="num" w:pos="709"/>
        </w:tabs>
        <w:spacing w:after="240"/>
        <w:ind w:left="709" w:hanging="709"/>
        <w:rPr>
          <w:rFonts w:ascii="SimHei" w:eastAsia="SimHei" w:hAnsi="SimHei"/>
          <w:sz w:val="24"/>
          <w:szCs w:val="24"/>
          <w:u w:val="single"/>
          <w:lang w:eastAsia="zh-CN"/>
        </w:rPr>
      </w:pPr>
      <w:r w:rsidRPr="00113488">
        <w:rPr>
          <w:rFonts w:ascii="SimHei" w:eastAsia="SimHei" w:hAnsi="SimHei"/>
          <w:sz w:val="24"/>
          <w:szCs w:val="24"/>
          <w:lang w:eastAsia="zh-CN"/>
        </w:rPr>
        <w:t>关于维持制冷维修行业能源效率的</w:t>
      </w:r>
      <w:r w:rsidRPr="00113488">
        <w:rPr>
          <w:rFonts w:ascii="SimHei" w:eastAsia="SimHei" w:hAnsi="SimHei" w:hint="eastAsia"/>
          <w:sz w:val="24"/>
          <w:szCs w:val="24"/>
          <w:lang w:eastAsia="zh-CN"/>
        </w:rPr>
        <w:t>额外</w:t>
      </w:r>
      <w:r w:rsidRPr="00113488">
        <w:rPr>
          <w:rFonts w:ascii="SimHei" w:eastAsia="SimHei" w:hAnsi="SimHei"/>
          <w:sz w:val="24"/>
          <w:szCs w:val="24"/>
          <w:lang w:eastAsia="zh-CN"/>
        </w:rPr>
        <w:t>活动</w:t>
      </w:r>
      <w:r w:rsidRPr="00113488">
        <w:rPr>
          <w:rFonts w:ascii="SimHei" w:eastAsia="SimHei" w:hAnsi="SimHei" w:hint="eastAsia"/>
          <w:sz w:val="24"/>
          <w:szCs w:val="24"/>
          <w:lang w:eastAsia="zh-CN"/>
        </w:rPr>
        <w:t>的</w:t>
      </w:r>
      <w:r w:rsidRPr="00113488">
        <w:rPr>
          <w:rFonts w:ascii="SimHei" w:eastAsia="SimHei" w:hAnsi="SimHei"/>
          <w:sz w:val="24"/>
          <w:szCs w:val="24"/>
          <w:lang w:eastAsia="zh-CN"/>
        </w:rPr>
        <w:t>报告（第</w:t>
      </w:r>
      <w:r w:rsidRPr="00113488">
        <w:rPr>
          <w:rFonts w:eastAsia="SimHei"/>
          <w:sz w:val="24"/>
          <w:szCs w:val="24"/>
          <w:lang w:eastAsia="zh-CN"/>
        </w:rPr>
        <w:t>89/6</w:t>
      </w:r>
      <w:r w:rsidRPr="00113488">
        <w:rPr>
          <w:rFonts w:ascii="SimHei" w:eastAsia="SimHei" w:hAnsi="SimHei"/>
          <w:sz w:val="24"/>
          <w:szCs w:val="24"/>
          <w:lang w:eastAsia="zh-CN"/>
        </w:rPr>
        <w:t>号决定）</w:t>
      </w:r>
    </w:p>
    <w:p w14:paraId="35534BD6" w14:textId="08D5C4A0" w:rsidR="007551B7" w:rsidRPr="00113488" w:rsidRDefault="00AB73FE" w:rsidP="00AB73FE">
      <w:pPr>
        <w:ind w:left="720"/>
        <w:rPr>
          <w:rFonts w:ascii="SimHei" w:eastAsia="SimHei" w:hAnsi="SimHei"/>
          <w:sz w:val="24"/>
          <w:szCs w:val="24"/>
          <w:lang w:eastAsia="zh-CN"/>
        </w:rPr>
      </w:pPr>
      <w:r w:rsidRPr="00113488">
        <w:rPr>
          <w:rFonts w:ascii="SimHei" w:eastAsia="SimHei" w:hAnsi="SimHei" w:hint="eastAsia"/>
          <w:sz w:val="24"/>
          <w:szCs w:val="24"/>
          <w:u w:val="single"/>
          <w:lang w:eastAsia="zh-CN"/>
        </w:rPr>
        <w:t>吉尔吉斯斯坦：根据第</w:t>
      </w:r>
      <w:r w:rsidRPr="00113488">
        <w:rPr>
          <w:rFonts w:eastAsia="SimHei"/>
          <w:sz w:val="24"/>
          <w:szCs w:val="24"/>
          <w:u w:val="single"/>
          <w:lang w:eastAsia="zh-CN"/>
        </w:rPr>
        <w:t>89/6</w:t>
      </w:r>
      <w:r w:rsidR="00790B9F">
        <w:rPr>
          <w:rFonts w:eastAsia="SimHei"/>
          <w:sz w:val="24"/>
          <w:szCs w:val="24"/>
          <w:u w:val="single"/>
          <w:lang w:eastAsia="zh-CN"/>
        </w:rPr>
        <w:t xml:space="preserve"> </w:t>
      </w:r>
      <w:r w:rsidR="006558D9" w:rsidRPr="00113488">
        <w:rPr>
          <w:rFonts w:eastAsia="SimHei"/>
          <w:sz w:val="24"/>
          <w:szCs w:val="24"/>
          <w:u w:val="single"/>
          <w:lang w:eastAsia="zh-CN"/>
        </w:rPr>
        <w:t>(b)</w:t>
      </w:r>
      <w:r w:rsidR="007421FA" w:rsidRPr="00113488">
        <w:rPr>
          <w:rFonts w:ascii="SimHei" w:eastAsia="SimHei" w:hAnsi="SimHei" w:hint="eastAsia"/>
          <w:sz w:val="24"/>
          <w:szCs w:val="24"/>
          <w:u w:val="single"/>
          <w:lang w:eastAsia="zh-CN"/>
        </w:rPr>
        <w:t>号决定</w:t>
      </w:r>
      <w:r w:rsidRPr="00113488">
        <w:rPr>
          <w:rFonts w:ascii="SimHei" w:eastAsia="SimHei" w:hAnsi="SimHei" w:hint="eastAsia"/>
          <w:sz w:val="24"/>
          <w:szCs w:val="24"/>
          <w:u w:val="single"/>
          <w:lang w:eastAsia="zh-CN"/>
        </w:rPr>
        <w:t>开展的维持制冷维修行业能源效率额外活动（最终进度报告）</w:t>
      </w:r>
      <w:r w:rsidRPr="006471FE">
        <w:rPr>
          <w:rFonts w:ascii="SimHei" w:eastAsia="SimHei" w:hAnsi="SimHei" w:hint="eastAsia"/>
          <w:sz w:val="24"/>
          <w:szCs w:val="24"/>
          <w:lang w:eastAsia="zh-CN"/>
        </w:rPr>
        <w:t>（环境规划署）</w:t>
      </w:r>
    </w:p>
    <w:p w14:paraId="35534BD7" w14:textId="77777777" w:rsidR="007551B7" w:rsidRPr="007271E2" w:rsidRDefault="007551B7" w:rsidP="007551B7">
      <w:pPr>
        <w:rPr>
          <w:sz w:val="24"/>
          <w:szCs w:val="24"/>
          <w:lang w:val="en-GB" w:eastAsia="zh-CN"/>
        </w:rPr>
      </w:pPr>
    </w:p>
    <w:p w14:paraId="35534BD8" w14:textId="77777777" w:rsidR="007551B7" w:rsidRPr="00810DBE" w:rsidRDefault="00AB73FE" w:rsidP="007551B7">
      <w:pPr>
        <w:rPr>
          <w:rFonts w:ascii="SimHei" w:eastAsia="SimHei" w:hAnsi="SimHei"/>
          <w:sz w:val="24"/>
          <w:szCs w:val="24"/>
          <w:lang w:eastAsia="zh-CN"/>
        </w:rPr>
      </w:pPr>
      <w:r w:rsidRPr="00810DBE">
        <w:rPr>
          <w:rFonts w:ascii="SimHei" w:eastAsia="SimHei" w:hAnsi="SimHei" w:hint="eastAsia"/>
          <w:sz w:val="24"/>
          <w:szCs w:val="24"/>
          <w:lang w:eastAsia="zh-CN"/>
        </w:rPr>
        <w:t>背景</w:t>
      </w:r>
    </w:p>
    <w:p w14:paraId="35534BD9" w14:textId="77777777" w:rsidR="007551B7" w:rsidRPr="00002218" w:rsidRDefault="007551B7" w:rsidP="007551B7">
      <w:pPr>
        <w:rPr>
          <w:b/>
          <w:bCs/>
          <w:sz w:val="24"/>
          <w:szCs w:val="24"/>
        </w:rPr>
      </w:pPr>
    </w:p>
    <w:p w14:paraId="35534BDA" w14:textId="77777777" w:rsidR="007551B7" w:rsidRPr="007271E2" w:rsidRDefault="006558D9" w:rsidP="00CC06E3">
      <w:pPr>
        <w:pStyle w:val="ListParagraph"/>
        <w:numPr>
          <w:ilvl w:val="0"/>
          <w:numId w:val="8"/>
        </w:numPr>
        <w:spacing w:after="240"/>
        <w:outlineLvl w:val="0"/>
        <w:rPr>
          <w:sz w:val="24"/>
          <w:szCs w:val="24"/>
          <w:lang w:val="en-GB" w:eastAsia="zh-CN"/>
        </w:rPr>
      </w:pPr>
      <w:r>
        <w:rPr>
          <w:rFonts w:hint="eastAsia"/>
          <w:sz w:val="24"/>
          <w:szCs w:val="24"/>
          <w:lang w:eastAsia="zh-CN"/>
        </w:rPr>
        <w:t>在</w:t>
      </w:r>
      <w:r w:rsidR="00AB73FE" w:rsidRPr="007271E2">
        <w:rPr>
          <w:rFonts w:hint="eastAsia"/>
          <w:sz w:val="24"/>
          <w:szCs w:val="24"/>
          <w:lang w:val="en-GB" w:eastAsia="zh-CN"/>
        </w:rPr>
        <w:t>第九十六次会议</w:t>
      </w:r>
      <w:r>
        <w:rPr>
          <w:rFonts w:hint="eastAsia"/>
          <w:sz w:val="24"/>
          <w:szCs w:val="24"/>
          <w:lang w:val="en-GB" w:eastAsia="zh-CN"/>
        </w:rPr>
        <w:t>上，</w:t>
      </w:r>
      <w:r w:rsidRPr="007271E2">
        <w:rPr>
          <w:rFonts w:hint="eastAsia"/>
          <w:sz w:val="24"/>
          <w:szCs w:val="24"/>
          <w:lang w:val="en-GB" w:eastAsia="zh-CN"/>
        </w:rPr>
        <w:t>执行委员会</w:t>
      </w:r>
      <w:r w:rsidR="00AB73FE" w:rsidRPr="007271E2">
        <w:rPr>
          <w:rFonts w:hint="eastAsia"/>
          <w:sz w:val="24"/>
          <w:szCs w:val="24"/>
          <w:lang w:val="en-GB" w:eastAsia="zh-CN"/>
        </w:rPr>
        <w:t>特例批准将吉尔吉斯斯坦引入低全球升温潜能值或零全球升温潜能值的含氢氯氟烃替代品及维持制冷维修行业能源效率的额外活动项目的完成期限延长至</w:t>
      </w:r>
      <w:r w:rsidR="00AB73FE" w:rsidRPr="007271E2">
        <w:rPr>
          <w:rFonts w:hint="eastAsia"/>
          <w:sz w:val="24"/>
          <w:szCs w:val="24"/>
          <w:lang w:val="en-GB" w:eastAsia="zh-CN"/>
        </w:rPr>
        <w:t>2025</w:t>
      </w:r>
      <w:r w:rsidR="00AB73FE" w:rsidRPr="007271E2">
        <w:rPr>
          <w:rFonts w:hint="eastAsia"/>
          <w:sz w:val="24"/>
          <w:szCs w:val="24"/>
          <w:lang w:val="en-GB" w:eastAsia="zh-CN"/>
        </w:rPr>
        <w:t>年</w:t>
      </w:r>
      <w:r w:rsidR="00AB73FE" w:rsidRPr="007271E2">
        <w:rPr>
          <w:rFonts w:hint="eastAsia"/>
          <w:sz w:val="24"/>
          <w:szCs w:val="24"/>
          <w:lang w:val="en-GB" w:eastAsia="zh-CN"/>
        </w:rPr>
        <w:t>6</w:t>
      </w:r>
      <w:r w:rsidR="00AB73FE" w:rsidRPr="007271E2">
        <w:rPr>
          <w:rFonts w:hint="eastAsia"/>
          <w:sz w:val="24"/>
          <w:szCs w:val="24"/>
          <w:lang w:val="en-GB" w:eastAsia="zh-CN"/>
        </w:rPr>
        <w:t>月</w:t>
      </w:r>
      <w:r w:rsidR="00AB73FE" w:rsidRPr="007271E2">
        <w:rPr>
          <w:rFonts w:hint="eastAsia"/>
          <w:sz w:val="24"/>
          <w:szCs w:val="24"/>
          <w:lang w:val="en-GB" w:eastAsia="zh-CN"/>
        </w:rPr>
        <w:t>30</w:t>
      </w:r>
      <w:r w:rsidR="00AB73FE" w:rsidRPr="007271E2">
        <w:rPr>
          <w:rFonts w:hint="eastAsia"/>
          <w:sz w:val="24"/>
          <w:szCs w:val="24"/>
          <w:lang w:val="en-GB" w:eastAsia="zh-CN"/>
        </w:rPr>
        <w:t>日，前提是不再进一步延期，且环境规划署需代表吉尔吉斯斯坦政府向第九十七次会议提交项目实施的最终进度报告（第</w:t>
      </w:r>
      <w:r w:rsidR="00AB73FE" w:rsidRPr="007271E2">
        <w:rPr>
          <w:rFonts w:hint="eastAsia"/>
          <w:sz w:val="24"/>
          <w:szCs w:val="24"/>
          <w:lang w:val="en-GB" w:eastAsia="zh-CN"/>
        </w:rPr>
        <w:t>96/13</w:t>
      </w:r>
      <w:r w:rsidR="00AB73FE" w:rsidRPr="007271E2">
        <w:rPr>
          <w:rFonts w:hint="eastAsia"/>
          <w:sz w:val="24"/>
          <w:szCs w:val="24"/>
          <w:lang w:val="en-GB" w:eastAsia="zh-CN"/>
        </w:rPr>
        <w:t>号决定）</w:t>
      </w:r>
      <w:r w:rsidR="006A6BC9">
        <w:rPr>
          <w:rFonts w:hint="eastAsia"/>
          <w:sz w:val="24"/>
          <w:szCs w:val="24"/>
          <w:lang w:val="en-GB" w:eastAsia="zh-CN"/>
        </w:rPr>
        <w:t>。</w:t>
      </w:r>
    </w:p>
    <w:p w14:paraId="35534BDB" w14:textId="77777777" w:rsidR="00231F36" w:rsidRPr="007271E2" w:rsidRDefault="00231F36" w:rsidP="007357AD">
      <w:pPr>
        <w:numPr>
          <w:ilvl w:val="0"/>
          <w:numId w:val="8"/>
        </w:numPr>
        <w:spacing w:after="240"/>
        <w:outlineLvl w:val="0"/>
        <w:rPr>
          <w:sz w:val="24"/>
          <w:szCs w:val="24"/>
          <w:lang w:eastAsia="zh-CN"/>
        </w:rPr>
      </w:pPr>
      <w:r w:rsidRPr="007271E2">
        <w:rPr>
          <w:rFonts w:hint="eastAsia"/>
          <w:sz w:val="24"/>
          <w:szCs w:val="24"/>
          <w:lang w:val="en-GB" w:eastAsia="zh-CN"/>
        </w:rPr>
        <w:t>环境规划署</w:t>
      </w:r>
      <w:r w:rsidR="006558D9">
        <w:rPr>
          <w:rFonts w:hint="eastAsia"/>
          <w:sz w:val="24"/>
          <w:szCs w:val="24"/>
          <w:lang w:val="en-GB" w:eastAsia="zh-CN"/>
        </w:rPr>
        <w:t>报告</w:t>
      </w:r>
      <w:r w:rsidRPr="007271E2">
        <w:rPr>
          <w:rFonts w:hint="eastAsia"/>
          <w:sz w:val="24"/>
          <w:szCs w:val="24"/>
          <w:lang w:val="en-GB" w:eastAsia="zh-CN"/>
        </w:rPr>
        <w:t>确认所有活动均已完成，资金已发放，并将向第九十七次会议提交该项目的最终进度报告。该最终报告将包含关于项目成果的更多细节，例如研究考察的经验教训与建议、受培训技术人员和海关官员的最终人数，以及研究成果及影响评估</w:t>
      </w:r>
      <w:r w:rsidRPr="007271E2">
        <w:rPr>
          <w:sz w:val="24"/>
          <w:szCs w:val="24"/>
          <w:vertAlign w:val="superscript"/>
          <w:lang w:val="en-GB"/>
        </w:rPr>
        <w:footnoteReference w:id="11"/>
      </w:r>
      <w:r w:rsidRPr="007271E2">
        <w:rPr>
          <w:rFonts w:hint="eastAsia"/>
          <w:sz w:val="24"/>
          <w:szCs w:val="24"/>
          <w:lang w:val="en-GB" w:eastAsia="zh-CN"/>
        </w:rPr>
        <w:t>。</w:t>
      </w:r>
    </w:p>
    <w:p w14:paraId="35534BDC" w14:textId="77777777" w:rsidR="007551B7" w:rsidRPr="007271E2" w:rsidRDefault="007357AD" w:rsidP="00CC06E3">
      <w:pPr>
        <w:numPr>
          <w:ilvl w:val="0"/>
          <w:numId w:val="8"/>
        </w:numPr>
        <w:spacing w:after="240"/>
        <w:outlineLvl w:val="0"/>
        <w:rPr>
          <w:sz w:val="24"/>
          <w:szCs w:val="24"/>
          <w:lang w:eastAsia="zh-CN"/>
        </w:rPr>
      </w:pPr>
      <w:r w:rsidRPr="007271E2">
        <w:rPr>
          <w:rFonts w:hint="eastAsia"/>
          <w:sz w:val="24"/>
          <w:szCs w:val="24"/>
          <w:lang w:eastAsia="zh-CN"/>
        </w:rPr>
        <w:t>根据第</w:t>
      </w:r>
      <w:r w:rsidRPr="007271E2">
        <w:rPr>
          <w:rFonts w:hint="eastAsia"/>
          <w:sz w:val="24"/>
          <w:szCs w:val="24"/>
          <w:lang w:eastAsia="zh-CN"/>
        </w:rPr>
        <w:t>96/1</w:t>
      </w:r>
      <w:r w:rsidR="006558D9">
        <w:rPr>
          <w:sz w:val="24"/>
          <w:szCs w:val="24"/>
          <w:lang w:eastAsia="zh-CN"/>
        </w:rPr>
        <w:t>3(c)</w:t>
      </w:r>
      <w:r w:rsidRPr="007271E2">
        <w:rPr>
          <w:rFonts w:hint="eastAsia"/>
          <w:sz w:val="24"/>
          <w:szCs w:val="24"/>
          <w:lang w:eastAsia="zh-CN"/>
        </w:rPr>
        <w:t>号决定，环境规划署已代表吉尔吉斯斯坦政府向本次会议提交了最终进度报告。</w:t>
      </w:r>
    </w:p>
    <w:p w14:paraId="36BB23CA" w14:textId="77777777" w:rsidR="00810DBE" w:rsidRDefault="00810DBE">
      <w:pPr>
        <w:jc w:val="left"/>
        <w:rPr>
          <w:rFonts w:ascii="SimHei" w:eastAsia="SimHei" w:hAnsi="SimHei"/>
          <w:sz w:val="24"/>
          <w:szCs w:val="24"/>
          <w:lang w:eastAsia="zh-CN"/>
        </w:rPr>
      </w:pPr>
      <w:r>
        <w:rPr>
          <w:rFonts w:ascii="SimHei" w:eastAsia="SimHei" w:hAnsi="SimHei"/>
          <w:sz w:val="24"/>
          <w:szCs w:val="24"/>
          <w:lang w:eastAsia="zh-CN"/>
        </w:rPr>
        <w:br w:type="page"/>
      </w:r>
    </w:p>
    <w:p w14:paraId="35534BDD" w14:textId="12894224" w:rsidR="007551B7" w:rsidRDefault="007357AD" w:rsidP="00810DBE">
      <w:pPr>
        <w:rPr>
          <w:rFonts w:ascii="SimHei" w:eastAsia="SimHei" w:hAnsi="SimHei"/>
          <w:sz w:val="24"/>
          <w:szCs w:val="24"/>
          <w:lang w:val="en-US" w:eastAsia="zh-CN"/>
        </w:rPr>
      </w:pPr>
      <w:r w:rsidRPr="00810DBE">
        <w:rPr>
          <w:rFonts w:ascii="SimHei" w:eastAsia="SimHei" w:hAnsi="SimHei" w:hint="eastAsia"/>
          <w:sz w:val="24"/>
          <w:szCs w:val="24"/>
          <w:lang w:eastAsia="zh-CN"/>
        </w:rPr>
        <w:lastRenderedPageBreak/>
        <w:t>进</w:t>
      </w:r>
      <w:r w:rsidR="006558D9" w:rsidRPr="00810DBE">
        <w:rPr>
          <w:rFonts w:ascii="SimHei" w:eastAsia="SimHei" w:hAnsi="SimHei" w:hint="eastAsia"/>
          <w:sz w:val="24"/>
          <w:szCs w:val="24"/>
          <w:lang w:eastAsia="zh-CN"/>
        </w:rPr>
        <w:t>度</w:t>
      </w:r>
      <w:r w:rsidRPr="00810DBE">
        <w:rPr>
          <w:rFonts w:ascii="SimHei" w:eastAsia="SimHei" w:hAnsi="SimHei" w:hint="eastAsia"/>
          <w:sz w:val="24"/>
          <w:szCs w:val="24"/>
          <w:lang w:eastAsia="zh-CN"/>
        </w:rPr>
        <w:t>报告</w:t>
      </w:r>
    </w:p>
    <w:p w14:paraId="03F11A1F" w14:textId="77777777" w:rsidR="00810DBE" w:rsidRPr="00810DBE" w:rsidRDefault="00810DBE" w:rsidP="00810DBE">
      <w:pPr>
        <w:rPr>
          <w:rFonts w:ascii="SimHei" w:eastAsia="SimHei" w:hAnsi="SimHei"/>
          <w:sz w:val="24"/>
          <w:szCs w:val="24"/>
          <w:lang w:val="en-US" w:eastAsia="zh-CN"/>
        </w:rPr>
      </w:pPr>
    </w:p>
    <w:p w14:paraId="35534BDE" w14:textId="77777777" w:rsidR="007551B7" w:rsidRPr="007271E2" w:rsidRDefault="007357AD" w:rsidP="007357AD">
      <w:pPr>
        <w:keepNext/>
        <w:numPr>
          <w:ilvl w:val="0"/>
          <w:numId w:val="8"/>
        </w:numPr>
        <w:spacing w:after="240"/>
        <w:outlineLvl w:val="0"/>
        <w:rPr>
          <w:sz w:val="24"/>
          <w:szCs w:val="24"/>
          <w:lang w:val="en-GB" w:eastAsia="zh-CN"/>
        </w:rPr>
      </w:pPr>
      <w:r w:rsidRPr="007271E2">
        <w:rPr>
          <w:sz w:val="24"/>
          <w:szCs w:val="24"/>
          <w:lang w:eastAsia="zh-CN"/>
        </w:rPr>
        <w:t>本次提交的最终进度报告按要求提供了有关项目成果、活动及经验教训的信息，具体内容如下</w:t>
      </w:r>
      <w:r w:rsidRPr="007271E2">
        <w:rPr>
          <w:rFonts w:hint="eastAsia"/>
          <w:sz w:val="24"/>
          <w:szCs w:val="24"/>
          <w:lang w:eastAsia="zh-CN"/>
        </w:rPr>
        <w:t>：</w:t>
      </w:r>
    </w:p>
    <w:p w14:paraId="35534BDF" w14:textId="77777777" w:rsidR="007551B7" w:rsidRPr="007271E2" w:rsidRDefault="007357AD" w:rsidP="007357AD">
      <w:pPr>
        <w:widowControl w:val="0"/>
        <w:numPr>
          <w:ilvl w:val="1"/>
          <w:numId w:val="8"/>
        </w:numPr>
        <w:spacing w:after="240"/>
        <w:outlineLvl w:val="1"/>
        <w:rPr>
          <w:sz w:val="24"/>
          <w:szCs w:val="24"/>
          <w:lang w:val="en-GB" w:eastAsia="zh-CN"/>
        </w:rPr>
      </w:pPr>
      <w:r w:rsidRPr="007271E2">
        <w:rPr>
          <w:sz w:val="24"/>
          <w:szCs w:val="24"/>
          <w:lang w:eastAsia="zh-CN"/>
        </w:rPr>
        <w:t>项目已达成以下主要目标：加强利益相关方之间的协调与合作，以促进制冷和空调设备领域的能源效率及低全球变暖潜能值制冷剂的使用；通过举办以能源效率和低全球变暖潜能值制冷剂为主题的信息会议，提升利益相关方的能力；并提高了关键利益相关方和公众的认识水平</w:t>
      </w:r>
      <w:r w:rsidR="007551B7" w:rsidRPr="007271E2">
        <w:rPr>
          <w:sz w:val="24"/>
          <w:szCs w:val="24"/>
          <w:lang w:val="en-GB" w:eastAsia="zh-CN"/>
        </w:rPr>
        <w:t>;</w:t>
      </w:r>
    </w:p>
    <w:p w14:paraId="35534BE0" w14:textId="77777777" w:rsidR="00BA2E95" w:rsidRPr="007271E2" w:rsidRDefault="00BB0793" w:rsidP="00BB0793">
      <w:pPr>
        <w:widowControl w:val="0"/>
        <w:numPr>
          <w:ilvl w:val="1"/>
          <w:numId w:val="8"/>
        </w:numPr>
        <w:spacing w:after="240"/>
        <w:outlineLvl w:val="1"/>
        <w:rPr>
          <w:i/>
          <w:iCs/>
          <w:sz w:val="24"/>
          <w:szCs w:val="24"/>
          <w:lang w:val="en-GB" w:eastAsia="zh-CN"/>
        </w:rPr>
      </w:pPr>
      <w:r w:rsidRPr="007271E2">
        <w:rPr>
          <w:sz w:val="24"/>
          <w:szCs w:val="24"/>
          <w:lang w:eastAsia="zh-CN"/>
        </w:rPr>
        <w:t>该试点项目旨在为</w:t>
      </w:r>
      <w:r w:rsidRPr="007271E2">
        <w:rPr>
          <w:sz w:val="24"/>
          <w:szCs w:val="24"/>
          <w:lang w:eastAsia="zh-CN"/>
        </w:rPr>
        <w:t>3</w:t>
      </w:r>
      <w:r w:rsidRPr="007271E2">
        <w:rPr>
          <w:sz w:val="24"/>
          <w:szCs w:val="24"/>
          <w:lang w:eastAsia="zh-CN"/>
        </w:rPr>
        <w:t>千瓦以下的制冷设备（包括农产品冷藏库、牛奶与肉类冷藏柜及冷藏运输设备）制定最低能效标准</w:t>
      </w:r>
      <w:r w:rsidR="00BA2E95" w:rsidRPr="007271E2">
        <w:rPr>
          <w:rFonts w:hint="eastAsia"/>
          <w:sz w:val="24"/>
          <w:szCs w:val="24"/>
          <w:lang w:eastAsia="zh-CN"/>
        </w:rPr>
        <w:t>（</w:t>
      </w:r>
      <w:r w:rsidR="00BA2E95" w:rsidRPr="007271E2">
        <w:rPr>
          <w:rFonts w:hint="eastAsia"/>
          <w:sz w:val="24"/>
          <w:szCs w:val="24"/>
          <w:lang w:eastAsia="zh-CN"/>
        </w:rPr>
        <w:t>MEPS</w:t>
      </w:r>
      <w:r w:rsidR="00BA2E95" w:rsidRPr="007271E2">
        <w:rPr>
          <w:rFonts w:hint="eastAsia"/>
          <w:sz w:val="24"/>
          <w:szCs w:val="24"/>
          <w:lang w:eastAsia="zh-CN"/>
        </w:rPr>
        <w:t>）</w:t>
      </w:r>
      <w:r w:rsidRPr="007271E2">
        <w:rPr>
          <w:sz w:val="24"/>
          <w:szCs w:val="24"/>
          <w:lang w:eastAsia="zh-CN"/>
        </w:rPr>
        <w:t>并建立能效标</w:t>
      </w:r>
      <w:r w:rsidR="006558D9">
        <w:rPr>
          <w:rFonts w:hint="eastAsia"/>
          <w:sz w:val="24"/>
          <w:szCs w:val="24"/>
          <w:lang w:eastAsia="zh-CN"/>
        </w:rPr>
        <w:t>识</w:t>
      </w:r>
      <w:r w:rsidRPr="007271E2">
        <w:rPr>
          <w:sz w:val="24"/>
          <w:szCs w:val="24"/>
          <w:lang w:eastAsia="zh-CN"/>
        </w:rPr>
        <w:t>体系。据报告，针对</w:t>
      </w:r>
      <w:r w:rsidRPr="007271E2">
        <w:rPr>
          <w:sz w:val="24"/>
          <w:szCs w:val="24"/>
          <w:lang w:eastAsia="zh-CN"/>
        </w:rPr>
        <w:t>3</w:t>
      </w:r>
      <w:r w:rsidRPr="007271E2">
        <w:rPr>
          <w:sz w:val="24"/>
          <w:szCs w:val="24"/>
          <w:lang w:eastAsia="zh-CN"/>
        </w:rPr>
        <w:t>千瓦以下制冷设备的技术法规草案已制定完成，将于</w:t>
      </w:r>
      <w:r w:rsidRPr="007271E2">
        <w:rPr>
          <w:sz w:val="24"/>
          <w:szCs w:val="24"/>
          <w:lang w:eastAsia="zh-CN"/>
        </w:rPr>
        <w:t>2028</w:t>
      </w:r>
      <w:r w:rsidRPr="007271E2">
        <w:rPr>
          <w:sz w:val="24"/>
          <w:szCs w:val="24"/>
          <w:lang w:eastAsia="zh-CN"/>
        </w:rPr>
        <w:t>年</w:t>
      </w:r>
      <w:r w:rsidRPr="007271E2">
        <w:rPr>
          <w:sz w:val="24"/>
          <w:szCs w:val="24"/>
          <w:lang w:eastAsia="zh-CN"/>
        </w:rPr>
        <w:t>1</w:t>
      </w:r>
      <w:r w:rsidRPr="007271E2">
        <w:rPr>
          <w:sz w:val="24"/>
          <w:szCs w:val="24"/>
          <w:lang w:eastAsia="zh-CN"/>
        </w:rPr>
        <w:t>月</w:t>
      </w:r>
      <w:r w:rsidRPr="007271E2">
        <w:rPr>
          <w:sz w:val="24"/>
          <w:szCs w:val="24"/>
          <w:lang w:eastAsia="zh-CN"/>
        </w:rPr>
        <w:t>1</w:t>
      </w:r>
      <w:r w:rsidRPr="007271E2">
        <w:rPr>
          <w:sz w:val="24"/>
          <w:szCs w:val="24"/>
          <w:lang w:eastAsia="zh-CN"/>
        </w:rPr>
        <w:t>日在欧亚经济联盟境内正式生效，其中包含相关认证与</w:t>
      </w:r>
      <w:r w:rsidR="00036A2E">
        <w:rPr>
          <w:sz w:val="24"/>
          <w:szCs w:val="24"/>
          <w:lang w:eastAsia="zh-CN"/>
        </w:rPr>
        <w:t>标识</w:t>
      </w:r>
      <w:r w:rsidRPr="007271E2">
        <w:rPr>
          <w:sz w:val="24"/>
          <w:szCs w:val="24"/>
          <w:lang w:eastAsia="zh-CN"/>
        </w:rPr>
        <w:t>要求。所有活动均符合欧亚经济联盟</w:t>
      </w:r>
      <w:r w:rsidR="00BA2E95" w:rsidRPr="007271E2">
        <w:rPr>
          <w:sz w:val="24"/>
          <w:szCs w:val="24"/>
          <w:vertAlign w:val="superscript"/>
          <w:lang w:val="en-US"/>
        </w:rPr>
        <w:footnoteReference w:id="12"/>
      </w:r>
      <w:r w:rsidRPr="007271E2">
        <w:rPr>
          <w:sz w:val="24"/>
          <w:szCs w:val="24"/>
          <w:lang w:eastAsia="zh-CN"/>
        </w:rPr>
        <w:t>法规</w:t>
      </w:r>
      <w:r w:rsidR="00036A2E">
        <w:rPr>
          <w:rFonts w:hint="eastAsia"/>
          <w:sz w:val="24"/>
          <w:szCs w:val="24"/>
          <w:lang w:eastAsia="zh-CN"/>
        </w:rPr>
        <w:t>和标准</w:t>
      </w:r>
      <w:r w:rsidRPr="007271E2">
        <w:rPr>
          <w:sz w:val="24"/>
          <w:szCs w:val="24"/>
          <w:lang w:eastAsia="zh-CN"/>
        </w:rPr>
        <w:t>，并</w:t>
      </w:r>
      <w:r w:rsidR="00036A2E">
        <w:rPr>
          <w:rFonts w:hint="eastAsia"/>
          <w:sz w:val="24"/>
          <w:szCs w:val="24"/>
          <w:lang w:eastAsia="zh-CN"/>
        </w:rPr>
        <w:t>有</w:t>
      </w:r>
      <w:r w:rsidRPr="007271E2">
        <w:rPr>
          <w:sz w:val="24"/>
          <w:szCs w:val="24"/>
          <w:lang w:eastAsia="zh-CN"/>
        </w:rPr>
        <w:t>助于欧亚经济联盟技术法规</w:t>
      </w:r>
      <w:r w:rsidRPr="007271E2">
        <w:rPr>
          <w:sz w:val="24"/>
          <w:szCs w:val="24"/>
          <w:lang w:eastAsia="zh-CN"/>
        </w:rPr>
        <w:t>048/2019</w:t>
      </w:r>
      <w:r w:rsidRPr="007271E2">
        <w:rPr>
          <w:sz w:val="24"/>
          <w:szCs w:val="24"/>
          <w:lang w:eastAsia="zh-CN"/>
        </w:rPr>
        <w:t>的监督与执</w:t>
      </w:r>
      <w:r w:rsidR="00036A2E">
        <w:rPr>
          <w:rFonts w:hint="eastAsia"/>
          <w:sz w:val="24"/>
          <w:szCs w:val="24"/>
          <w:lang w:eastAsia="zh-CN"/>
        </w:rPr>
        <w:t>行</w:t>
      </w:r>
      <w:r w:rsidR="00BA2E95" w:rsidRPr="007271E2">
        <w:rPr>
          <w:rFonts w:asciiTheme="majorBidi" w:hAnsiTheme="majorBidi" w:cstheme="majorBidi"/>
          <w:sz w:val="24"/>
          <w:szCs w:val="24"/>
          <w:vertAlign w:val="superscript"/>
          <w:lang w:val="en-GB"/>
        </w:rPr>
        <w:footnoteReference w:id="13"/>
      </w:r>
      <w:r w:rsidR="00BA2E95" w:rsidRPr="007271E2">
        <w:rPr>
          <w:rFonts w:hint="eastAsia"/>
          <w:sz w:val="24"/>
          <w:szCs w:val="24"/>
          <w:lang w:eastAsia="zh-CN"/>
        </w:rPr>
        <w:t>。</w:t>
      </w:r>
    </w:p>
    <w:p w14:paraId="35534BE1" w14:textId="77777777" w:rsidR="007551B7" w:rsidRPr="007271E2" w:rsidRDefault="0096722C" w:rsidP="0096722C">
      <w:pPr>
        <w:widowControl w:val="0"/>
        <w:numPr>
          <w:ilvl w:val="1"/>
          <w:numId w:val="8"/>
        </w:numPr>
        <w:spacing w:after="240"/>
        <w:outlineLvl w:val="1"/>
        <w:rPr>
          <w:i/>
          <w:iCs/>
          <w:sz w:val="24"/>
          <w:szCs w:val="24"/>
          <w:lang w:val="en-GB" w:eastAsia="zh-CN"/>
        </w:rPr>
      </w:pPr>
      <w:r w:rsidRPr="007271E2">
        <w:rPr>
          <w:sz w:val="24"/>
          <w:szCs w:val="24"/>
          <w:lang w:eastAsia="zh-CN"/>
        </w:rPr>
        <w:t>通过对贸易</w:t>
      </w:r>
      <w:r w:rsidR="004B6C0D" w:rsidRPr="007271E2">
        <w:rPr>
          <w:sz w:val="24"/>
          <w:szCs w:val="24"/>
          <w:lang w:eastAsia="zh-CN"/>
        </w:rPr>
        <w:t>主管</w:t>
      </w:r>
      <w:r w:rsidRPr="007271E2">
        <w:rPr>
          <w:rFonts w:hint="eastAsia"/>
          <w:sz w:val="24"/>
          <w:szCs w:val="24"/>
          <w:lang w:eastAsia="zh-CN"/>
        </w:rPr>
        <w:t>部门</w:t>
      </w:r>
      <w:r w:rsidRPr="007271E2">
        <w:rPr>
          <w:sz w:val="24"/>
          <w:szCs w:val="24"/>
          <w:lang w:eastAsia="zh-CN"/>
        </w:rPr>
        <w:t>开展培训，制定了</w:t>
      </w:r>
      <w:r w:rsidR="004B6C0D">
        <w:rPr>
          <w:rFonts w:hint="eastAsia"/>
          <w:sz w:val="24"/>
          <w:szCs w:val="24"/>
          <w:lang w:eastAsia="zh-CN"/>
        </w:rPr>
        <w:t>达标</w:t>
      </w:r>
      <w:r w:rsidRPr="007271E2">
        <w:rPr>
          <w:sz w:val="24"/>
          <w:szCs w:val="24"/>
          <w:lang w:eastAsia="zh-CN"/>
        </w:rPr>
        <w:t>机制行动计划，内容涵盖</w:t>
      </w:r>
      <w:r w:rsidR="004B6C0D">
        <w:rPr>
          <w:rFonts w:hint="eastAsia"/>
          <w:sz w:val="24"/>
          <w:szCs w:val="24"/>
          <w:lang w:eastAsia="zh-CN"/>
        </w:rPr>
        <w:t>达标</w:t>
      </w:r>
      <w:r w:rsidRPr="007271E2">
        <w:rPr>
          <w:sz w:val="24"/>
          <w:szCs w:val="24"/>
          <w:lang w:eastAsia="zh-CN"/>
        </w:rPr>
        <w:t>评估、市场检查、报告及产品注册体系。项目期间共培训技术人员</w:t>
      </w:r>
      <w:r w:rsidRPr="007271E2">
        <w:rPr>
          <w:sz w:val="24"/>
          <w:szCs w:val="24"/>
          <w:lang w:eastAsia="zh-CN"/>
        </w:rPr>
        <w:t>352</w:t>
      </w:r>
      <w:r w:rsidRPr="007271E2">
        <w:rPr>
          <w:sz w:val="24"/>
          <w:szCs w:val="24"/>
          <w:lang w:eastAsia="zh-CN"/>
        </w:rPr>
        <w:t>名（其中</w:t>
      </w:r>
      <w:r w:rsidRPr="007271E2">
        <w:rPr>
          <w:sz w:val="24"/>
          <w:szCs w:val="24"/>
          <w:lang w:eastAsia="zh-CN"/>
        </w:rPr>
        <w:t>82</w:t>
      </w:r>
      <w:r w:rsidRPr="007271E2">
        <w:rPr>
          <w:sz w:val="24"/>
          <w:szCs w:val="24"/>
          <w:lang w:eastAsia="zh-CN"/>
        </w:rPr>
        <w:t>名女性）、海关官员</w:t>
      </w:r>
      <w:r w:rsidRPr="007271E2">
        <w:rPr>
          <w:sz w:val="24"/>
          <w:szCs w:val="24"/>
          <w:lang w:eastAsia="zh-CN"/>
        </w:rPr>
        <w:t>193</w:t>
      </w:r>
      <w:r w:rsidRPr="007271E2">
        <w:rPr>
          <w:sz w:val="24"/>
          <w:szCs w:val="24"/>
          <w:lang w:eastAsia="zh-CN"/>
        </w:rPr>
        <w:t>名（其中</w:t>
      </w:r>
      <w:r w:rsidRPr="007271E2">
        <w:rPr>
          <w:sz w:val="24"/>
          <w:szCs w:val="24"/>
          <w:lang w:eastAsia="zh-CN"/>
        </w:rPr>
        <w:t>50</w:t>
      </w:r>
      <w:r w:rsidRPr="007271E2">
        <w:rPr>
          <w:sz w:val="24"/>
          <w:szCs w:val="24"/>
          <w:lang w:eastAsia="zh-CN"/>
        </w:rPr>
        <w:t>名女性）</w:t>
      </w:r>
      <w:r w:rsidR="008B4651" w:rsidRPr="007271E2">
        <w:rPr>
          <w:rFonts w:hint="eastAsia"/>
          <w:sz w:val="24"/>
          <w:szCs w:val="24"/>
          <w:lang w:eastAsia="zh-CN"/>
        </w:rPr>
        <w:t>。</w:t>
      </w:r>
    </w:p>
    <w:p w14:paraId="35534BE2" w14:textId="77777777" w:rsidR="008B4651" w:rsidRPr="007271E2" w:rsidRDefault="008B4651" w:rsidP="008B4651">
      <w:pPr>
        <w:widowControl w:val="0"/>
        <w:numPr>
          <w:ilvl w:val="1"/>
          <w:numId w:val="8"/>
        </w:numPr>
        <w:spacing w:after="240"/>
        <w:outlineLvl w:val="1"/>
        <w:rPr>
          <w:sz w:val="24"/>
          <w:szCs w:val="24"/>
          <w:lang w:val="en-GB" w:eastAsia="zh-CN"/>
        </w:rPr>
      </w:pPr>
      <w:r w:rsidRPr="007271E2">
        <w:rPr>
          <w:sz w:val="24"/>
          <w:szCs w:val="24"/>
          <w:lang w:eastAsia="zh-CN"/>
        </w:rPr>
        <w:t>项目取得的主要经验包括：由于第</w:t>
      </w:r>
      <w:r w:rsidR="00016910" w:rsidRPr="007271E2">
        <w:rPr>
          <w:sz w:val="24"/>
          <w:szCs w:val="24"/>
          <w:lang w:eastAsia="zh-CN"/>
        </w:rPr>
        <w:t>5</w:t>
      </w:r>
      <w:r w:rsidRPr="007271E2">
        <w:rPr>
          <w:sz w:val="24"/>
          <w:szCs w:val="24"/>
          <w:lang w:eastAsia="zh-CN"/>
        </w:rPr>
        <w:t>条国家缺乏认证实验室，导致</w:t>
      </w:r>
      <w:r w:rsidR="004B6C0D">
        <w:rPr>
          <w:rFonts w:hint="eastAsia"/>
          <w:sz w:val="24"/>
          <w:szCs w:val="24"/>
          <w:lang w:eastAsia="zh-CN"/>
        </w:rPr>
        <w:t>达标</w:t>
      </w:r>
      <w:r w:rsidRPr="007271E2">
        <w:rPr>
          <w:sz w:val="24"/>
          <w:szCs w:val="24"/>
          <w:lang w:eastAsia="zh-CN"/>
        </w:rPr>
        <w:t>评估工作面临挑战，具体</w:t>
      </w:r>
      <w:r w:rsidR="00E9370B" w:rsidRPr="007271E2">
        <w:rPr>
          <w:rFonts w:hint="eastAsia"/>
          <w:sz w:val="24"/>
          <w:szCs w:val="24"/>
          <w:lang w:eastAsia="zh-CN"/>
        </w:rPr>
        <w:t>执行</w:t>
      </w:r>
      <w:r w:rsidRPr="007271E2">
        <w:rPr>
          <w:sz w:val="24"/>
          <w:szCs w:val="24"/>
          <w:lang w:eastAsia="zh-CN"/>
        </w:rPr>
        <w:t>存在困难。然而，技术法规可借助现有法律框架制定，并可采纳国际标准以加速推进。即使在技术能力尚不完善的情况下，仍可</w:t>
      </w:r>
      <w:r w:rsidR="00944F0B" w:rsidRPr="007271E2">
        <w:rPr>
          <w:rFonts w:hint="eastAsia"/>
          <w:sz w:val="24"/>
          <w:szCs w:val="24"/>
          <w:lang w:eastAsia="zh-CN"/>
        </w:rPr>
        <w:t>达到</w:t>
      </w:r>
      <w:r w:rsidRPr="007271E2">
        <w:rPr>
          <w:sz w:val="24"/>
          <w:szCs w:val="24"/>
          <w:lang w:eastAsia="zh-CN"/>
        </w:rPr>
        <w:t>能效标准。吉尔吉斯斯坦已颁布建筑规范</w:t>
      </w:r>
      <w:r w:rsidRPr="007271E2">
        <w:rPr>
          <w:sz w:val="24"/>
          <w:szCs w:val="24"/>
          <w:lang w:eastAsia="zh-CN"/>
        </w:rPr>
        <w:t>41-04:2022</w:t>
      </w:r>
      <w:r w:rsidR="00944F0B" w:rsidRPr="007271E2">
        <w:rPr>
          <w:rFonts w:hint="eastAsia"/>
          <w:sz w:val="24"/>
          <w:szCs w:val="24"/>
          <w:lang w:eastAsia="zh-CN"/>
        </w:rPr>
        <w:t>，以</w:t>
      </w:r>
      <w:r w:rsidRPr="007271E2">
        <w:rPr>
          <w:sz w:val="24"/>
          <w:szCs w:val="24"/>
          <w:lang w:eastAsia="zh-CN"/>
        </w:rPr>
        <w:t>对高效制冷空调设备的进口进行监管，并出台相关决议</w:t>
      </w:r>
      <w:r w:rsidR="005240F1" w:rsidRPr="007271E2">
        <w:rPr>
          <w:sz w:val="24"/>
          <w:szCs w:val="24"/>
          <w:vertAlign w:val="superscript"/>
          <w:lang w:val="en-GB"/>
        </w:rPr>
        <w:footnoteReference w:id="14"/>
      </w:r>
      <w:r w:rsidRPr="007271E2">
        <w:rPr>
          <w:sz w:val="24"/>
          <w:szCs w:val="24"/>
          <w:lang w:eastAsia="zh-CN"/>
        </w:rPr>
        <w:t>为环保产品提供税收和关税优惠。在吉尔吉斯斯坦设立能源效率部门的努力仍面临体制阻力，相关提案尚在审议中；以及</w:t>
      </w:r>
    </w:p>
    <w:p w14:paraId="35534BE3" w14:textId="77777777" w:rsidR="007551B7" w:rsidRPr="007271E2" w:rsidRDefault="005240F1" w:rsidP="007271E2">
      <w:pPr>
        <w:widowControl w:val="0"/>
        <w:numPr>
          <w:ilvl w:val="1"/>
          <w:numId w:val="8"/>
        </w:numPr>
        <w:spacing w:after="240"/>
        <w:outlineLvl w:val="1"/>
        <w:rPr>
          <w:sz w:val="24"/>
          <w:szCs w:val="24"/>
          <w:lang w:val="en-GB" w:eastAsia="zh-CN"/>
        </w:rPr>
      </w:pPr>
      <w:r w:rsidRPr="007271E2">
        <w:rPr>
          <w:sz w:val="24"/>
          <w:szCs w:val="24"/>
          <w:lang w:eastAsia="zh-CN"/>
        </w:rPr>
        <w:t>通过</w:t>
      </w:r>
      <w:r w:rsidRPr="007271E2">
        <w:rPr>
          <w:rFonts w:hint="eastAsia"/>
          <w:sz w:val="24"/>
          <w:szCs w:val="24"/>
          <w:lang w:eastAsia="zh-CN"/>
        </w:rPr>
        <w:t>到</w:t>
      </w:r>
      <w:r w:rsidRPr="007271E2">
        <w:rPr>
          <w:sz w:val="24"/>
          <w:szCs w:val="24"/>
          <w:lang w:eastAsia="zh-CN"/>
        </w:rPr>
        <w:t>白俄罗斯</w:t>
      </w:r>
      <w:r w:rsidRPr="007271E2">
        <w:rPr>
          <w:rFonts w:hint="eastAsia"/>
          <w:sz w:val="24"/>
          <w:szCs w:val="24"/>
          <w:lang w:eastAsia="zh-CN"/>
        </w:rPr>
        <w:t>进行</w:t>
      </w:r>
      <w:r w:rsidRPr="007271E2">
        <w:rPr>
          <w:sz w:val="24"/>
          <w:szCs w:val="24"/>
          <w:lang w:eastAsia="zh-CN"/>
        </w:rPr>
        <w:t>考察学习，获得</w:t>
      </w:r>
      <w:r w:rsidRPr="007271E2">
        <w:rPr>
          <w:rFonts w:hint="eastAsia"/>
          <w:sz w:val="24"/>
          <w:szCs w:val="24"/>
          <w:lang w:eastAsia="zh-CN"/>
        </w:rPr>
        <w:t>了</w:t>
      </w:r>
      <w:r w:rsidRPr="007271E2">
        <w:rPr>
          <w:sz w:val="24"/>
          <w:szCs w:val="24"/>
          <w:lang w:eastAsia="zh-CN"/>
        </w:rPr>
        <w:t>以下经验：设立单一主管机构负责能效</w:t>
      </w:r>
      <w:r w:rsidRPr="007271E2">
        <w:rPr>
          <w:rFonts w:hint="eastAsia"/>
          <w:sz w:val="24"/>
          <w:szCs w:val="24"/>
          <w:lang w:eastAsia="zh-CN"/>
        </w:rPr>
        <w:t>管理</w:t>
      </w:r>
      <w:r w:rsidRPr="007271E2">
        <w:rPr>
          <w:sz w:val="24"/>
          <w:szCs w:val="24"/>
          <w:lang w:eastAsia="zh-CN"/>
        </w:rPr>
        <w:t>可有效减少职能重叠，建立标准、认证与检测</w:t>
      </w:r>
      <w:r w:rsidR="005B6286" w:rsidRPr="007271E2">
        <w:rPr>
          <w:rFonts w:hint="eastAsia"/>
          <w:sz w:val="24"/>
          <w:szCs w:val="24"/>
          <w:lang w:eastAsia="zh-CN"/>
        </w:rPr>
        <w:t>一体的</w:t>
      </w:r>
      <w:r w:rsidRPr="007271E2">
        <w:rPr>
          <w:sz w:val="24"/>
          <w:szCs w:val="24"/>
          <w:lang w:eastAsia="zh-CN"/>
        </w:rPr>
        <w:t>中心能发挥关键作用。该国广泛采用国际标准</w:t>
      </w:r>
      <w:r w:rsidR="005B6286" w:rsidRPr="007271E2">
        <w:rPr>
          <w:sz w:val="24"/>
          <w:szCs w:val="24"/>
          <w:vertAlign w:val="superscript"/>
          <w:lang w:val="en-GB"/>
        </w:rPr>
        <w:footnoteReference w:id="15"/>
      </w:r>
      <w:r w:rsidRPr="007271E2">
        <w:rPr>
          <w:sz w:val="24"/>
          <w:szCs w:val="24"/>
          <w:lang w:eastAsia="zh-CN"/>
        </w:rPr>
        <w:t>确保技术要求可预期。通过行业协会开展行业自律与技师培训有助于弥补技能缺口。</w:t>
      </w:r>
      <w:r w:rsidR="009F4CCA" w:rsidRPr="007271E2">
        <w:rPr>
          <w:rFonts w:hint="eastAsia"/>
          <w:sz w:val="24"/>
          <w:szCs w:val="24"/>
          <w:lang w:eastAsia="zh-CN"/>
        </w:rPr>
        <w:t>标识系统</w:t>
      </w:r>
      <w:r w:rsidRPr="007271E2">
        <w:rPr>
          <w:sz w:val="24"/>
          <w:szCs w:val="24"/>
          <w:lang w:eastAsia="zh-CN"/>
        </w:rPr>
        <w:t>标准化与</w:t>
      </w:r>
      <w:r w:rsidR="000203AC" w:rsidRPr="007271E2">
        <w:rPr>
          <w:rFonts w:hint="eastAsia"/>
          <w:sz w:val="24"/>
          <w:szCs w:val="24"/>
          <w:lang w:eastAsia="zh-CN"/>
        </w:rPr>
        <w:t>向</w:t>
      </w:r>
      <w:r w:rsidR="000203AC" w:rsidRPr="007271E2">
        <w:rPr>
          <w:sz w:val="24"/>
          <w:szCs w:val="24"/>
          <w:lang w:eastAsia="zh-CN"/>
        </w:rPr>
        <w:t>消费者</w:t>
      </w:r>
      <w:r w:rsidR="000203AC" w:rsidRPr="007271E2">
        <w:rPr>
          <w:rFonts w:hint="eastAsia"/>
          <w:sz w:val="24"/>
          <w:szCs w:val="24"/>
          <w:lang w:eastAsia="zh-CN"/>
        </w:rPr>
        <w:t>提供</w:t>
      </w:r>
      <w:r w:rsidRPr="007271E2">
        <w:rPr>
          <w:sz w:val="24"/>
          <w:szCs w:val="24"/>
          <w:lang w:eastAsia="zh-CN"/>
        </w:rPr>
        <w:t>信息能提升市场透明度。能源审计与管理体系可改善项目质量与监测效果。通过详细计算方法与性能标准支</w:t>
      </w:r>
      <w:r w:rsidR="000203AC" w:rsidRPr="007271E2">
        <w:rPr>
          <w:rFonts w:hint="eastAsia"/>
          <w:sz w:val="24"/>
          <w:szCs w:val="24"/>
          <w:lang w:eastAsia="zh-CN"/>
        </w:rPr>
        <w:t>持</w:t>
      </w:r>
      <w:r w:rsidR="000203AC" w:rsidRPr="007271E2">
        <w:rPr>
          <w:sz w:val="24"/>
          <w:szCs w:val="24"/>
          <w:lang w:eastAsia="zh-CN"/>
        </w:rPr>
        <w:t>建筑能效</w:t>
      </w:r>
      <w:r w:rsidRPr="007271E2">
        <w:rPr>
          <w:sz w:val="24"/>
          <w:szCs w:val="24"/>
          <w:lang w:eastAsia="zh-CN"/>
        </w:rPr>
        <w:t>。供热与计量标准为实现精准监管及制定关税政策创造条件。针对家用及气候设备设定明确指标与检测方法，为实施激励政策与政府采购提供依据。燃气及热力设备标准保障安全与能效。冷链物流领域通过采用国际</w:t>
      </w:r>
      <w:r w:rsidR="000203AC" w:rsidRPr="007271E2">
        <w:rPr>
          <w:rFonts w:hint="eastAsia"/>
          <w:sz w:val="24"/>
          <w:szCs w:val="24"/>
          <w:lang w:eastAsia="zh-CN"/>
        </w:rPr>
        <w:t>规程</w:t>
      </w:r>
      <w:r w:rsidRPr="007271E2">
        <w:rPr>
          <w:sz w:val="24"/>
          <w:szCs w:val="24"/>
          <w:lang w:eastAsia="zh-CN"/>
        </w:rPr>
        <w:t>与无接触配送模式获益。存在的风险包括规范体系负荷过重及实验室容量有限，建议采取优先排序策略，并行推进基础</w:t>
      </w:r>
      <w:r w:rsidRPr="007271E2">
        <w:rPr>
          <w:sz w:val="24"/>
          <w:szCs w:val="24"/>
          <w:lang w:eastAsia="zh-CN"/>
        </w:rPr>
        <w:lastRenderedPageBreak/>
        <w:t>设施与技能建设。吉尔吉斯斯坦可复制的措施包括：建立单一窗口协调机制，启动自愿认证与技师培训计划，采用标</w:t>
      </w:r>
      <w:r w:rsidR="000203AC" w:rsidRPr="007271E2">
        <w:rPr>
          <w:rFonts w:hint="eastAsia"/>
          <w:sz w:val="24"/>
          <w:szCs w:val="24"/>
          <w:lang w:eastAsia="zh-CN"/>
        </w:rPr>
        <w:t>识</w:t>
      </w:r>
      <w:r w:rsidRPr="007271E2">
        <w:rPr>
          <w:sz w:val="24"/>
          <w:szCs w:val="24"/>
          <w:lang w:eastAsia="zh-CN"/>
        </w:rPr>
        <w:t>验证与标准清单，无接触冷链流程</w:t>
      </w:r>
      <w:r w:rsidR="007271E2" w:rsidRPr="007271E2">
        <w:rPr>
          <w:sz w:val="24"/>
          <w:szCs w:val="24"/>
          <w:lang w:eastAsia="zh-CN"/>
        </w:rPr>
        <w:t>试点</w:t>
      </w:r>
      <w:r w:rsidRPr="007271E2">
        <w:rPr>
          <w:sz w:val="24"/>
          <w:szCs w:val="24"/>
          <w:lang w:eastAsia="zh-CN"/>
        </w:rPr>
        <w:t>，并根据本国国情调整行业自律机制与标准体系</w:t>
      </w:r>
      <w:r w:rsidR="007271E2" w:rsidRPr="007271E2">
        <w:rPr>
          <w:rFonts w:hint="eastAsia"/>
          <w:sz w:val="24"/>
          <w:szCs w:val="24"/>
          <w:lang w:eastAsia="zh-CN"/>
        </w:rPr>
        <w:t>。</w:t>
      </w:r>
    </w:p>
    <w:p w14:paraId="35534BE4" w14:textId="77777777" w:rsidR="007551B7" w:rsidRPr="00810DBE" w:rsidRDefault="007271E2" w:rsidP="00810DBE">
      <w:pPr>
        <w:rPr>
          <w:rFonts w:ascii="SimHei" w:eastAsia="SimHei" w:hAnsi="SimHei"/>
          <w:sz w:val="24"/>
          <w:szCs w:val="24"/>
          <w:lang w:eastAsia="zh-CN"/>
        </w:rPr>
      </w:pPr>
      <w:r w:rsidRPr="00810DBE">
        <w:rPr>
          <w:rFonts w:ascii="SimHei" w:eastAsia="SimHei" w:hAnsi="SimHei" w:hint="eastAsia"/>
          <w:sz w:val="24"/>
          <w:szCs w:val="24"/>
          <w:lang w:eastAsia="zh-CN"/>
        </w:rPr>
        <w:t>秘书处评论</w:t>
      </w:r>
    </w:p>
    <w:p w14:paraId="35534BE5" w14:textId="77777777" w:rsidR="007551B7" w:rsidRPr="007271E2" w:rsidRDefault="007551B7" w:rsidP="007271E2">
      <w:pPr>
        <w:keepNext/>
        <w:keepLines/>
        <w:rPr>
          <w:b/>
          <w:bCs/>
          <w:sz w:val="24"/>
          <w:szCs w:val="24"/>
          <w:lang w:val="en-GB"/>
        </w:rPr>
      </w:pPr>
    </w:p>
    <w:p w14:paraId="35534BE6" w14:textId="77777777" w:rsidR="007551B7" w:rsidRPr="007271E2" w:rsidRDefault="00A20E3E" w:rsidP="007271E2">
      <w:pPr>
        <w:keepNext/>
        <w:keepLines/>
        <w:numPr>
          <w:ilvl w:val="0"/>
          <w:numId w:val="8"/>
        </w:numPr>
        <w:spacing w:after="240"/>
        <w:outlineLvl w:val="0"/>
        <w:rPr>
          <w:sz w:val="24"/>
          <w:szCs w:val="24"/>
          <w:lang w:val="en-GB" w:eastAsia="zh-CN"/>
        </w:rPr>
      </w:pPr>
      <w:r w:rsidRPr="00A20E3E">
        <w:rPr>
          <w:rFonts w:hint="eastAsia"/>
          <w:sz w:val="24"/>
          <w:szCs w:val="24"/>
          <w:lang w:val="en-GB" w:eastAsia="zh-CN"/>
        </w:rPr>
        <w:t>秘书处注意到，该最终报告提供了所需信息，且项目已于</w:t>
      </w:r>
      <w:r w:rsidRPr="00A20E3E">
        <w:rPr>
          <w:rFonts w:hint="eastAsia"/>
          <w:sz w:val="24"/>
          <w:szCs w:val="24"/>
          <w:lang w:val="en-GB" w:eastAsia="zh-CN"/>
        </w:rPr>
        <w:t>2025</w:t>
      </w:r>
      <w:r w:rsidRPr="00A20E3E">
        <w:rPr>
          <w:rFonts w:hint="eastAsia"/>
          <w:sz w:val="24"/>
          <w:szCs w:val="24"/>
          <w:lang w:val="en-GB" w:eastAsia="zh-CN"/>
        </w:rPr>
        <w:t>年</w:t>
      </w:r>
      <w:r w:rsidRPr="00A20E3E">
        <w:rPr>
          <w:rFonts w:hint="eastAsia"/>
          <w:sz w:val="24"/>
          <w:szCs w:val="24"/>
          <w:lang w:val="en-GB" w:eastAsia="zh-CN"/>
        </w:rPr>
        <w:t>6</w:t>
      </w:r>
      <w:r w:rsidRPr="00A20E3E">
        <w:rPr>
          <w:rFonts w:hint="eastAsia"/>
          <w:sz w:val="24"/>
          <w:szCs w:val="24"/>
          <w:lang w:val="en-GB" w:eastAsia="zh-CN"/>
        </w:rPr>
        <w:t>月</w:t>
      </w:r>
      <w:r w:rsidRPr="00A20E3E">
        <w:rPr>
          <w:rFonts w:hint="eastAsia"/>
          <w:sz w:val="24"/>
          <w:szCs w:val="24"/>
          <w:lang w:val="en-GB" w:eastAsia="zh-CN"/>
        </w:rPr>
        <w:t>30</w:t>
      </w:r>
      <w:r w:rsidRPr="00A20E3E">
        <w:rPr>
          <w:rFonts w:hint="eastAsia"/>
          <w:sz w:val="24"/>
          <w:szCs w:val="24"/>
          <w:lang w:val="en-GB" w:eastAsia="zh-CN"/>
        </w:rPr>
        <w:t>日前完成，资金</w:t>
      </w:r>
      <w:r>
        <w:rPr>
          <w:rFonts w:hint="eastAsia"/>
          <w:sz w:val="24"/>
          <w:szCs w:val="24"/>
          <w:lang w:val="en-GB" w:eastAsia="zh-CN"/>
        </w:rPr>
        <w:t>发放</w:t>
      </w:r>
      <w:r w:rsidRPr="00A20E3E">
        <w:rPr>
          <w:rFonts w:hint="eastAsia"/>
          <w:sz w:val="24"/>
          <w:szCs w:val="24"/>
          <w:lang w:val="en-GB" w:eastAsia="zh-CN"/>
        </w:rPr>
        <w:t>率达</w:t>
      </w:r>
      <w:r w:rsidRPr="00A20E3E">
        <w:rPr>
          <w:rFonts w:hint="eastAsia"/>
          <w:sz w:val="24"/>
          <w:szCs w:val="24"/>
          <w:lang w:val="en-GB" w:eastAsia="zh-CN"/>
        </w:rPr>
        <w:t>100%</w:t>
      </w:r>
      <w:r w:rsidRPr="00A20E3E">
        <w:rPr>
          <w:rFonts w:hint="eastAsia"/>
          <w:sz w:val="24"/>
          <w:szCs w:val="24"/>
          <w:lang w:val="en-GB" w:eastAsia="zh-CN"/>
        </w:rPr>
        <w:t>。</w:t>
      </w:r>
    </w:p>
    <w:p w14:paraId="35534BE7" w14:textId="77777777" w:rsidR="007551B7" w:rsidRPr="00810DBE" w:rsidRDefault="007271E2" w:rsidP="007551B7">
      <w:pPr>
        <w:rPr>
          <w:rFonts w:ascii="SimHei" w:eastAsia="SimHei" w:hAnsi="SimHei"/>
          <w:sz w:val="24"/>
          <w:szCs w:val="24"/>
          <w:lang w:eastAsia="zh-CN"/>
        </w:rPr>
      </w:pPr>
      <w:r w:rsidRPr="00810DBE">
        <w:rPr>
          <w:rFonts w:ascii="SimHei" w:eastAsia="SimHei" w:hAnsi="SimHei" w:hint="eastAsia"/>
          <w:sz w:val="24"/>
          <w:szCs w:val="24"/>
          <w:lang w:eastAsia="zh-CN"/>
        </w:rPr>
        <w:t>建议</w:t>
      </w:r>
    </w:p>
    <w:p w14:paraId="35534BE8" w14:textId="77777777" w:rsidR="007551B7" w:rsidRPr="00556A6D" w:rsidRDefault="007551B7" w:rsidP="007551B7">
      <w:pPr>
        <w:rPr>
          <w:lang w:val="en-GB"/>
        </w:rPr>
      </w:pPr>
    </w:p>
    <w:p w14:paraId="35534BE9" w14:textId="77777777" w:rsidR="007551B7" w:rsidRPr="00A20E3E" w:rsidRDefault="007271E2" w:rsidP="00CC06E3">
      <w:pPr>
        <w:numPr>
          <w:ilvl w:val="0"/>
          <w:numId w:val="8"/>
        </w:numPr>
        <w:spacing w:after="240"/>
        <w:outlineLvl w:val="0"/>
        <w:rPr>
          <w:sz w:val="24"/>
          <w:szCs w:val="24"/>
          <w:lang w:val="en-US" w:eastAsia="zh-CN"/>
        </w:rPr>
      </w:pPr>
      <w:r w:rsidRPr="00A20E3E">
        <w:rPr>
          <w:rFonts w:hint="eastAsia"/>
          <w:sz w:val="24"/>
          <w:szCs w:val="24"/>
          <w:lang w:val="en-GB" w:eastAsia="zh-CN"/>
        </w:rPr>
        <w:t>执行委员会可以注意到关于吉尔吉斯斯坦引进低全球升温潜能值或零全球升温潜能值的含氢氯氟烃替代品及维持制冷维修行业能源效率的额外活动项目的最终进度报告，该报告由环境规划署提交，并载于文件</w:t>
      </w:r>
      <w:r w:rsidRPr="00A20E3E">
        <w:rPr>
          <w:rFonts w:hint="eastAsia"/>
          <w:sz w:val="24"/>
          <w:szCs w:val="24"/>
          <w:lang w:val="en-GB" w:eastAsia="zh-CN"/>
        </w:rPr>
        <w:t>UNEP/OzL.Pro/ExCom/97/17</w:t>
      </w:r>
      <w:r w:rsidRPr="00A20E3E">
        <w:rPr>
          <w:rFonts w:hint="eastAsia"/>
          <w:sz w:val="24"/>
          <w:szCs w:val="24"/>
          <w:lang w:val="en-GB" w:eastAsia="zh-CN"/>
        </w:rPr>
        <w:t>。</w:t>
      </w:r>
    </w:p>
    <w:p w14:paraId="35534BEA" w14:textId="77777777" w:rsidR="003C7B4F" w:rsidRPr="00810DBE" w:rsidRDefault="007271E2" w:rsidP="007271E2">
      <w:pPr>
        <w:pStyle w:val="ListParagraph"/>
        <w:keepNext/>
        <w:numPr>
          <w:ilvl w:val="0"/>
          <w:numId w:val="10"/>
        </w:numPr>
        <w:spacing w:after="240"/>
        <w:rPr>
          <w:rFonts w:ascii="SimHei" w:eastAsia="SimHei" w:hAnsi="SimHei"/>
          <w:sz w:val="24"/>
          <w:szCs w:val="24"/>
        </w:rPr>
      </w:pPr>
      <w:r w:rsidRPr="00810DBE">
        <w:rPr>
          <w:rFonts w:ascii="SimHei" w:eastAsia="SimHei" w:hAnsi="SimHei"/>
          <w:sz w:val="24"/>
          <w:szCs w:val="24"/>
        </w:rPr>
        <w:t>多</w:t>
      </w:r>
      <w:r w:rsidRPr="00810DBE">
        <w:rPr>
          <w:rFonts w:ascii="SimHei" w:eastAsia="SimHei" w:hAnsi="SimHei" w:hint="eastAsia"/>
          <w:sz w:val="24"/>
          <w:szCs w:val="24"/>
          <w:lang w:eastAsia="zh-CN"/>
        </w:rPr>
        <w:t>个</w:t>
      </w:r>
      <w:r w:rsidRPr="00810DBE">
        <w:rPr>
          <w:rFonts w:ascii="SimHei" w:eastAsia="SimHei" w:hAnsi="SimHei"/>
          <w:sz w:val="24"/>
          <w:szCs w:val="24"/>
        </w:rPr>
        <w:t>项目</w:t>
      </w:r>
      <w:r w:rsidRPr="00810DBE">
        <w:rPr>
          <w:rFonts w:ascii="SimHei" w:eastAsia="SimHei" w:hAnsi="SimHei" w:hint="eastAsia"/>
          <w:sz w:val="24"/>
          <w:szCs w:val="24"/>
          <w:lang w:eastAsia="zh-CN"/>
        </w:rPr>
        <w:t>的</w:t>
      </w:r>
      <w:r w:rsidRPr="00810DBE">
        <w:rPr>
          <w:rFonts w:ascii="SimHei" w:eastAsia="SimHei" w:hAnsi="SimHei"/>
          <w:sz w:val="24"/>
          <w:szCs w:val="24"/>
        </w:rPr>
        <w:t>相关报告</w:t>
      </w:r>
    </w:p>
    <w:p w14:paraId="35534BEB" w14:textId="77777777" w:rsidR="00422F09" w:rsidRPr="00DC4416" w:rsidRDefault="00422F09" w:rsidP="00422F09">
      <w:pPr>
        <w:pStyle w:val="ListParagraph"/>
        <w:keepNext/>
        <w:spacing w:after="240"/>
        <w:ind w:left="0"/>
        <w:rPr>
          <w:b/>
          <w:bCs/>
          <w:sz w:val="24"/>
          <w:szCs w:val="24"/>
        </w:rPr>
      </w:pPr>
    </w:p>
    <w:p w14:paraId="35534BEC" w14:textId="77777777" w:rsidR="00217F8B" w:rsidRPr="00790B9F" w:rsidRDefault="007271E2" w:rsidP="007271E2">
      <w:pPr>
        <w:pStyle w:val="ListParagraph"/>
        <w:spacing w:before="240" w:after="240"/>
        <w:rPr>
          <w:rFonts w:ascii="SimHei" w:eastAsia="SimHei" w:hAnsi="SimHei"/>
          <w:sz w:val="24"/>
          <w:szCs w:val="24"/>
          <w:u w:val="single"/>
          <w:lang w:eastAsia="zh-CN"/>
        </w:rPr>
      </w:pPr>
      <w:r w:rsidRPr="00790B9F">
        <w:rPr>
          <w:rFonts w:ascii="SimHei" w:eastAsia="SimHei" w:hAnsi="SimHei"/>
          <w:sz w:val="24"/>
          <w:szCs w:val="24"/>
          <w:u w:val="single"/>
          <w:lang w:eastAsia="zh-CN"/>
        </w:rPr>
        <w:t>亚美尼亚：</w:t>
      </w:r>
      <w:r w:rsidRPr="00790B9F">
        <w:rPr>
          <w:rFonts w:ascii="SimHei" w:eastAsia="SimHei" w:hAnsi="SimHei" w:hint="eastAsia"/>
          <w:sz w:val="24"/>
          <w:szCs w:val="24"/>
          <w:u w:val="single"/>
          <w:lang w:eastAsia="zh-CN"/>
        </w:rPr>
        <w:t>含</w:t>
      </w:r>
      <w:r w:rsidRPr="00790B9F">
        <w:rPr>
          <w:rFonts w:ascii="SimHei" w:eastAsia="SimHei" w:hAnsi="SimHei"/>
          <w:sz w:val="24"/>
          <w:szCs w:val="24"/>
          <w:u w:val="single"/>
          <w:lang w:eastAsia="zh-CN"/>
        </w:rPr>
        <w:t>氢氯氟烃淘汰管理计划（第三阶段）与基加利氢氟碳化</w:t>
      </w:r>
      <w:r w:rsidRPr="00790B9F">
        <w:rPr>
          <w:rFonts w:ascii="SimHei" w:eastAsia="SimHei" w:hAnsi="SimHei" w:hint="eastAsia"/>
          <w:sz w:val="24"/>
          <w:szCs w:val="24"/>
          <w:u w:val="single"/>
          <w:lang w:eastAsia="zh-CN"/>
        </w:rPr>
        <w:t>合</w:t>
      </w:r>
      <w:r w:rsidRPr="00790B9F">
        <w:rPr>
          <w:rFonts w:ascii="SimHei" w:eastAsia="SimHei" w:hAnsi="SimHei"/>
          <w:sz w:val="24"/>
          <w:szCs w:val="24"/>
          <w:u w:val="single"/>
          <w:lang w:eastAsia="zh-CN"/>
        </w:rPr>
        <w:t>物执行计划（第一阶段）（</w:t>
      </w:r>
      <w:r w:rsidRPr="00790B9F">
        <w:rPr>
          <w:rFonts w:ascii="SimHei" w:eastAsia="SimHei" w:hAnsi="SimHei" w:hint="eastAsia"/>
          <w:sz w:val="24"/>
          <w:szCs w:val="24"/>
          <w:u w:val="single"/>
          <w:lang w:eastAsia="zh-CN"/>
        </w:rPr>
        <w:t>执行</w:t>
      </w:r>
      <w:r w:rsidRPr="00790B9F">
        <w:rPr>
          <w:rFonts w:ascii="SimHei" w:eastAsia="SimHei" w:hAnsi="SimHei"/>
          <w:sz w:val="24"/>
          <w:szCs w:val="24"/>
          <w:u w:val="single"/>
          <w:lang w:eastAsia="zh-CN"/>
        </w:rPr>
        <w:t>机构变更）</w:t>
      </w:r>
      <w:r w:rsidRPr="00B13127">
        <w:rPr>
          <w:rFonts w:ascii="SimHei" w:eastAsia="SimHei" w:hAnsi="SimHei"/>
          <w:sz w:val="24"/>
          <w:szCs w:val="24"/>
          <w:lang w:eastAsia="zh-CN"/>
        </w:rPr>
        <w:t>（工发组织与环境规划署）</w:t>
      </w:r>
    </w:p>
    <w:p w14:paraId="35534BED" w14:textId="77777777" w:rsidR="00B867FD" w:rsidRDefault="007271E2" w:rsidP="00810DBE">
      <w:pPr>
        <w:rPr>
          <w:rFonts w:ascii="SimHei" w:eastAsia="SimHei" w:hAnsi="SimHei"/>
          <w:sz w:val="24"/>
          <w:szCs w:val="24"/>
          <w:lang w:val="en-US" w:eastAsia="zh-CN"/>
        </w:rPr>
      </w:pPr>
      <w:r w:rsidRPr="00810DBE">
        <w:rPr>
          <w:rFonts w:ascii="SimHei" w:eastAsia="SimHei" w:hAnsi="SimHei" w:hint="eastAsia"/>
          <w:sz w:val="24"/>
          <w:szCs w:val="24"/>
          <w:lang w:eastAsia="zh-CN"/>
        </w:rPr>
        <w:t>背景</w:t>
      </w:r>
    </w:p>
    <w:p w14:paraId="177510BD" w14:textId="77777777" w:rsidR="00810DBE" w:rsidRPr="00810DBE" w:rsidRDefault="00810DBE" w:rsidP="00810DBE">
      <w:pPr>
        <w:rPr>
          <w:rFonts w:ascii="SimHei" w:eastAsia="SimHei" w:hAnsi="SimHei"/>
          <w:sz w:val="24"/>
          <w:szCs w:val="24"/>
          <w:lang w:val="en-US" w:eastAsia="zh-CN"/>
        </w:rPr>
      </w:pPr>
    </w:p>
    <w:p w14:paraId="35534BEE" w14:textId="77777777" w:rsidR="00B867FD" w:rsidRPr="00A20E3E" w:rsidRDefault="007271E2" w:rsidP="00CC06E3">
      <w:pPr>
        <w:pStyle w:val="Heading1"/>
        <w:numPr>
          <w:ilvl w:val="0"/>
          <w:numId w:val="8"/>
        </w:numPr>
        <w:rPr>
          <w:sz w:val="24"/>
          <w:szCs w:val="24"/>
          <w:lang w:eastAsia="zh-CN"/>
        </w:rPr>
      </w:pPr>
      <w:r w:rsidRPr="00A20E3E">
        <w:rPr>
          <w:rFonts w:hint="eastAsia"/>
          <w:sz w:val="24"/>
          <w:szCs w:val="24"/>
          <w:lang w:eastAsia="zh-CN"/>
        </w:rPr>
        <w:t>工发组织和环境规划署作为牵头与协作执行机构，代表亚美尼亚政府提交</w:t>
      </w:r>
      <w:r w:rsidR="006F2D4C">
        <w:rPr>
          <w:rFonts w:hint="eastAsia"/>
          <w:sz w:val="24"/>
          <w:szCs w:val="24"/>
          <w:lang w:eastAsia="zh-CN"/>
        </w:rPr>
        <w:t>了</w:t>
      </w:r>
      <w:r w:rsidRPr="00A20E3E">
        <w:rPr>
          <w:rFonts w:hint="eastAsia"/>
          <w:sz w:val="24"/>
          <w:szCs w:val="24"/>
          <w:lang w:eastAsia="zh-CN"/>
        </w:rPr>
        <w:t>将</w:t>
      </w:r>
      <w:r w:rsidR="00337167">
        <w:rPr>
          <w:rFonts w:hint="eastAsia"/>
          <w:sz w:val="24"/>
          <w:szCs w:val="24"/>
          <w:lang w:eastAsia="zh-CN"/>
        </w:rPr>
        <w:t>含</w:t>
      </w:r>
      <w:r w:rsidRPr="00A20E3E">
        <w:rPr>
          <w:rFonts w:hint="eastAsia"/>
          <w:sz w:val="24"/>
          <w:szCs w:val="24"/>
          <w:lang w:eastAsia="zh-CN"/>
        </w:rPr>
        <w:t>氢氯氟烃淘汰管理计划（</w:t>
      </w:r>
      <w:r w:rsidRPr="00A20E3E">
        <w:rPr>
          <w:rFonts w:hint="eastAsia"/>
          <w:sz w:val="24"/>
          <w:szCs w:val="24"/>
          <w:lang w:eastAsia="zh-CN"/>
        </w:rPr>
        <w:t>HPMP</w:t>
      </w:r>
      <w:r w:rsidRPr="00A20E3E">
        <w:rPr>
          <w:rFonts w:hint="eastAsia"/>
          <w:sz w:val="24"/>
          <w:szCs w:val="24"/>
          <w:lang w:eastAsia="zh-CN"/>
        </w:rPr>
        <w:t>）第三阶段和基加利氢氟碳化合物执行计划（</w:t>
      </w:r>
      <w:r w:rsidRPr="00A20E3E">
        <w:rPr>
          <w:rFonts w:hint="eastAsia"/>
          <w:sz w:val="24"/>
          <w:szCs w:val="24"/>
          <w:lang w:eastAsia="zh-CN"/>
        </w:rPr>
        <w:t>KIP</w:t>
      </w:r>
      <w:r w:rsidRPr="00A20E3E">
        <w:rPr>
          <w:rFonts w:hint="eastAsia"/>
          <w:sz w:val="24"/>
          <w:szCs w:val="24"/>
          <w:lang w:eastAsia="zh-CN"/>
        </w:rPr>
        <w:t>）第一阶段的协作机构执行活动部分从环境</w:t>
      </w:r>
      <w:r w:rsidR="00B8763E">
        <w:rPr>
          <w:rFonts w:hint="eastAsia"/>
          <w:sz w:val="24"/>
          <w:szCs w:val="24"/>
          <w:lang w:eastAsia="zh-CN"/>
        </w:rPr>
        <w:t>规划</w:t>
      </w:r>
      <w:r w:rsidRPr="00A20E3E">
        <w:rPr>
          <w:rFonts w:hint="eastAsia"/>
          <w:sz w:val="24"/>
          <w:szCs w:val="24"/>
          <w:lang w:eastAsia="zh-CN"/>
        </w:rPr>
        <w:t>署移交至工发组织</w:t>
      </w:r>
      <w:r w:rsidR="006F2D4C">
        <w:rPr>
          <w:rFonts w:hint="eastAsia"/>
          <w:sz w:val="24"/>
          <w:szCs w:val="24"/>
          <w:lang w:eastAsia="zh-CN"/>
        </w:rPr>
        <w:t>的</w:t>
      </w:r>
      <w:r w:rsidR="006F2D4C" w:rsidRPr="00A20E3E">
        <w:rPr>
          <w:rFonts w:hint="eastAsia"/>
          <w:sz w:val="24"/>
          <w:szCs w:val="24"/>
          <w:lang w:eastAsia="zh-CN"/>
        </w:rPr>
        <w:t>请求</w:t>
      </w:r>
      <w:r w:rsidRPr="00A20E3E">
        <w:rPr>
          <w:rFonts w:hint="eastAsia"/>
          <w:sz w:val="24"/>
          <w:szCs w:val="24"/>
          <w:lang w:eastAsia="zh-CN"/>
        </w:rPr>
        <w:t>，</w:t>
      </w:r>
      <w:r w:rsidR="006F2D4C">
        <w:rPr>
          <w:rFonts w:hint="eastAsia"/>
          <w:sz w:val="24"/>
          <w:szCs w:val="24"/>
          <w:lang w:eastAsia="zh-CN"/>
        </w:rPr>
        <w:t>由此</w:t>
      </w:r>
      <w:r w:rsidRPr="00A20E3E">
        <w:rPr>
          <w:rFonts w:hint="eastAsia"/>
          <w:sz w:val="24"/>
          <w:szCs w:val="24"/>
          <w:lang w:eastAsia="zh-CN"/>
        </w:rPr>
        <w:t>工发组织</w:t>
      </w:r>
      <w:r w:rsidR="006F2D4C">
        <w:rPr>
          <w:rFonts w:hint="eastAsia"/>
          <w:sz w:val="24"/>
          <w:szCs w:val="24"/>
          <w:lang w:eastAsia="zh-CN"/>
        </w:rPr>
        <w:t>将</w:t>
      </w:r>
      <w:r w:rsidRPr="00A20E3E">
        <w:rPr>
          <w:rFonts w:hint="eastAsia"/>
          <w:sz w:val="24"/>
          <w:szCs w:val="24"/>
          <w:lang w:eastAsia="zh-CN"/>
        </w:rPr>
        <w:t>担任指定执行机构</w:t>
      </w:r>
      <w:r w:rsidRPr="00A20E3E">
        <w:rPr>
          <w:rStyle w:val="FootnoteReference"/>
          <w:sz w:val="24"/>
          <w:szCs w:val="24"/>
        </w:rPr>
        <w:footnoteReference w:id="16"/>
      </w:r>
      <w:r w:rsidRPr="00A20E3E">
        <w:rPr>
          <w:rFonts w:hint="eastAsia"/>
          <w:sz w:val="24"/>
          <w:szCs w:val="24"/>
          <w:lang w:eastAsia="zh-CN"/>
        </w:rPr>
        <w:t>。随后，工发组织和环境</w:t>
      </w:r>
      <w:r w:rsidR="00BE0F59">
        <w:rPr>
          <w:rFonts w:hint="eastAsia"/>
          <w:sz w:val="24"/>
          <w:szCs w:val="24"/>
          <w:lang w:eastAsia="zh-CN"/>
        </w:rPr>
        <w:t>规划</w:t>
      </w:r>
      <w:r w:rsidRPr="00A20E3E">
        <w:rPr>
          <w:rFonts w:hint="eastAsia"/>
          <w:sz w:val="24"/>
          <w:szCs w:val="24"/>
          <w:lang w:eastAsia="zh-CN"/>
        </w:rPr>
        <w:t>署联合提交了关于上述项目执行情况的进度报告，内容包括资金发放情况及尚未完成的剩余活动。</w:t>
      </w:r>
    </w:p>
    <w:p w14:paraId="35534BEF" w14:textId="77777777" w:rsidR="00B867FD" w:rsidRPr="00A20E3E" w:rsidRDefault="006F2D4C" w:rsidP="00837039">
      <w:pPr>
        <w:pStyle w:val="Heading1"/>
        <w:numPr>
          <w:ilvl w:val="0"/>
          <w:numId w:val="8"/>
        </w:numPr>
        <w:rPr>
          <w:sz w:val="24"/>
          <w:szCs w:val="24"/>
          <w:lang w:eastAsia="zh-CN"/>
        </w:rPr>
      </w:pPr>
      <w:r>
        <w:rPr>
          <w:rFonts w:hint="eastAsia"/>
          <w:sz w:val="24"/>
          <w:szCs w:val="24"/>
          <w:lang w:eastAsia="zh-CN"/>
        </w:rPr>
        <w:t>在</w:t>
      </w:r>
      <w:r w:rsidR="00FC6C61" w:rsidRPr="00A20E3E">
        <w:rPr>
          <w:rFonts w:hint="eastAsia"/>
          <w:sz w:val="24"/>
          <w:szCs w:val="24"/>
          <w:lang w:eastAsia="zh-CN"/>
        </w:rPr>
        <w:t>第九十六次会议</w:t>
      </w:r>
      <w:r>
        <w:rPr>
          <w:rFonts w:hint="eastAsia"/>
          <w:sz w:val="24"/>
          <w:szCs w:val="24"/>
          <w:lang w:eastAsia="zh-CN"/>
        </w:rPr>
        <w:t>上，</w:t>
      </w:r>
      <w:r w:rsidRPr="00A20E3E">
        <w:rPr>
          <w:rFonts w:hint="eastAsia"/>
          <w:sz w:val="24"/>
          <w:szCs w:val="24"/>
          <w:lang w:eastAsia="zh-CN"/>
        </w:rPr>
        <w:t>执行委员会</w:t>
      </w:r>
      <w:r w:rsidR="00FC6C61" w:rsidRPr="00A20E3E">
        <w:rPr>
          <w:rFonts w:hint="eastAsia"/>
          <w:sz w:val="24"/>
          <w:szCs w:val="24"/>
          <w:lang w:eastAsia="zh-CN"/>
        </w:rPr>
        <w:t>原则上批准了亚美尼亚</w:t>
      </w:r>
      <w:r w:rsidR="00FC6C61" w:rsidRPr="00A20E3E">
        <w:rPr>
          <w:rFonts w:hint="eastAsia"/>
          <w:sz w:val="24"/>
          <w:szCs w:val="24"/>
          <w:lang w:eastAsia="zh-CN"/>
        </w:rPr>
        <w:t>2025</w:t>
      </w:r>
      <w:r w:rsidR="00FC6C61" w:rsidRPr="00A20E3E">
        <w:rPr>
          <w:sz w:val="24"/>
          <w:szCs w:val="24"/>
          <w:lang w:eastAsia="zh-CN"/>
        </w:rPr>
        <w:t>–</w:t>
      </w:r>
      <w:r w:rsidR="00FC6C61" w:rsidRPr="00A20E3E">
        <w:rPr>
          <w:rFonts w:hint="eastAsia"/>
          <w:sz w:val="24"/>
          <w:szCs w:val="24"/>
          <w:lang w:eastAsia="zh-CN"/>
        </w:rPr>
        <w:t>2030</w:t>
      </w:r>
      <w:r w:rsidR="00FC6C61" w:rsidRPr="00A20E3E">
        <w:rPr>
          <w:rFonts w:hint="eastAsia"/>
          <w:sz w:val="24"/>
          <w:szCs w:val="24"/>
          <w:lang w:eastAsia="zh-CN"/>
        </w:rPr>
        <w:t>年含氢氯氟烃淘汰管理计划第三阶段，总额为</w:t>
      </w:r>
      <w:r w:rsidR="00FC6C61" w:rsidRPr="00A20E3E">
        <w:rPr>
          <w:rFonts w:hint="eastAsia"/>
          <w:sz w:val="24"/>
          <w:szCs w:val="24"/>
          <w:lang w:eastAsia="zh-CN"/>
        </w:rPr>
        <w:t>635,106</w:t>
      </w:r>
      <w:r w:rsidR="00FC6C61" w:rsidRPr="00A20E3E">
        <w:rPr>
          <w:rFonts w:hint="eastAsia"/>
          <w:sz w:val="24"/>
          <w:szCs w:val="24"/>
          <w:lang w:eastAsia="zh-CN"/>
        </w:rPr>
        <w:t>美元，其中工发组织执行部分</w:t>
      </w:r>
      <w:r w:rsidR="00FC6C61" w:rsidRPr="00A20E3E">
        <w:rPr>
          <w:rFonts w:hint="eastAsia"/>
          <w:sz w:val="24"/>
          <w:szCs w:val="24"/>
          <w:lang w:eastAsia="zh-CN"/>
        </w:rPr>
        <w:t>432,400</w:t>
      </w:r>
      <w:r w:rsidR="00FC6C61" w:rsidRPr="00A20E3E">
        <w:rPr>
          <w:rFonts w:hint="eastAsia"/>
          <w:sz w:val="24"/>
          <w:szCs w:val="24"/>
          <w:lang w:eastAsia="zh-CN"/>
        </w:rPr>
        <w:t>美元加上机构支助费用</w:t>
      </w:r>
      <w:r w:rsidR="00FC6C61" w:rsidRPr="00A20E3E">
        <w:rPr>
          <w:rFonts w:hint="eastAsia"/>
          <w:sz w:val="24"/>
          <w:szCs w:val="24"/>
          <w:lang w:eastAsia="zh-CN"/>
        </w:rPr>
        <w:t>30,268</w:t>
      </w:r>
      <w:r w:rsidR="00FC6C61" w:rsidRPr="00A20E3E">
        <w:rPr>
          <w:rFonts w:hint="eastAsia"/>
          <w:sz w:val="24"/>
          <w:szCs w:val="24"/>
          <w:lang w:eastAsia="zh-CN"/>
        </w:rPr>
        <w:t>美元，环境规划署执行部分</w:t>
      </w:r>
      <w:r w:rsidR="00FC6C61" w:rsidRPr="00A20E3E">
        <w:rPr>
          <w:rFonts w:hint="eastAsia"/>
          <w:sz w:val="24"/>
          <w:szCs w:val="24"/>
          <w:lang w:eastAsia="zh-CN"/>
        </w:rPr>
        <w:t>152,600</w:t>
      </w:r>
      <w:r w:rsidR="00FC6C61" w:rsidRPr="00A20E3E">
        <w:rPr>
          <w:rFonts w:hint="eastAsia"/>
          <w:sz w:val="24"/>
          <w:szCs w:val="24"/>
          <w:lang w:eastAsia="zh-CN"/>
        </w:rPr>
        <w:t>美元加上机构支助费用</w:t>
      </w:r>
      <w:r w:rsidR="00FC6C61" w:rsidRPr="00A20E3E">
        <w:rPr>
          <w:rFonts w:hint="eastAsia"/>
          <w:sz w:val="24"/>
          <w:szCs w:val="24"/>
          <w:lang w:eastAsia="zh-CN"/>
        </w:rPr>
        <w:t>19,838</w:t>
      </w:r>
      <w:r w:rsidR="00FC6C61" w:rsidRPr="00A20E3E">
        <w:rPr>
          <w:rFonts w:hint="eastAsia"/>
          <w:sz w:val="24"/>
          <w:szCs w:val="24"/>
          <w:lang w:eastAsia="zh-CN"/>
        </w:rPr>
        <w:t>美元；同时批准了第一次付款及对应的执行计划，金额为</w:t>
      </w:r>
      <w:r w:rsidR="00FC6C61" w:rsidRPr="00A20E3E">
        <w:rPr>
          <w:rFonts w:hint="eastAsia"/>
          <w:sz w:val="24"/>
          <w:szCs w:val="24"/>
          <w:lang w:eastAsia="zh-CN"/>
        </w:rPr>
        <w:t>257,623</w:t>
      </w:r>
      <w:r w:rsidR="00FC6C61" w:rsidRPr="00A20E3E">
        <w:rPr>
          <w:rFonts w:hint="eastAsia"/>
          <w:sz w:val="24"/>
          <w:szCs w:val="24"/>
          <w:lang w:eastAsia="zh-CN"/>
        </w:rPr>
        <w:t>美元，含工发组织执行部分</w:t>
      </w:r>
      <w:r w:rsidR="00FC6C61" w:rsidRPr="00A20E3E">
        <w:rPr>
          <w:rFonts w:hint="eastAsia"/>
          <w:sz w:val="24"/>
          <w:szCs w:val="24"/>
          <w:lang w:eastAsia="zh-CN"/>
        </w:rPr>
        <w:t>179,200</w:t>
      </w:r>
      <w:r w:rsidR="00FC6C61" w:rsidRPr="00A20E3E">
        <w:rPr>
          <w:rFonts w:hint="eastAsia"/>
          <w:sz w:val="24"/>
          <w:szCs w:val="24"/>
          <w:lang w:eastAsia="zh-CN"/>
        </w:rPr>
        <w:t>美元加上机构支助费用</w:t>
      </w:r>
      <w:r w:rsidR="00FC6C61" w:rsidRPr="00A20E3E">
        <w:rPr>
          <w:rFonts w:hint="eastAsia"/>
          <w:sz w:val="24"/>
          <w:szCs w:val="24"/>
          <w:lang w:eastAsia="zh-CN"/>
        </w:rPr>
        <w:t>12,544</w:t>
      </w:r>
      <w:r w:rsidR="00FC6C61" w:rsidRPr="00A20E3E">
        <w:rPr>
          <w:rFonts w:hint="eastAsia"/>
          <w:sz w:val="24"/>
          <w:szCs w:val="24"/>
          <w:lang w:eastAsia="zh-CN"/>
        </w:rPr>
        <w:t>美元，环境规划署执行部分</w:t>
      </w:r>
      <w:r w:rsidR="00FC6C61" w:rsidRPr="00A20E3E">
        <w:rPr>
          <w:rFonts w:hint="eastAsia"/>
          <w:sz w:val="24"/>
          <w:szCs w:val="24"/>
          <w:lang w:eastAsia="zh-CN"/>
        </w:rPr>
        <w:t>58,300</w:t>
      </w:r>
      <w:r w:rsidR="00FC6C61" w:rsidRPr="00A20E3E">
        <w:rPr>
          <w:rFonts w:hint="eastAsia"/>
          <w:sz w:val="24"/>
          <w:szCs w:val="24"/>
          <w:lang w:eastAsia="zh-CN"/>
        </w:rPr>
        <w:t>美元加上机构支助费用</w:t>
      </w:r>
      <w:r w:rsidR="00FC6C61" w:rsidRPr="00A20E3E">
        <w:rPr>
          <w:rFonts w:hint="eastAsia"/>
          <w:sz w:val="24"/>
          <w:szCs w:val="24"/>
          <w:lang w:eastAsia="zh-CN"/>
        </w:rPr>
        <w:t>7,579</w:t>
      </w:r>
      <w:r w:rsidR="00FC6C61" w:rsidRPr="00A20E3E">
        <w:rPr>
          <w:rFonts w:hint="eastAsia"/>
          <w:sz w:val="24"/>
          <w:szCs w:val="24"/>
          <w:lang w:eastAsia="zh-CN"/>
        </w:rPr>
        <w:t>美元</w:t>
      </w:r>
      <w:r w:rsidR="00FC6C61" w:rsidRPr="00A20E3E">
        <w:rPr>
          <w:rStyle w:val="FootnoteReference"/>
          <w:sz w:val="24"/>
          <w:szCs w:val="24"/>
        </w:rPr>
        <w:footnoteReference w:id="17"/>
      </w:r>
      <w:r w:rsidR="00FC6C61" w:rsidRPr="00A20E3E">
        <w:rPr>
          <w:rFonts w:hint="eastAsia"/>
          <w:sz w:val="24"/>
          <w:szCs w:val="24"/>
          <w:lang w:eastAsia="zh-CN"/>
        </w:rPr>
        <w:t>。环境规划署在第三阶段计划下负责实施的活动包括加强法律法规框架、开展海关及执法官员能力建设、进行制冷空调行业技术人员能力培养等</w:t>
      </w:r>
      <w:r w:rsidR="00FC6C61" w:rsidRPr="00A20E3E">
        <w:rPr>
          <w:rStyle w:val="FootnoteReference"/>
          <w:sz w:val="24"/>
          <w:szCs w:val="24"/>
        </w:rPr>
        <w:footnoteReference w:id="18"/>
      </w:r>
      <w:r w:rsidR="00FC6C61" w:rsidRPr="00A20E3E">
        <w:rPr>
          <w:rFonts w:hint="eastAsia"/>
          <w:sz w:val="24"/>
          <w:szCs w:val="24"/>
          <w:lang w:eastAsia="zh-CN"/>
        </w:rPr>
        <w:t>。</w:t>
      </w:r>
    </w:p>
    <w:p w14:paraId="35534BF0" w14:textId="77777777" w:rsidR="00FC6C61" w:rsidRPr="00A20E3E" w:rsidRDefault="006F2D4C" w:rsidP="00A20E3E">
      <w:pPr>
        <w:pStyle w:val="ListParagraph"/>
        <w:numPr>
          <w:ilvl w:val="0"/>
          <w:numId w:val="8"/>
        </w:numPr>
        <w:spacing w:after="240"/>
        <w:rPr>
          <w:sz w:val="24"/>
          <w:szCs w:val="24"/>
          <w:lang w:eastAsia="zh-CN"/>
        </w:rPr>
      </w:pPr>
      <w:r>
        <w:rPr>
          <w:rFonts w:hint="eastAsia"/>
          <w:sz w:val="24"/>
          <w:szCs w:val="24"/>
          <w:lang w:eastAsia="zh-CN"/>
        </w:rPr>
        <w:t>在</w:t>
      </w:r>
      <w:r w:rsidRPr="00A20E3E">
        <w:rPr>
          <w:rFonts w:hint="eastAsia"/>
          <w:sz w:val="24"/>
          <w:szCs w:val="24"/>
          <w:lang w:eastAsia="zh-CN"/>
        </w:rPr>
        <w:t>第九十四次会议</w:t>
      </w:r>
      <w:r>
        <w:rPr>
          <w:rFonts w:hint="eastAsia"/>
          <w:sz w:val="24"/>
          <w:szCs w:val="24"/>
          <w:lang w:eastAsia="zh-CN"/>
        </w:rPr>
        <w:t>上，</w:t>
      </w:r>
      <w:r w:rsidR="00FC6C61" w:rsidRPr="00A20E3E">
        <w:rPr>
          <w:rFonts w:hint="eastAsia"/>
          <w:sz w:val="24"/>
          <w:szCs w:val="24"/>
          <w:lang w:eastAsia="zh-CN"/>
        </w:rPr>
        <w:t>执行委员会原则上批准了亚美尼亚</w:t>
      </w:r>
      <w:r w:rsidR="00FC6C61" w:rsidRPr="00A20E3E">
        <w:rPr>
          <w:rFonts w:hint="eastAsia"/>
          <w:sz w:val="24"/>
          <w:szCs w:val="24"/>
          <w:lang w:eastAsia="zh-CN"/>
        </w:rPr>
        <w:t>2024</w:t>
      </w:r>
      <w:r w:rsidR="00FC6C61" w:rsidRPr="00A20E3E">
        <w:rPr>
          <w:sz w:val="24"/>
          <w:szCs w:val="24"/>
          <w:lang w:eastAsia="zh-CN"/>
        </w:rPr>
        <w:t>–</w:t>
      </w:r>
      <w:r w:rsidR="00FC6C61" w:rsidRPr="00A20E3E">
        <w:rPr>
          <w:rFonts w:hint="eastAsia"/>
          <w:sz w:val="24"/>
          <w:szCs w:val="24"/>
          <w:lang w:eastAsia="zh-CN"/>
        </w:rPr>
        <w:t>2029</w:t>
      </w:r>
      <w:r w:rsidR="00FC6C61" w:rsidRPr="00A20E3E">
        <w:rPr>
          <w:rFonts w:hint="eastAsia"/>
          <w:sz w:val="24"/>
          <w:szCs w:val="24"/>
          <w:lang w:eastAsia="zh-CN"/>
        </w:rPr>
        <w:t>年基加利氢氟碳化合物执行计划第一阶段，旨在到</w:t>
      </w:r>
      <w:r w:rsidR="00FC6C61" w:rsidRPr="00A20E3E">
        <w:rPr>
          <w:rFonts w:hint="eastAsia"/>
          <w:sz w:val="24"/>
          <w:szCs w:val="24"/>
          <w:lang w:eastAsia="zh-CN"/>
        </w:rPr>
        <w:t>2029</w:t>
      </w:r>
      <w:r w:rsidR="00FC6C61" w:rsidRPr="00A20E3E">
        <w:rPr>
          <w:rFonts w:hint="eastAsia"/>
          <w:sz w:val="24"/>
          <w:szCs w:val="24"/>
          <w:lang w:eastAsia="zh-CN"/>
        </w:rPr>
        <w:t>年将该国氢氟碳化合物消费量在基准量水平上削减</w:t>
      </w:r>
      <w:r w:rsidR="00FC6C61" w:rsidRPr="00A20E3E">
        <w:rPr>
          <w:rFonts w:hint="eastAsia"/>
          <w:sz w:val="24"/>
          <w:szCs w:val="24"/>
          <w:lang w:eastAsia="zh-CN"/>
        </w:rPr>
        <w:t>10%</w:t>
      </w:r>
      <w:r w:rsidR="00FC6C61" w:rsidRPr="00A20E3E">
        <w:rPr>
          <w:rFonts w:hint="eastAsia"/>
          <w:sz w:val="24"/>
          <w:szCs w:val="24"/>
          <w:lang w:eastAsia="zh-CN"/>
        </w:rPr>
        <w:t>，批准总额为</w:t>
      </w:r>
      <w:r w:rsidR="00FC6C61" w:rsidRPr="00A20E3E">
        <w:rPr>
          <w:rFonts w:hint="eastAsia"/>
          <w:sz w:val="24"/>
          <w:szCs w:val="24"/>
          <w:lang w:eastAsia="zh-CN"/>
        </w:rPr>
        <w:t>203,400</w:t>
      </w:r>
      <w:r w:rsidR="00FC6C61" w:rsidRPr="00A20E3E">
        <w:rPr>
          <w:rFonts w:hint="eastAsia"/>
          <w:sz w:val="24"/>
          <w:szCs w:val="24"/>
          <w:lang w:eastAsia="zh-CN"/>
        </w:rPr>
        <w:t>美元，其中工发组织执行部分</w:t>
      </w:r>
      <w:r w:rsidR="00FC6C61" w:rsidRPr="00A20E3E">
        <w:rPr>
          <w:rFonts w:hint="eastAsia"/>
          <w:sz w:val="24"/>
          <w:szCs w:val="24"/>
          <w:lang w:eastAsia="zh-CN"/>
        </w:rPr>
        <w:t>114,000</w:t>
      </w:r>
      <w:r w:rsidR="00FC6C61" w:rsidRPr="00A20E3E">
        <w:rPr>
          <w:rFonts w:hint="eastAsia"/>
          <w:sz w:val="24"/>
          <w:szCs w:val="24"/>
          <w:lang w:eastAsia="zh-CN"/>
        </w:rPr>
        <w:t>美元加上机构支助费用</w:t>
      </w:r>
      <w:r w:rsidR="00FC6C61" w:rsidRPr="00A20E3E">
        <w:rPr>
          <w:rFonts w:hint="eastAsia"/>
          <w:sz w:val="24"/>
          <w:szCs w:val="24"/>
          <w:lang w:eastAsia="zh-CN"/>
        </w:rPr>
        <w:t>14,820</w:t>
      </w:r>
      <w:r w:rsidR="00FC6C61" w:rsidRPr="00A20E3E">
        <w:rPr>
          <w:rFonts w:hint="eastAsia"/>
          <w:sz w:val="24"/>
          <w:szCs w:val="24"/>
          <w:lang w:eastAsia="zh-CN"/>
        </w:rPr>
        <w:t>美元，环境规划署执行部分</w:t>
      </w:r>
      <w:r w:rsidR="00FC6C61" w:rsidRPr="00A20E3E">
        <w:rPr>
          <w:rFonts w:hint="eastAsia"/>
          <w:sz w:val="24"/>
          <w:szCs w:val="24"/>
          <w:lang w:eastAsia="zh-CN"/>
        </w:rPr>
        <w:t>66,000</w:t>
      </w:r>
      <w:r w:rsidR="00FC6C61" w:rsidRPr="00A20E3E">
        <w:rPr>
          <w:rFonts w:hint="eastAsia"/>
          <w:sz w:val="24"/>
          <w:szCs w:val="24"/>
          <w:lang w:eastAsia="zh-CN"/>
        </w:rPr>
        <w:t>美元加上机构支助费用</w:t>
      </w:r>
      <w:r w:rsidR="00FC6C61" w:rsidRPr="00A20E3E">
        <w:rPr>
          <w:rFonts w:hint="eastAsia"/>
          <w:sz w:val="24"/>
          <w:szCs w:val="24"/>
          <w:lang w:eastAsia="zh-CN"/>
        </w:rPr>
        <w:t>8,580</w:t>
      </w:r>
      <w:r w:rsidR="00FC6C61" w:rsidRPr="00A20E3E">
        <w:rPr>
          <w:rFonts w:hint="eastAsia"/>
          <w:sz w:val="24"/>
          <w:szCs w:val="24"/>
          <w:lang w:eastAsia="zh-CN"/>
        </w:rPr>
        <w:t>美元；同时批准了第一次付款及对应的执行计划，金额为</w:t>
      </w:r>
      <w:r w:rsidR="00FC6C61" w:rsidRPr="00A20E3E">
        <w:rPr>
          <w:rFonts w:hint="eastAsia"/>
          <w:sz w:val="24"/>
          <w:szCs w:val="24"/>
          <w:lang w:eastAsia="zh-CN"/>
        </w:rPr>
        <w:t>186,535</w:t>
      </w:r>
      <w:r w:rsidR="00FC6C61" w:rsidRPr="00A20E3E">
        <w:rPr>
          <w:rFonts w:hint="eastAsia"/>
          <w:sz w:val="24"/>
          <w:szCs w:val="24"/>
          <w:lang w:eastAsia="zh-CN"/>
        </w:rPr>
        <w:t>美元，含工发组织执行部分</w:t>
      </w:r>
      <w:r w:rsidR="00FC6C61" w:rsidRPr="00A20E3E">
        <w:rPr>
          <w:rFonts w:hint="eastAsia"/>
          <w:sz w:val="24"/>
          <w:szCs w:val="24"/>
          <w:lang w:eastAsia="zh-CN"/>
        </w:rPr>
        <w:t>99,075</w:t>
      </w:r>
      <w:r w:rsidR="00FC6C61" w:rsidRPr="00A20E3E">
        <w:rPr>
          <w:rFonts w:hint="eastAsia"/>
          <w:sz w:val="24"/>
          <w:szCs w:val="24"/>
          <w:lang w:eastAsia="zh-CN"/>
        </w:rPr>
        <w:lastRenderedPageBreak/>
        <w:t>美元加上机构支助费用</w:t>
      </w:r>
      <w:r w:rsidR="00FC6C61" w:rsidRPr="00A20E3E">
        <w:rPr>
          <w:rFonts w:hint="eastAsia"/>
          <w:sz w:val="24"/>
          <w:szCs w:val="24"/>
          <w:lang w:eastAsia="zh-CN"/>
        </w:rPr>
        <w:t>12,880</w:t>
      </w:r>
      <w:r w:rsidR="00FC6C61" w:rsidRPr="00A20E3E">
        <w:rPr>
          <w:rFonts w:hint="eastAsia"/>
          <w:sz w:val="24"/>
          <w:szCs w:val="24"/>
          <w:lang w:eastAsia="zh-CN"/>
        </w:rPr>
        <w:t>美元，环境规划署执行部分</w:t>
      </w:r>
      <w:r w:rsidR="00FC6C61" w:rsidRPr="00A20E3E">
        <w:rPr>
          <w:rFonts w:hint="eastAsia"/>
          <w:sz w:val="24"/>
          <w:szCs w:val="24"/>
          <w:lang w:eastAsia="zh-CN"/>
        </w:rPr>
        <w:t>66,000</w:t>
      </w:r>
      <w:r w:rsidR="00FC6C61" w:rsidRPr="00A20E3E">
        <w:rPr>
          <w:rFonts w:hint="eastAsia"/>
          <w:sz w:val="24"/>
          <w:szCs w:val="24"/>
          <w:lang w:eastAsia="zh-CN"/>
        </w:rPr>
        <w:t>美元加上机构支助费用</w:t>
      </w:r>
      <w:r w:rsidR="00FC6C61" w:rsidRPr="00A20E3E">
        <w:rPr>
          <w:rFonts w:hint="eastAsia"/>
          <w:sz w:val="24"/>
          <w:szCs w:val="24"/>
          <w:lang w:eastAsia="zh-CN"/>
        </w:rPr>
        <w:t>8,580</w:t>
      </w:r>
      <w:r w:rsidR="00FC6C61" w:rsidRPr="00A20E3E">
        <w:rPr>
          <w:rFonts w:hint="eastAsia"/>
          <w:sz w:val="24"/>
          <w:szCs w:val="24"/>
          <w:lang w:eastAsia="zh-CN"/>
        </w:rPr>
        <w:t>美元</w:t>
      </w:r>
      <w:r w:rsidR="00C917C0" w:rsidRPr="00556A6D">
        <w:rPr>
          <w:rStyle w:val="FootnoteReference"/>
        </w:rPr>
        <w:footnoteReference w:id="19"/>
      </w:r>
      <w:r w:rsidR="00FC6C61" w:rsidRPr="00A20E3E">
        <w:rPr>
          <w:rFonts w:hint="eastAsia"/>
          <w:sz w:val="24"/>
          <w:szCs w:val="24"/>
          <w:lang w:eastAsia="zh-CN"/>
        </w:rPr>
        <w:t>。环境规划署在第一阶段计划下负责实施的活动包括开展海关与执法官员能力建设以及制冷空调技术人员培训</w:t>
      </w:r>
      <w:r w:rsidR="00FC6C61" w:rsidRPr="00A20E3E">
        <w:rPr>
          <w:rStyle w:val="FootnoteReference"/>
          <w:sz w:val="24"/>
          <w:szCs w:val="24"/>
        </w:rPr>
        <w:footnoteReference w:id="20"/>
      </w:r>
      <w:r w:rsidR="00FC6C61" w:rsidRPr="00A20E3E">
        <w:rPr>
          <w:rFonts w:hint="eastAsia"/>
          <w:sz w:val="24"/>
          <w:szCs w:val="24"/>
          <w:lang w:eastAsia="zh-CN"/>
        </w:rPr>
        <w:t>。</w:t>
      </w:r>
    </w:p>
    <w:p w14:paraId="35534BF1" w14:textId="77777777" w:rsidR="00B867FD" w:rsidRPr="00810DBE" w:rsidRDefault="00FC6C61" w:rsidP="00B867FD">
      <w:pPr>
        <w:spacing w:after="240"/>
        <w:rPr>
          <w:rFonts w:ascii="SimHei" w:eastAsia="SimHei" w:hAnsi="SimHei"/>
          <w:sz w:val="24"/>
          <w:szCs w:val="24"/>
          <w:lang w:eastAsia="zh-CN"/>
        </w:rPr>
      </w:pPr>
      <w:r w:rsidRPr="00810DBE">
        <w:rPr>
          <w:rFonts w:ascii="SimHei" w:eastAsia="SimHei" w:hAnsi="SimHei" w:hint="eastAsia"/>
          <w:sz w:val="24"/>
          <w:szCs w:val="24"/>
          <w:lang w:eastAsia="zh-CN"/>
        </w:rPr>
        <w:t>进</w:t>
      </w:r>
      <w:r w:rsidR="00C917C0" w:rsidRPr="00810DBE">
        <w:rPr>
          <w:rFonts w:ascii="SimHei" w:eastAsia="SimHei" w:hAnsi="SimHei" w:hint="eastAsia"/>
          <w:sz w:val="24"/>
          <w:szCs w:val="24"/>
          <w:lang w:eastAsia="zh-CN"/>
        </w:rPr>
        <w:t>度</w:t>
      </w:r>
      <w:r w:rsidRPr="00810DBE">
        <w:rPr>
          <w:rFonts w:ascii="SimHei" w:eastAsia="SimHei" w:hAnsi="SimHei" w:hint="eastAsia"/>
          <w:sz w:val="24"/>
          <w:szCs w:val="24"/>
          <w:lang w:eastAsia="zh-CN"/>
        </w:rPr>
        <w:t>报告</w:t>
      </w:r>
    </w:p>
    <w:p w14:paraId="35534BF2" w14:textId="77777777" w:rsidR="00B867FD" w:rsidRPr="00A20E3E" w:rsidRDefault="00FC6C61" w:rsidP="00FC6C61">
      <w:pPr>
        <w:pStyle w:val="Heading1"/>
        <w:numPr>
          <w:ilvl w:val="0"/>
          <w:numId w:val="0"/>
        </w:numPr>
        <w:rPr>
          <w:sz w:val="24"/>
          <w:szCs w:val="24"/>
          <w:u w:val="single"/>
          <w:lang w:eastAsia="zh-CN"/>
        </w:rPr>
      </w:pPr>
      <w:r w:rsidRPr="00A20E3E">
        <w:rPr>
          <w:sz w:val="24"/>
          <w:szCs w:val="24"/>
          <w:u w:val="single"/>
          <w:lang w:eastAsia="zh-CN"/>
        </w:rPr>
        <w:t>含氢氯氟烃淘汰管理计划第三阶段</w:t>
      </w:r>
      <w:r w:rsidRPr="00A20E3E">
        <w:rPr>
          <w:rFonts w:hint="eastAsia"/>
          <w:sz w:val="24"/>
          <w:szCs w:val="24"/>
          <w:u w:val="single"/>
          <w:lang w:eastAsia="zh-CN"/>
        </w:rPr>
        <w:t>第一次付款</w:t>
      </w:r>
      <w:r w:rsidRPr="00A20E3E">
        <w:rPr>
          <w:sz w:val="24"/>
          <w:szCs w:val="24"/>
          <w:u w:val="single"/>
          <w:lang w:eastAsia="zh-CN"/>
        </w:rPr>
        <w:t>执行进度报告</w:t>
      </w:r>
    </w:p>
    <w:p w14:paraId="35534BF3" w14:textId="77777777" w:rsidR="00837039" w:rsidRPr="00A20E3E" w:rsidRDefault="00837039" w:rsidP="00837039">
      <w:pPr>
        <w:pStyle w:val="Heading1"/>
        <w:numPr>
          <w:ilvl w:val="0"/>
          <w:numId w:val="8"/>
        </w:numPr>
        <w:rPr>
          <w:sz w:val="24"/>
          <w:szCs w:val="24"/>
          <w:lang w:eastAsia="zh-CN"/>
        </w:rPr>
      </w:pPr>
      <w:r w:rsidRPr="00A20E3E">
        <w:rPr>
          <w:sz w:val="24"/>
          <w:szCs w:val="24"/>
          <w:lang w:eastAsia="zh-CN"/>
        </w:rPr>
        <w:t>工发组织报告称，已聘请一名国家顾问开展关于维修</w:t>
      </w:r>
      <w:r w:rsidR="00C917C0">
        <w:rPr>
          <w:rFonts w:hint="eastAsia"/>
          <w:sz w:val="24"/>
          <w:szCs w:val="24"/>
          <w:lang w:eastAsia="zh-CN"/>
        </w:rPr>
        <w:t>站</w:t>
      </w:r>
      <w:r w:rsidRPr="00A20E3E">
        <w:rPr>
          <w:sz w:val="24"/>
          <w:szCs w:val="24"/>
          <w:lang w:eastAsia="zh-CN"/>
        </w:rPr>
        <w:t>在制冷剂回收、再循环</w:t>
      </w:r>
      <w:r w:rsidR="00C917C0">
        <w:rPr>
          <w:rFonts w:hint="eastAsia"/>
          <w:sz w:val="24"/>
          <w:szCs w:val="24"/>
          <w:lang w:eastAsia="zh-CN"/>
        </w:rPr>
        <w:t>和</w:t>
      </w:r>
      <w:r w:rsidRPr="00A20E3E">
        <w:rPr>
          <w:sz w:val="24"/>
          <w:szCs w:val="24"/>
          <w:lang w:eastAsia="zh-CN"/>
        </w:rPr>
        <w:t>再生</w:t>
      </w:r>
      <w:r w:rsidRPr="00A20E3E">
        <w:rPr>
          <w:rFonts w:hint="eastAsia"/>
          <w:sz w:val="24"/>
          <w:szCs w:val="24"/>
          <w:lang w:eastAsia="zh-CN"/>
        </w:rPr>
        <w:t>（</w:t>
      </w:r>
      <w:r w:rsidRPr="00A20E3E">
        <w:rPr>
          <w:rFonts w:hint="eastAsia"/>
          <w:sz w:val="24"/>
          <w:szCs w:val="24"/>
          <w:lang w:eastAsia="zh-CN"/>
        </w:rPr>
        <w:t>RRR</w:t>
      </w:r>
      <w:r w:rsidRPr="00A20E3E">
        <w:rPr>
          <w:rFonts w:hint="eastAsia"/>
          <w:sz w:val="24"/>
          <w:szCs w:val="24"/>
          <w:lang w:eastAsia="zh-CN"/>
        </w:rPr>
        <w:t>）</w:t>
      </w:r>
      <w:r w:rsidRPr="00A20E3E">
        <w:rPr>
          <w:sz w:val="24"/>
          <w:szCs w:val="24"/>
          <w:lang w:eastAsia="zh-CN"/>
        </w:rPr>
        <w:t>方面的技术能力与认知度的调查。在采购方面，用于回收</w:t>
      </w:r>
      <w:r w:rsidR="00C917C0">
        <w:rPr>
          <w:rFonts w:hint="eastAsia"/>
          <w:sz w:val="24"/>
          <w:szCs w:val="24"/>
          <w:lang w:eastAsia="zh-CN"/>
        </w:rPr>
        <w:t>、</w:t>
      </w:r>
      <w:r w:rsidR="00C917C0" w:rsidRPr="00A20E3E">
        <w:rPr>
          <w:sz w:val="24"/>
          <w:szCs w:val="24"/>
          <w:lang w:eastAsia="zh-CN"/>
        </w:rPr>
        <w:t>再循环</w:t>
      </w:r>
      <w:r w:rsidR="00C917C0">
        <w:rPr>
          <w:rFonts w:hint="eastAsia"/>
          <w:sz w:val="24"/>
          <w:szCs w:val="24"/>
          <w:lang w:eastAsia="zh-CN"/>
        </w:rPr>
        <w:t>和</w:t>
      </w:r>
      <w:r w:rsidR="00C917C0" w:rsidRPr="00A20E3E">
        <w:rPr>
          <w:sz w:val="24"/>
          <w:szCs w:val="24"/>
          <w:lang w:eastAsia="zh-CN"/>
        </w:rPr>
        <w:t>再生</w:t>
      </w:r>
      <w:r w:rsidR="00C917C0">
        <w:rPr>
          <w:rFonts w:hint="eastAsia"/>
          <w:sz w:val="24"/>
          <w:szCs w:val="24"/>
          <w:lang w:eastAsia="zh-CN"/>
        </w:rPr>
        <w:t>制冷剂</w:t>
      </w:r>
      <w:r w:rsidRPr="00A20E3E">
        <w:rPr>
          <w:sz w:val="24"/>
          <w:szCs w:val="24"/>
          <w:lang w:eastAsia="zh-CN"/>
        </w:rPr>
        <w:t>的附加工具和设备的技术规格已准备就绪，招标工作将于</w:t>
      </w:r>
      <w:r w:rsidRPr="00A20E3E">
        <w:rPr>
          <w:sz w:val="24"/>
          <w:szCs w:val="24"/>
          <w:lang w:eastAsia="zh-CN"/>
        </w:rPr>
        <w:t>2025</w:t>
      </w:r>
      <w:r w:rsidRPr="00A20E3E">
        <w:rPr>
          <w:sz w:val="24"/>
          <w:szCs w:val="24"/>
          <w:lang w:eastAsia="zh-CN"/>
        </w:rPr>
        <w:t>年底前启动。此外，关于建立再生中心和</w:t>
      </w:r>
      <w:r w:rsidRPr="00A20E3E">
        <w:rPr>
          <w:rFonts w:hint="eastAsia"/>
          <w:sz w:val="24"/>
          <w:szCs w:val="24"/>
          <w:lang w:eastAsia="zh-CN"/>
        </w:rPr>
        <w:t>制冷剂充注</w:t>
      </w:r>
      <w:r w:rsidRPr="00A20E3E">
        <w:rPr>
          <w:sz w:val="24"/>
          <w:szCs w:val="24"/>
          <w:lang w:eastAsia="zh-CN"/>
        </w:rPr>
        <w:t>基础设施的初步方案已拟定，目前正在讨论中。</w:t>
      </w:r>
      <w:r w:rsidRPr="00A20E3E">
        <w:rPr>
          <w:rFonts w:hint="eastAsia"/>
          <w:sz w:val="24"/>
          <w:szCs w:val="24"/>
          <w:lang w:eastAsia="zh-CN"/>
        </w:rPr>
        <w:t>为</w:t>
      </w:r>
      <w:r w:rsidRPr="00A20E3E">
        <w:rPr>
          <w:sz w:val="24"/>
          <w:szCs w:val="24"/>
          <w:lang w:eastAsia="zh-CN"/>
        </w:rPr>
        <w:t>职业院校采购</w:t>
      </w:r>
      <w:r w:rsidRPr="00A20E3E">
        <w:rPr>
          <w:rFonts w:hint="eastAsia"/>
          <w:sz w:val="24"/>
          <w:szCs w:val="24"/>
          <w:lang w:eastAsia="zh-CN"/>
        </w:rPr>
        <w:t>的</w:t>
      </w:r>
      <w:r w:rsidRPr="00A20E3E">
        <w:rPr>
          <w:sz w:val="24"/>
          <w:szCs w:val="24"/>
          <w:lang w:eastAsia="zh-CN"/>
        </w:rPr>
        <w:t>工具和设备的技术规格将于</w:t>
      </w:r>
      <w:r w:rsidRPr="00A20E3E">
        <w:rPr>
          <w:sz w:val="24"/>
          <w:szCs w:val="24"/>
          <w:lang w:eastAsia="zh-CN"/>
        </w:rPr>
        <w:t>2025</w:t>
      </w:r>
      <w:r w:rsidRPr="00A20E3E">
        <w:rPr>
          <w:sz w:val="24"/>
          <w:szCs w:val="24"/>
          <w:lang w:eastAsia="zh-CN"/>
        </w:rPr>
        <w:t>年底前制定完成，随后将启动招标程序。</w:t>
      </w:r>
    </w:p>
    <w:p w14:paraId="35534BF4" w14:textId="77777777" w:rsidR="00B867FD" w:rsidRPr="00A20E3E" w:rsidRDefault="00837039" w:rsidP="00CC06E3">
      <w:pPr>
        <w:pStyle w:val="Heading1"/>
        <w:numPr>
          <w:ilvl w:val="0"/>
          <w:numId w:val="8"/>
        </w:numPr>
        <w:rPr>
          <w:sz w:val="24"/>
          <w:szCs w:val="24"/>
          <w:lang w:eastAsia="zh-CN"/>
        </w:rPr>
      </w:pPr>
      <w:r w:rsidRPr="00A20E3E">
        <w:rPr>
          <w:rFonts w:hint="eastAsia"/>
          <w:sz w:val="24"/>
          <w:szCs w:val="24"/>
          <w:lang w:eastAsia="zh-CN"/>
        </w:rPr>
        <w:t>环境规划署报告称，含氢氯氟烃淘汰管理计划第三阶段的第一次付款计划的执行尚未签署任何协议。</w:t>
      </w:r>
    </w:p>
    <w:p w14:paraId="35534BF5" w14:textId="77777777" w:rsidR="00B867FD" w:rsidRPr="00A20E3E" w:rsidRDefault="00837039" w:rsidP="00837039">
      <w:pPr>
        <w:pStyle w:val="Heading1"/>
        <w:numPr>
          <w:ilvl w:val="0"/>
          <w:numId w:val="0"/>
        </w:numPr>
        <w:rPr>
          <w:sz w:val="24"/>
          <w:szCs w:val="24"/>
          <w:u w:val="single"/>
          <w:lang w:eastAsia="zh-CN"/>
        </w:rPr>
      </w:pPr>
      <w:r w:rsidRPr="00A20E3E">
        <w:rPr>
          <w:sz w:val="24"/>
          <w:szCs w:val="24"/>
          <w:u w:val="single"/>
          <w:lang w:eastAsia="zh-CN"/>
        </w:rPr>
        <w:t>基加利氢氟碳化</w:t>
      </w:r>
      <w:r w:rsidRPr="00A20E3E">
        <w:rPr>
          <w:rFonts w:hint="eastAsia"/>
          <w:sz w:val="24"/>
          <w:szCs w:val="24"/>
          <w:u w:val="single"/>
          <w:lang w:eastAsia="zh-CN"/>
        </w:rPr>
        <w:t>合</w:t>
      </w:r>
      <w:r w:rsidRPr="00A20E3E">
        <w:rPr>
          <w:sz w:val="24"/>
          <w:szCs w:val="24"/>
          <w:u w:val="single"/>
          <w:lang w:eastAsia="zh-CN"/>
        </w:rPr>
        <w:t>物执行计划第一阶段</w:t>
      </w:r>
      <w:r w:rsidRPr="00A20E3E">
        <w:rPr>
          <w:rFonts w:hint="eastAsia"/>
          <w:sz w:val="24"/>
          <w:szCs w:val="24"/>
          <w:u w:val="single"/>
          <w:lang w:eastAsia="zh-CN"/>
        </w:rPr>
        <w:t>第一次付款</w:t>
      </w:r>
      <w:r w:rsidRPr="00A20E3E">
        <w:rPr>
          <w:sz w:val="24"/>
          <w:szCs w:val="24"/>
          <w:u w:val="single"/>
          <w:lang w:eastAsia="zh-CN"/>
        </w:rPr>
        <w:t>执行进度报告</w:t>
      </w:r>
    </w:p>
    <w:p w14:paraId="35534BF6" w14:textId="77777777" w:rsidR="00B867FD" w:rsidRPr="00A20E3E" w:rsidRDefault="00837039" w:rsidP="00CC06E3">
      <w:pPr>
        <w:pStyle w:val="Heading1"/>
        <w:numPr>
          <w:ilvl w:val="0"/>
          <w:numId w:val="8"/>
        </w:numPr>
        <w:rPr>
          <w:sz w:val="24"/>
          <w:szCs w:val="24"/>
          <w:lang w:eastAsia="zh-CN"/>
        </w:rPr>
      </w:pPr>
      <w:r w:rsidRPr="00A20E3E">
        <w:rPr>
          <w:rFonts w:hint="eastAsia"/>
          <w:sz w:val="24"/>
          <w:szCs w:val="24"/>
          <w:lang w:eastAsia="zh-CN"/>
        </w:rPr>
        <w:t>工发组织报告，已聘请国家顾问负责起草进口禁令法规、协调利益相关方并提交相关计划。目前正在开展两项研究：一是关于低全球变暖潜能值技术安全使用规范的研究，二是针对气雾剂、溶剂、消防及泡沫行业氢氟碳化合物消费量的行业调研。培训中心工具与设备的采购订单已签署，预计设备将于</w:t>
      </w:r>
      <w:r w:rsidRPr="00A20E3E">
        <w:rPr>
          <w:rFonts w:hint="eastAsia"/>
          <w:sz w:val="24"/>
          <w:szCs w:val="24"/>
          <w:lang w:eastAsia="zh-CN"/>
        </w:rPr>
        <w:t>2025</w:t>
      </w:r>
      <w:r w:rsidRPr="00A20E3E">
        <w:rPr>
          <w:rFonts w:hint="eastAsia"/>
          <w:sz w:val="24"/>
          <w:szCs w:val="24"/>
          <w:lang w:eastAsia="zh-CN"/>
        </w:rPr>
        <w:t>年</w:t>
      </w:r>
      <w:r w:rsidRPr="00A20E3E">
        <w:rPr>
          <w:rFonts w:hint="eastAsia"/>
          <w:sz w:val="24"/>
          <w:szCs w:val="24"/>
          <w:lang w:eastAsia="zh-CN"/>
        </w:rPr>
        <w:t>11</w:t>
      </w:r>
      <w:r w:rsidRPr="00A20E3E">
        <w:rPr>
          <w:rFonts w:hint="eastAsia"/>
          <w:sz w:val="24"/>
          <w:szCs w:val="24"/>
          <w:lang w:eastAsia="zh-CN"/>
        </w:rPr>
        <w:t>月送达。此外，已开展多项宣传活动，包括组织行业专家参观埃里啤酒厂（</w:t>
      </w:r>
      <w:r w:rsidRPr="00A20E3E">
        <w:rPr>
          <w:sz w:val="24"/>
          <w:szCs w:val="24"/>
          <w:lang w:eastAsia="zh-CN"/>
        </w:rPr>
        <w:t>Yerevan Beer</w:t>
      </w:r>
      <w:r w:rsidRPr="00A20E3E">
        <w:rPr>
          <w:rFonts w:hint="eastAsia"/>
          <w:sz w:val="24"/>
          <w:szCs w:val="24"/>
          <w:lang w:eastAsia="zh-CN"/>
        </w:rPr>
        <w:t>），实地考察采用氨制冷剂的制冷系统优势与应用实践。</w:t>
      </w:r>
    </w:p>
    <w:p w14:paraId="35534BF7" w14:textId="77777777" w:rsidR="00B867FD" w:rsidRPr="00A20E3E" w:rsidRDefault="00837039" w:rsidP="00CC06E3">
      <w:pPr>
        <w:pStyle w:val="Heading1"/>
        <w:numPr>
          <w:ilvl w:val="0"/>
          <w:numId w:val="8"/>
        </w:numPr>
        <w:rPr>
          <w:sz w:val="24"/>
          <w:szCs w:val="24"/>
          <w:lang w:eastAsia="zh-CN"/>
        </w:rPr>
      </w:pPr>
      <w:r w:rsidRPr="00A20E3E">
        <w:rPr>
          <w:rFonts w:hint="eastAsia"/>
          <w:sz w:val="24"/>
          <w:szCs w:val="24"/>
          <w:lang w:eastAsia="zh-CN"/>
        </w:rPr>
        <w:t>环境规划署报告称，已与亚美尼亚政府签署基加利</w:t>
      </w:r>
      <w:r w:rsidRPr="00A20E3E">
        <w:rPr>
          <w:sz w:val="24"/>
          <w:szCs w:val="24"/>
          <w:lang w:eastAsia="zh-CN"/>
        </w:rPr>
        <w:t>氢氟碳化</w:t>
      </w:r>
      <w:r w:rsidRPr="00A20E3E">
        <w:rPr>
          <w:rFonts w:hint="eastAsia"/>
          <w:sz w:val="24"/>
          <w:szCs w:val="24"/>
          <w:lang w:eastAsia="zh-CN"/>
        </w:rPr>
        <w:t>合</w:t>
      </w:r>
      <w:r w:rsidRPr="00A20E3E">
        <w:rPr>
          <w:sz w:val="24"/>
          <w:szCs w:val="24"/>
          <w:lang w:eastAsia="zh-CN"/>
        </w:rPr>
        <w:t>物</w:t>
      </w:r>
      <w:r w:rsidRPr="00A20E3E">
        <w:rPr>
          <w:rFonts w:hint="eastAsia"/>
          <w:sz w:val="24"/>
          <w:szCs w:val="24"/>
          <w:lang w:eastAsia="zh-CN"/>
        </w:rPr>
        <w:t>执行计划第一次付款的小额资助协议，资金已发放至开发计划署亚美尼亚办事处。但</w:t>
      </w:r>
      <w:r w:rsidR="00CC7755">
        <w:rPr>
          <w:rFonts w:hint="eastAsia"/>
          <w:sz w:val="24"/>
          <w:szCs w:val="24"/>
          <w:lang w:eastAsia="zh-CN"/>
        </w:rPr>
        <w:t>是</w:t>
      </w:r>
      <w:r w:rsidRPr="00A20E3E">
        <w:rPr>
          <w:rFonts w:hint="eastAsia"/>
          <w:sz w:val="24"/>
          <w:szCs w:val="24"/>
          <w:lang w:eastAsia="zh-CN"/>
        </w:rPr>
        <w:t>国家臭氧机构确认相关活动尚未启动。鉴于机构转移请求，环境</w:t>
      </w:r>
      <w:r w:rsidR="005821F5" w:rsidRPr="00A20E3E">
        <w:rPr>
          <w:rFonts w:hint="eastAsia"/>
          <w:sz w:val="24"/>
          <w:szCs w:val="24"/>
          <w:lang w:eastAsia="zh-CN"/>
        </w:rPr>
        <w:t>规划</w:t>
      </w:r>
      <w:r w:rsidRPr="00A20E3E">
        <w:rPr>
          <w:rFonts w:hint="eastAsia"/>
          <w:sz w:val="24"/>
          <w:szCs w:val="24"/>
          <w:lang w:eastAsia="zh-CN"/>
        </w:rPr>
        <w:t>署现已终止该小额资助协议，已</w:t>
      </w:r>
      <w:r w:rsidR="005821F5" w:rsidRPr="00A20E3E">
        <w:rPr>
          <w:rFonts w:hint="eastAsia"/>
          <w:sz w:val="24"/>
          <w:szCs w:val="24"/>
          <w:lang w:eastAsia="zh-CN"/>
        </w:rPr>
        <w:t>发放</w:t>
      </w:r>
      <w:r w:rsidRPr="00A20E3E">
        <w:rPr>
          <w:rFonts w:hint="eastAsia"/>
          <w:sz w:val="24"/>
          <w:szCs w:val="24"/>
          <w:lang w:eastAsia="zh-CN"/>
        </w:rPr>
        <w:t>资金将退还环境</w:t>
      </w:r>
      <w:r w:rsidR="005821F5" w:rsidRPr="00A20E3E">
        <w:rPr>
          <w:rFonts w:hint="eastAsia"/>
          <w:sz w:val="24"/>
          <w:szCs w:val="24"/>
          <w:lang w:eastAsia="zh-CN"/>
        </w:rPr>
        <w:t>规划</w:t>
      </w:r>
      <w:r w:rsidRPr="00A20E3E">
        <w:rPr>
          <w:rFonts w:hint="eastAsia"/>
          <w:sz w:val="24"/>
          <w:szCs w:val="24"/>
          <w:lang w:eastAsia="zh-CN"/>
        </w:rPr>
        <w:t>署。</w:t>
      </w:r>
    </w:p>
    <w:p w14:paraId="35534BF8" w14:textId="77777777" w:rsidR="00B867FD" w:rsidRPr="00A20E3E" w:rsidRDefault="005821F5" w:rsidP="00B867FD">
      <w:pPr>
        <w:pStyle w:val="Heading1"/>
        <w:keepNext/>
        <w:numPr>
          <w:ilvl w:val="0"/>
          <w:numId w:val="0"/>
        </w:numPr>
        <w:rPr>
          <w:sz w:val="24"/>
          <w:szCs w:val="24"/>
          <w:u w:val="single"/>
        </w:rPr>
      </w:pPr>
      <w:r w:rsidRPr="00A20E3E">
        <w:rPr>
          <w:rFonts w:hint="eastAsia"/>
          <w:sz w:val="24"/>
          <w:szCs w:val="24"/>
          <w:u w:val="single"/>
          <w:lang w:eastAsia="zh-CN"/>
        </w:rPr>
        <w:t>资金发放情况</w:t>
      </w:r>
    </w:p>
    <w:p w14:paraId="35534BF9" w14:textId="77777777" w:rsidR="00B867FD" w:rsidRPr="00A20E3E" w:rsidRDefault="005821F5" w:rsidP="005821F5">
      <w:pPr>
        <w:pStyle w:val="Heading1"/>
        <w:numPr>
          <w:ilvl w:val="0"/>
          <w:numId w:val="8"/>
        </w:numPr>
        <w:rPr>
          <w:color w:val="000000" w:themeColor="text1"/>
          <w:sz w:val="24"/>
          <w:szCs w:val="24"/>
          <w:lang w:eastAsia="zh-CN"/>
        </w:rPr>
      </w:pPr>
      <w:r w:rsidRPr="00A20E3E">
        <w:rPr>
          <w:rFonts w:hint="eastAsia"/>
          <w:color w:val="000000" w:themeColor="text1"/>
          <w:sz w:val="24"/>
          <w:szCs w:val="24"/>
          <w:lang w:eastAsia="zh-CN"/>
        </w:rPr>
        <w:t>截至</w:t>
      </w:r>
      <w:r w:rsidRPr="00A20E3E">
        <w:rPr>
          <w:rFonts w:hint="eastAsia"/>
          <w:color w:val="000000" w:themeColor="text1"/>
          <w:sz w:val="24"/>
          <w:szCs w:val="24"/>
          <w:lang w:eastAsia="zh-CN"/>
        </w:rPr>
        <w:t>2025</w:t>
      </w:r>
      <w:r w:rsidRPr="00A20E3E">
        <w:rPr>
          <w:rFonts w:hint="eastAsia"/>
          <w:color w:val="000000" w:themeColor="text1"/>
          <w:sz w:val="24"/>
          <w:szCs w:val="24"/>
          <w:lang w:eastAsia="zh-CN"/>
        </w:rPr>
        <w:t>年</w:t>
      </w:r>
      <w:r w:rsidRPr="00A20E3E">
        <w:rPr>
          <w:rFonts w:hint="eastAsia"/>
          <w:color w:val="000000" w:themeColor="text1"/>
          <w:sz w:val="24"/>
          <w:szCs w:val="24"/>
          <w:lang w:eastAsia="zh-CN"/>
        </w:rPr>
        <w:t>11</w:t>
      </w:r>
      <w:r w:rsidRPr="00A20E3E">
        <w:rPr>
          <w:rFonts w:hint="eastAsia"/>
          <w:color w:val="000000" w:themeColor="text1"/>
          <w:sz w:val="24"/>
          <w:szCs w:val="24"/>
          <w:lang w:eastAsia="zh-CN"/>
        </w:rPr>
        <w:t>月，在含氢氯氟烃淘汰管理计划第三阶段第一次付款批准的</w:t>
      </w:r>
      <w:r w:rsidRPr="00A20E3E">
        <w:rPr>
          <w:rFonts w:hint="eastAsia"/>
          <w:color w:val="000000" w:themeColor="text1"/>
          <w:sz w:val="24"/>
          <w:szCs w:val="24"/>
          <w:lang w:eastAsia="zh-CN"/>
        </w:rPr>
        <w:t>237,500</w:t>
      </w:r>
      <w:r w:rsidRPr="00A20E3E">
        <w:rPr>
          <w:rFonts w:hint="eastAsia"/>
          <w:color w:val="000000" w:themeColor="text1"/>
          <w:sz w:val="24"/>
          <w:szCs w:val="24"/>
          <w:lang w:eastAsia="zh-CN"/>
        </w:rPr>
        <w:t>美元资金中（工发组织</w:t>
      </w:r>
      <w:r w:rsidRPr="00A20E3E">
        <w:rPr>
          <w:rFonts w:hint="eastAsia"/>
          <w:color w:val="000000" w:themeColor="text1"/>
          <w:sz w:val="24"/>
          <w:szCs w:val="24"/>
          <w:lang w:eastAsia="zh-CN"/>
        </w:rPr>
        <w:t>179,200</w:t>
      </w:r>
      <w:r w:rsidRPr="00A20E3E">
        <w:rPr>
          <w:rFonts w:hint="eastAsia"/>
          <w:color w:val="000000" w:themeColor="text1"/>
          <w:sz w:val="24"/>
          <w:szCs w:val="24"/>
          <w:lang w:eastAsia="zh-CN"/>
        </w:rPr>
        <w:t>美元，环境规划署</w:t>
      </w:r>
      <w:r w:rsidRPr="00A20E3E">
        <w:rPr>
          <w:rFonts w:hint="eastAsia"/>
          <w:color w:val="000000" w:themeColor="text1"/>
          <w:sz w:val="24"/>
          <w:szCs w:val="24"/>
          <w:lang w:eastAsia="zh-CN"/>
        </w:rPr>
        <w:t>58,300</w:t>
      </w:r>
      <w:r w:rsidRPr="00A20E3E">
        <w:rPr>
          <w:rFonts w:hint="eastAsia"/>
          <w:color w:val="000000" w:themeColor="text1"/>
          <w:sz w:val="24"/>
          <w:szCs w:val="24"/>
          <w:lang w:eastAsia="zh-CN"/>
        </w:rPr>
        <w:t>美元），工发组织已发放</w:t>
      </w:r>
      <w:r w:rsidRPr="00A20E3E">
        <w:rPr>
          <w:rFonts w:hint="eastAsia"/>
          <w:color w:val="000000" w:themeColor="text1"/>
          <w:sz w:val="24"/>
          <w:szCs w:val="24"/>
          <w:lang w:eastAsia="zh-CN"/>
        </w:rPr>
        <w:t>3,746</w:t>
      </w:r>
      <w:r w:rsidRPr="00A20E3E">
        <w:rPr>
          <w:rFonts w:hint="eastAsia"/>
          <w:color w:val="000000" w:themeColor="text1"/>
          <w:sz w:val="24"/>
          <w:szCs w:val="24"/>
          <w:lang w:eastAsia="zh-CN"/>
        </w:rPr>
        <w:t>美元，环境规划署尚未发放任何资金；在基加利氢氟碳化合物执行计划第一阶段第一次付款批准的</w:t>
      </w:r>
      <w:r w:rsidRPr="00A20E3E">
        <w:rPr>
          <w:rFonts w:hint="eastAsia"/>
          <w:color w:val="000000" w:themeColor="text1"/>
          <w:sz w:val="24"/>
          <w:szCs w:val="24"/>
          <w:lang w:eastAsia="zh-CN"/>
        </w:rPr>
        <w:t>165,075</w:t>
      </w:r>
      <w:r w:rsidRPr="00A20E3E">
        <w:rPr>
          <w:rFonts w:hint="eastAsia"/>
          <w:color w:val="000000" w:themeColor="text1"/>
          <w:sz w:val="24"/>
          <w:szCs w:val="24"/>
          <w:lang w:eastAsia="zh-CN"/>
        </w:rPr>
        <w:t>美元资金中（工发组织</w:t>
      </w:r>
      <w:r w:rsidRPr="00A20E3E">
        <w:rPr>
          <w:rFonts w:hint="eastAsia"/>
          <w:color w:val="000000" w:themeColor="text1"/>
          <w:sz w:val="24"/>
          <w:szCs w:val="24"/>
          <w:lang w:eastAsia="zh-CN"/>
        </w:rPr>
        <w:t>99,075</w:t>
      </w:r>
      <w:r w:rsidRPr="00A20E3E">
        <w:rPr>
          <w:rFonts w:hint="eastAsia"/>
          <w:color w:val="000000" w:themeColor="text1"/>
          <w:sz w:val="24"/>
          <w:szCs w:val="24"/>
          <w:lang w:eastAsia="zh-CN"/>
        </w:rPr>
        <w:t>美元，环境规划署</w:t>
      </w:r>
      <w:r w:rsidRPr="00A20E3E">
        <w:rPr>
          <w:rFonts w:hint="eastAsia"/>
          <w:color w:val="000000" w:themeColor="text1"/>
          <w:sz w:val="24"/>
          <w:szCs w:val="24"/>
          <w:lang w:eastAsia="zh-CN"/>
        </w:rPr>
        <w:t>66,000</w:t>
      </w:r>
      <w:r w:rsidRPr="00A20E3E">
        <w:rPr>
          <w:rFonts w:hint="eastAsia"/>
          <w:color w:val="000000" w:themeColor="text1"/>
          <w:sz w:val="24"/>
          <w:szCs w:val="24"/>
          <w:lang w:eastAsia="zh-CN"/>
        </w:rPr>
        <w:t>美元），工发组织已发放</w:t>
      </w:r>
      <w:r w:rsidRPr="00A20E3E">
        <w:rPr>
          <w:rFonts w:hint="eastAsia"/>
          <w:color w:val="000000" w:themeColor="text1"/>
          <w:sz w:val="24"/>
          <w:szCs w:val="24"/>
          <w:lang w:eastAsia="zh-CN"/>
        </w:rPr>
        <w:t>38,454</w:t>
      </w:r>
      <w:r w:rsidRPr="00A20E3E">
        <w:rPr>
          <w:rFonts w:hint="eastAsia"/>
          <w:color w:val="000000" w:themeColor="text1"/>
          <w:sz w:val="24"/>
          <w:szCs w:val="24"/>
          <w:lang w:eastAsia="zh-CN"/>
        </w:rPr>
        <w:t>美元，环境规划署未发放任何资金。</w:t>
      </w:r>
    </w:p>
    <w:p w14:paraId="35534BFA" w14:textId="77777777" w:rsidR="00B867FD" w:rsidRPr="00810DBE" w:rsidRDefault="005821F5" w:rsidP="00810DBE">
      <w:pPr>
        <w:spacing w:after="240"/>
        <w:rPr>
          <w:rFonts w:ascii="SimHei" w:eastAsia="SimHei" w:hAnsi="SimHei"/>
          <w:sz w:val="24"/>
          <w:szCs w:val="24"/>
          <w:lang w:eastAsia="zh-CN"/>
        </w:rPr>
      </w:pPr>
      <w:r w:rsidRPr="00810DBE">
        <w:rPr>
          <w:rFonts w:ascii="SimHei" w:eastAsia="SimHei" w:hAnsi="SimHei" w:hint="eastAsia"/>
          <w:sz w:val="24"/>
          <w:szCs w:val="24"/>
          <w:lang w:eastAsia="zh-CN"/>
        </w:rPr>
        <w:t>秘书处的评论</w:t>
      </w:r>
    </w:p>
    <w:p w14:paraId="35534BFB" w14:textId="77777777" w:rsidR="00B867FD" w:rsidRPr="00A20E3E" w:rsidRDefault="005821F5" w:rsidP="005821F5">
      <w:pPr>
        <w:pStyle w:val="Heading1"/>
        <w:numPr>
          <w:ilvl w:val="0"/>
          <w:numId w:val="8"/>
        </w:numPr>
        <w:rPr>
          <w:sz w:val="24"/>
          <w:szCs w:val="24"/>
          <w:lang w:eastAsia="zh-CN"/>
        </w:rPr>
      </w:pPr>
      <w:r w:rsidRPr="00A20E3E">
        <w:rPr>
          <w:sz w:val="24"/>
          <w:szCs w:val="24"/>
          <w:lang w:eastAsia="zh-CN"/>
        </w:rPr>
        <w:t>秘书处注意到，将环境</w:t>
      </w:r>
      <w:r w:rsidRPr="00A20E3E">
        <w:rPr>
          <w:rFonts w:hint="eastAsia"/>
          <w:sz w:val="24"/>
          <w:szCs w:val="24"/>
          <w:lang w:eastAsia="zh-CN"/>
        </w:rPr>
        <w:t>规划</w:t>
      </w:r>
      <w:r w:rsidRPr="00A20E3E">
        <w:rPr>
          <w:sz w:val="24"/>
          <w:szCs w:val="24"/>
          <w:lang w:eastAsia="zh-CN"/>
        </w:rPr>
        <w:t>署负责的含氢氯氟烃淘汰管理计划第三阶段和基加利氢氟碳化</w:t>
      </w:r>
      <w:r w:rsidRPr="00A20E3E">
        <w:rPr>
          <w:rFonts w:hint="eastAsia"/>
          <w:sz w:val="24"/>
          <w:szCs w:val="24"/>
          <w:lang w:eastAsia="zh-CN"/>
        </w:rPr>
        <w:t>合</w:t>
      </w:r>
      <w:r w:rsidRPr="00A20E3E">
        <w:rPr>
          <w:sz w:val="24"/>
          <w:szCs w:val="24"/>
          <w:lang w:eastAsia="zh-CN"/>
        </w:rPr>
        <w:t>物执行计划第一阶段的实施工作移交工发组织的请求，是经相关各方协商并达成</w:t>
      </w:r>
      <w:r w:rsidRPr="00A20E3E">
        <w:rPr>
          <w:sz w:val="24"/>
          <w:szCs w:val="24"/>
          <w:lang w:eastAsia="zh-CN"/>
        </w:rPr>
        <w:lastRenderedPageBreak/>
        <w:t>一致后提出的。工发组织已确认，除机构变更外，这两个项目将分别按照第九十六次会议和第九十四次会议批准的内容继续实施</w:t>
      </w:r>
      <w:r w:rsidR="00A20E3E">
        <w:rPr>
          <w:rFonts w:hint="eastAsia"/>
          <w:sz w:val="24"/>
          <w:szCs w:val="24"/>
          <w:lang w:eastAsia="zh-CN"/>
        </w:rPr>
        <w:t>。</w:t>
      </w:r>
    </w:p>
    <w:p w14:paraId="35534BFC" w14:textId="77777777" w:rsidR="00B867FD" w:rsidRPr="00A20E3E" w:rsidRDefault="005821F5" w:rsidP="00CC06E3">
      <w:pPr>
        <w:pStyle w:val="Heading1"/>
        <w:numPr>
          <w:ilvl w:val="0"/>
          <w:numId w:val="8"/>
        </w:numPr>
        <w:rPr>
          <w:sz w:val="24"/>
          <w:szCs w:val="24"/>
          <w:lang w:eastAsia="zh-CN"/>
        </w:rPr>
      </w:pPr>
      <w:r w:rsidRPr="00A20E3E">
        <w:rPr>
          <w:rFonts w:hint="eastAsia"/>
          <w:sz w:val="24"/>
          <w:szCs w:val="24"/>
          <w:lang w:eastAsia="zh-CN"/>
        </w:rPr>
        <w:t>待移交资金的具体数额详见表</w:t>
      </w:r>
      <w:r w:rsidRPr="00A20E3E">
        <w:rPr>
          <w:rFonts w:hint="eastAsia"/>
          <w:sz w:val="24"/>
          <w:szCs w:val="24"/>
          <w:lang w:eastAsia="zh-CN"/>
        </w:rPr>
        <w:t>6</w:t>
      </w:r>
      <w:r w:rsidRPr="00A20E3E">
        <w:rPr>
          <w:rFonts w:hint="eastAsia"/>
          <w:sz w:val="24"/>
          <w:szCs w:val="24"/>
          <w:lang w:eastAsia="zh-CN"/>
        </w:rPr>
        <w:t>。原批</w:t>
      </w:r>
      <w:r w:rsidR="00CC7755">
        <w:rPr>
          <w:rFonts w:hint="eastAsia"/>
          <w:sz w:val="24"/>
          <w:szCs w:val="24"/>
          <w:lang w:eastAsia="zh-CN"/>
        </w:rPr>
        <w:t>给</w:t>
      </w:r>
      <w:r w:rsidRPr="00A20E3E">
        <w:rPr>
          <w:rFonts w:hint="eastAsia"/>
          <w:sz w:val="24"/>
          <w:szCs w:val="24"/>
          <w:lang w:eastAsia="zh-CN"/>
        </w:rPr>
        <w:t>环境规划署用于第一次付款项目执行的资金尚未发放。因此，环境规划署将把这部分资金返还多边基金，以便后续</w:t>
      </w:r>
      <w:r w:rsidR="00CC7755">
        <w:rPr>
          <w:rFonts w:hint="eastAsia"/>
          <w:sz w:val="24"/>
          <w:szCs w:val="24"/>
          <w:lang w:eastAsia="zh-CN"/>
        </w:rPr>
        <w:t>移交</w:t>
      </w:r>
      <w:r w:rsidRPr="00A20E3E">
        <w:rPr>
          <w:rFonts w:hint="eastAsia"/>
          <w:sz w:val="24"/>
          <w:szCs w:val="24"/>
          <w:lang w:eastAsia="zh-CN"/>
        </w:rPr>
        <w:t>给工发组织。此事宜已在资金余额及可用资源报告</w:t>
      </w:r>
      <w:r w:rsidRPr="00A20E3E">
        <w:rPr>
          <w:rStyle w:val="FootnoteReference"/>
          <w:sz w:val="24"/>
          <w:szCs w:val="24"/>
        </w:rPr>
        <w:footnoteReference w:id="21"/>
      </w:r>
      <w:r w:rsidRPr="00A20E3E">
        <w:rPr>
          <w:rFonts w:hint="eastAsia"/>
          <w:sz w:val="24"/>
          <w:szCs w:val="24"/>
          <w:lang w:eastAsia="zh-CN"/>
        </w:rPr>
        <w:t>中予以说明。</w:t>
      </w:r>
    </w:p>
    <w:p w14:paraId="35534BFD" w14:textId="77777777" w:rsidR="00B867FD" w:rsidRPr="00790B9F" w:rsidRDefault="005821F5" w:rsidP="005821F5">
      <w:pPr>
        <w:rPr>
          <w:rFonts w:ascii="SimHei" w:eastAsia="SimHei" w:hAnsi="SimHei"/>
          <w:lang w:eastAsia="zh-CN"/>
        </w:rPr>
      </w:pPr>
      <w:r w:rsidRPr="00790B9F">
        <w:rPr>
          <w:rFonts w:ascii="SimHei" w:eastAsia="SimHei" w:hAnsi="SimHei"/>
          <w:lang w:eastAsia="zh-CN"/>
        </w:rPr>
        <w:t>表</w:t>
      </w:r>
      <w:r w:rsidRPr="00790B9F">
        <w:rPr>
          <w:rFonts w:eastAsia="SimHei"/>
          <w:lang w:eastAsia="zh-CN"/>
        </w:rPr>
        <w:t>6</w:t>
      </w:r>
      <w:r w:rsidRPr="00790B9F">
        <w:rPr>
          <w:rFonts w:ascii="SimHei" w:eastAsia="SimHei" w:hAnsi="SimHei"/>
          <w:lang w:eastAsia="zh-CN"/>
        </w:rPr>
        <w:t>.</w:t>
      </w:r>
      <w:r w:rsidR="00CC7755" w:rsidRPr="00790B9F">
        <w:rPr>
          <w:rFonts w:ascii="SimHei" w:eastAsia="SimHei" w:hAnsi="SimHei"/>
          <w:lang w:eastAsia="zh-CN"/>
        </w:rPr>
        <w:tab/>
      </w:r>
      <w:r w:rsidRPr="00790B9F">
        <w:rPr>
          <w:rFonts w:ascii="SimHei" w:eastAsia="SimHei" w:hAnsi="SimHei"/>
          <w:lang w:eastAsia="zh-CN"/>
        </w:rPr>
        <w:t>需移交工发组织的含氢氯氟烃淘汰管理计划第三阶段及基加利氢氟碳化</w:t>
      </w:r>
      <w:r w:rsidRPr="00790B9F">
        <w:rPr>
          <w:rFonts w:ascii="SimHei" w:eastAsia="SimHei" w:hAnsi="SimHei" w:hint="eastAsia"/>
          <w:lang w:eastAsia="zh-CN"/>
        </w:rPr>
        <w:t>合</w:t>
      </w:r>
      <w:r w:rsidRPr="00790B9F">
        <w:rPr>
          <w:rFonts w:ascii="SimHei" w:eastAsia="SimHei" w:hAnsi="SimHei"/>
          <w:lang w:eastAsia="zh-CN"/>
        </w:rPr>
        <w:t>物执行计划第一阶段资金（美元）</w:t>
      </w:r>
    </w:p>
    <w:tbl>
      <w:tblPr>
        <w:tblStyle w:val="TableGrid"/>
        <w:tblW w:w="0" w:type="auto"/>
        <w:tblLook w:val="04A0" w:firstRow="1" w:lastRow="0" w:firstColumn="1" w:lastColumn="0" w:noHBand="0" w:noVBand="1"/>
      </w:tblPr>
      <w:tblGrid>
        <w:gridCol w:w="5098"/>
        <w:gridCol w:w="1276"/>
        <w:gridCol w:w="1276"/>
        <w:gridCol w:w="1700"/>
      </w:tblGrid>
      <w:tr w:rsidR="00B867FD" w:rsidRPr="00A20E3E" w14:paraId="35534C02" w14:textId="77777777" w:rsidTr="00A42C6B">
        <w:trPr>
          <w:trHeight w:val="20"/>
          <w:tblHeader/>
        </w:trPr>
        <w:tc>
          <w:tcPr>
            <w:tcW w:w="5098" w:type="dxa"/>
          </w:tcPr>
          <w:p w14:paraId="35534BFE" w14:textId="77777777" w:rsidR="00B867FD" w:rsidRPr="00A20E3E" w:rsidRDefault="005821F5" w:rsidP="00441765">
            <w:pPr>
              <w:pStyle w:val="Heading1"/>
              <w:numPr>
                <w:ilvl w:val="0"/>
                <w:numId w:val="0"/>
              </w:numPr>
              <w:spacing w:after="0"/>
              <w:jc w:val="center"/>
              <w:rPr>
                <w:b/>
                <w:bCs/>
                <w:sz w:val="20"/>
                <w:szCs w:val="20"/>
              </w:rPr>
            </w:pPr>
            <w:r w:rsidRPr="00A20E3E">
              <w:rPr>
                <w:rFonts w:hint="eastAsia"/>
                <w:b/>
                <w:bCs/>
                <w:sz w:val="20"/>
                <w:szCs w:val="20"/>
                <w:lang w:eastAsia="zh-CN"/>
              </w:rPr>
              <w:t>项目说明</w:t>
            </w:r>
          </w:p>
        </w:tc>
        <w:tc>
          <w:tcPr>
            <w:tcW w:w="1276" w:type="dxa"/>
          </w:tcPr>
          <w:p w14:paraId="35534BFF" w14:textId="77777777" w:rsidR="00B867FD" w:rsidRPr="00A20E3E" w:rsidRDefault="00762283" w:rsidP="00441765">
            <w:pPr>
              <w:pStyle w:val="Heading1"/>
              <w:numPr>
                <w:ilvl w:val="0"/>
                <w:numId w:val="0"/>
              </w:numPr>
              <w:spacing w:after="0"/>
              <w:jc w:val="center"/>
              <w:rPr>
                <w:b/>
                <w:bCs/>
                <w:sz w:val="20"/>
                <w:szCs w:val="20"/>
              </w:rPr>
            </w:pPr>
            <w:r>
              <w:rPr>
                <w:rFonts w:hint="eastAsia"/>
                <w:b/>
                <w:bCs/>
                <w:sz w:val="20"/>
                <w:szCs w:val="20"/>
                <w:lang w:eastAsia="zh-CN"/>
              </w:rPr>
              <w:t>商定</w:t>
            </w:r>
            <w:r w:rsidR="00DF4696">
              <w:rPr>
                <w:rFonts w:hint="eastAsia"/>
                <w:b/>
                <w:bCs/>
                <w:sz w:val="20"/>
                <w:szCs w:val="20"/>
                <w:lang w:eastAsia="zh-CN"/>
              </w:rPr>
              <w:t>供</w:t>
            </w:r>
            <w:r w:rsidR="005821F5" w:rsidRPr="00A20E3E">
              <w:rPr>
                <w:rFonts w:hint="eastAsia"/>
                <w:b/>
                <w:bCs/>
                <w:sz w:val="20"/>
                <w:szCs w:val="20"/>
                <w:lang w:eastAsia="zh-CN"/>
              </w:rPr>
              <w:t>资额</w:t>
            </w:r>
          </w:p>
        </w:tc>
        <w:tc>
          <w:tcPr>
            <w:tcW w:w="1276" w:type="dxa"/>
          </w:tcPr>
          <w:p w14:paraId="35534C00" w14:textId="77777777" w:rsidR="00B867FD" w:rsidRPr="00A20E3E" w:rsidRDefault="005821F5" w:rsidP="00441765">
            <w:pPr>
              <w:pStyle w:val="Heading1"/>
              <w:numPr>
                <w:ilvl w:val="0"/>
                <w:numId w:val="0"/>
              </w:numPr>
              <w:spacing w:after="0"/>
              <w:jc w:val="center"/>
              <w:rPr>
                <w:b/>
                <w:bCs/>
                <w:sz w:val="20"/>
                <w:szCs w:val="20"/>
              </w:rPr>
            </w:pPr>
            <w:r w:rsidRPr="00A20E3E">
              <w:rPr>
                <w:rFonts w:hint="eastAsia"/>
                <w:b/>
                <w:bCs/>
                <w:sz w:val="20"/>
                <w:szCs w:val="20"/>
                <w:lang w:eastAsia="zh-CN"/>
              </w:rPr>
              <w:t>支助费用</w:t>
            </w:r>
          </w:p>
        </w:tc>
        <w:tc>
          <w:tcPr>
            <w:tcW w:w="1700" w:type="dxa"/>
          </w:tcPr>
          <w:p w14:paraId="35534C01" w14:textId="77777777" w:rsidR="00B867FD" w:rsidRPr="00A20E3E" w:rsidRDefault="00762283" w:rsidP="00441765">
            <w:pPr>
              <w:pStyle w:val="Heading1"/>
              <w:numPr>
                <w:ilvl w:val="0"/>
                <w:numId w:val="0"/>
              </w:numPr>
              <w:spacing w:after="0"/>
              <w:jc w:val="center"/>
              <w:rPr>
                <w:b/>
                <w:bCs/>
                <w:sz w:val="20"/>
                <w:szCs w:val="20"/>
              </w:rPr>
            </w:pPr>
            <w:r>
              <w:rPr>
                <w:rFonts w:hint="eastAsia"/>
                <w:b/>
                <w:bCs/>
                <w:sz w:val="20"/>
                <w:szCs w:val="20"/>
                <w:lang w:eastAsia="zh-CN"/>
              </w:rPr>
              <w:t>商定</w:t>
            </w:r>
            <w:r w:rsidR="00DF4696">
              <w:rPr>
                <w:rFonts w:hint="eastAsia"/>
                <w:b/>
                <w:bCs/>
                <w:sz w:val="20"/>
                <w:szCs w:val="20"/>
                <w:lang w:eastAsia="zh-CN"/>
              </w:rPr>
              <w:t>供</w:t>
            </w:r>
            <w:r w:rsidR="00A42C6B" w:rsidRPr="00A20E3E">
              <w:rPr>
                <w:rFonts w:hint="eastAsia"/>
                <w:b/>
                <w:bCs/>
                <w:sz w:val="20"/>
                <w:szCs w:val="20"/>
                <w:lang w:eastAsia="zh-CN"/>
              </w:rPr>
              <w:t>资总额</w:t>
            </w:r>
          </w:p>
        </w:tc>
      </w:tr>
      <w:tr w:rsidR="00B867FD" w:rsidRPr="00A20E3E" w14:paraId="35534C04" w14:textId="77777777" w:rsidTr="00441765">
        <w:trPr>
          <w:trHeight w:val="20"/>
        </w:trPr>
        <w:tc>
          <w:tcPr>
            <w:tcW w:w="9350" w:type="dxa"/>
            <w:gridSpan w:val="4"/>
          </w:tcPr>
          <w:p w14:paraId="35534C03" w14:textId="77777777" w:rsidR="00B867FD" w:rsidRPr="00A20E3E" w:rsidRDefault="00A42C6B" w:rsidP="00A42C6B">
            <w:pPr>
              <w:pStyle w:val="Heading1"/>
              <w:numPr>
                <w:ilvl w:val="0"/>
                <w:numId w:val="0"/>
              </w:numPr>
              <w:spacing w:after="0"/>
              <w:jc w:val="center"/>
              <w:rPr>
                <w:i/>
                <w:iCs/>
                <w:sz w:val="20"/>
                <w:szCs w:val="20"/>
                <w:lang w:eastAsia="zh-CN"/>
              </w:rPr>
            </w:pPr>
            <w:r w:rsidRPr="00A20E3E">
              <w:rPr>
                <w:rFonts w:ascii="KaiTi" w:eastAsia="KaiTi" w:hAnsi="KaiTi"/>
                <w:sz w:val="20"/>
                <w:szCs w:val="20"/>
                <w:lang w:eastAsia="zh-CN"/>
              </w:rPr>
              <w:t>含氢氯氟烃淘汰管理计划第三阶段</w:t>
            </w:r>
          </w:p>
        </w:tc>
      </w:tr>
      <w:tr w:rsidR="00B867FD" w:rsidRPr="00A20E3E" w14:paraId="35534C09" w14:textId="77777777" w:rsidTr="00A42C6B">
        <w:trPr>
          <w:trHeight w:val="20"/>
        </w:trPr>
        <w:tc>
          <w:tcPr>
            <w:tcW w:w="5098" w:type="dxa"/>
          </w:tcPr>
          <w:p w14:paraId="35534C05" w14:textId="77777777" w:rsidR="00B867FD" w:rsidRPr="00A20E3E" w:rsidRDefault="00A42C6B" w:rsidP="00CC7755">
            <w:pPr>
              <w:pStyle w:val="Heading1"/>
              <w:numPr>
                <w:ilvl w:val="0"/>
                <w:numId w:val="0"/>
              </w:numPr>
              <w:spacing w:after="0"/>
              <w:jc w:val="left"/>
              <w:rPr>
                <w:sz w:val="20"/>
                <w:szCs w:val="20"/>
              </w:rPr>
            </w:pPr>
            <w:r w:rsidRPr="00A20E3E">
              <w:rPr>
                <w:sz w:val="20"/>
                <w:szCs w:val="20"/>
                <w:lang w:eastAsia="zh-CN"/>
              </w:rPr>
              <w:t>已</w:t>
            </w:r>
            <w:r w:rsidR="00762283">
              <w:rPr>
                <w:rFonts w:hint="eastAsia"/>
                <w:sz w:val="20"/>
                <w:szCs w:val="20"/>
                <w:lang w:eastAsia="zh-CN"/>
              </w:rPr>
              <w:t>批准</w:t>
            </w:r>
            <w:r w:rsidR="00DF4696">
              <w:rPr>
                <w:rFonts w:hint="eastAsia"/>
                <w:sz w:val="20"/>
                <w:szCs w:val="20"/>
                <w:lang w:eastAsia="zh-CN"/>
              </w:rPr>
              <w:t>供</w:t>
            </w:r>
            <w:r w:rsidRPr="00A20E3E">
              <w:rPr>
                <w:sz w:val="20"/>
                <w:szCs w:val="20"/>
                <w:lang w:eastAsia="zh-CN"/>
              </w:rPr>
              <w:t>资</w:t>
            </w:r>
            <w:r w:rsidR="00DF4696">
              <w:rPr>
                <w:rFonts w:hint="eastAsia"/>
                <w:sz w:val="20"/>
                <w:szCs w:val="20"/>
                <w:lang w:eastAsia="zh-CN"/>
              </w:rPr>
              <w:t>额</w:t>
            </w:r>
            <w:r w:rsidR="00762283">
              <w:rPr>
                <w:rFonts w:hint="eastAsia"/>
                <w:sz w:val="20"/>
                <w:szCs w:val="20"/>
                <w:lang w:eastAsia="zh-CN"/>
              </w:rPr>
              <w:t>（</w:t>
            </w:r>
            <w:r w:rsidR="00762283" w:rsidRPr="00A20E3E">
              <w:rPr>
                <w:rFonts w:hint="eastAsia"/>
                <w:sz w:val="20"/>
                <w:szCs w:val="20"/>
                <w:lang w:eastAsia="zh-CN"/>
              </w:rPr>
              <w:t>第一次付款</w:t>
            </w:r>
            <w:r w:rsidR="00762283">
              <w:rPr>
                <w:rFonts w:hint="eastAsia"/>
                <w:sz w:val="20"/>
                <w:szCs w:val="20"/>
                <w:lang w:eastAsia="zh-CN"/>
              </w:rPr>
              <w:t>）</w:t>
            </w:r>
            <w:r w:rsidRPr="00A20E3E">
              <w:rPr>
                <w:sz w:val="20"/>
                <w:szCs w:val="20"/>
              </w:rPr>
              <w:t>（</w:t>
            </w:r>
            <w:r w:rsidRPr="00A20E3E">
              <w:rPr>
                <w:sz w:val="20"/>
                <w:szCs w:val="20"/>
              </w:rPr>
              <w:t>ARM/PHA/96/TAS/34</w:t>
            </w:r>
            <w:r w:rsidRPr="00A20E3E">
              <w:rPr>
                <w:sz w:val="20"/>
                <w:szCs w:val="20"/>
              </w:rPr>
              <w:t>）</w:t>
            </w:r>
          </w:p>
        </w:tc>
        <w:tc>
          <w:tcPr>
            <w:tcW w:w="1276" w:type="dxa"/>
          </w:tcPr>
          <w:p w14:paraId="35534C06" w14:textId="77777777" w:rsidR="00B867FD" w:rsidRPr="00A20E3E" w:rsidRDefault="00B867FD" w:rsidP="00441765">
            <w:pPr>
              <w:pStyle w:val="Heading1"/>
              <w:numPr>
                <w:ilvl w:val="0"/>
                <w:numId w:val="0"/>
              </w:numPr>
              <w:spacing w:after="0"/>
              <w:jc w:val="right"/>
              <w:rPr>
                <w:sz w:val="20"/>
                <w:szCs w:val="20"/>
              </w:rPr>
            </w:pPr>
            <w:r w:rsidRPr="00A20E3E">
              <w:rPr>
                <w:sz w:val="20"/>
                <w:szCs w:val="20"/>
              </w:rPr>
              <w:t>58,300</w:t>
            </w:r>
          </w:p>
        </w:tc>
        <w:tc>
          <w:tcPr>
            <w:tcW w:w="1276" w:type="dxa"/>
          </w:tcPr>
          <w:p w14:paraId="35534C07" w14:textId="77777777" w:rsidR="00B867FD" w:rsidRPr="00A20E3E" w:rsidRDefault="00B867FD" w:rsidP="00441765">
            <w:pPr>
              <w:pStyle w:val="Heading1"/>
              <w:numPr>
                <w:ilvl w:val="0"/>
                <w:numId w:val="0"/>
              </w:numPr>
              <w:spacing w:after="0"/>
              <w:jc w:val="right"/>
              <w:rPr>
                <w:sz w:val="20"/>
                <w:szCs w:val="20"/>
              </w:rPr>
            </w:pPr>
            <w:r w:rsidRPr="00A20E3E">
              <w:rPr>
                <w:sz w:val="20"/>
                <w:szCs w:val="20"/>
              </w:rPr>
              <w:t>4,081</w:t>
            </w:r>
          </w:p>
        </w:tc>
        <w:tc>
          <w:tcPr>
            <w:tcW w:w="1700" w:type="dxa"/>
          </w:tcPr>
          <w:p w14:paraId="35534C08" w14:textId="77777777" w:rsidR="00B867FD" w:rsidRPr="00A20E3E" w:rsidRDefault="00B867FD" w:rsidP="00441765">
            <w:pPr>
              <w:pStyle w:val="Heading1"/>
              <w:numPr>
                <w:ilvl w:val="0"/>
                <w:numId w:val="0"/>
              </w:numPr>
              <w:spacing w:after="0"/>
              <w:jc w:val="right"/>
              <w:rPr>
                <w:sz w:val="20"/>
                <w:szCs w:val="20"/>
              </w:rPr>
            </w:pPr>
            <w:r w:rsidRPr="00A20E3E">
              <w:rPr>
                <w:sz w:val="20"/>
                <w:szCs w:val="20"/>
              </w:rPr>
              <w:t>62,381</w:t>
            </w:r>
          </w:p>
        </w:tc>
      </w:tr>
      <w:tr w:rsidR="00B867FD" w:rsidRPr="00A20E3E" w14:paraId="35534C0E" w14:textId="77777777" w:rsidTr="00A42C6B">
        <w:trPr>
          <w:trHeight w:val="20"/>
        </w:trPr>
        <w:tc>
          <w:tcPr>
            <w:tcW w:w="5098" w:type="dxa"/>
          </w:tcPr>
          <w:p w14:paraId="35534C0A" w14:textId="77777777" w:rsidR="00B867FD" w:rsidRPr="00A20E3E" w:rsidRDefault="00A42C6B" w:rsidP="00A42C6B">
            <w:pPr>
              <w:pStyle w:val="Heading1"/>
              <w:numPr>
                <w:ilvl w:val="0"/>
                <w:numId w:val="0"/>
              </w:numPr>
              <w:spacing w:after="0"/>
              <w:rPr>
                <w:sz w:val="20"/>
                <w:szCs w:val="20"/>
                <w:lang w:eastAsia="zh-CN"/>
              </w:rPr>
            </w:pPr>
            <w:r w:rsidRPr="00A20E3E">
              <w:rPr>
                <w:sz w:val="20"/>
                <w:szCs w:val="20"/>
                <w:lang w:eastAsia="zh-CN"/>
              </w:rPr>
              <w:t>原则上</w:t>
            </w:r>
            <w:r w:rsidR="00762283">
              <w:rPr>
                <w:rFonts w:hint="eastAsia"/>
                <w:sz w:val="20"/>
                <w:szCs w:val="20"/>
                <w:lang w:eastAsia="zh-CN"/>
              </w:rPr>
              <w:t>商定的</w:t>
            </w:r>
            <w:r w:rsidR="00DF4696">
              <w:rPr>
                <w:rFonts w:hint="eastAsia"/>
                <w:sz w:val="20"/>
                <w:szCs w:val="20"/>
                <w:lang w:eastAsia="zh-CN"/>
              </w:rPr>
              <w:t>供</w:t>
            </w:r>
            <w:r w:rsidRPr="00A20E3E">
              <w:rPr>
                <w:sz w:val="20"/>
                <w:szCs w:val="20"/>
                <w:lang w:eastAsia="zh-CN"/>
              </w:rPr>
              <w:t>资</w:t>
            </w:r>
            <w:r w:rsidR="00DF4696">
              <w:rPr>
                <w:rFonts w:hint="eastAsia"/>
                <w:sz w:val="20"/>
                <w:szCs w:val="20"/>
                <w:lang w:eastAsia="zh-CN"/>
              </w:rPr>
              <w:t>额</w:t>
            </w:r>
            <w:r w:rsidRPr="00A20E3E">
              <w:rPr>
                <w:sz w:val="20"/>
                <w:szCs w:val="20"/>
                <w:lang w:eastAsia="zh-CN"/>
              </w:rPr>
              <w:t>（第二及第三</w:t>
            </w:r>
            <w:r w:rsidRPr="00A20E3E">
              <w:rPr>
                <w:rFonts w:hint="eastAsia"/>
                <w:sz w:val="20"/>
                <w:szCs w:val="20"/>
                <w:lang w:eastAsia="zh-CN"/>
              </w:rPr>
              <w:t>次付</w:t>
            </w:r>
            <w:r w:rsidRPr="00A20E3E">
              <w:rPr>
                <w:sz w:val="20"/>
                <w:szCs w:val="20"/>
                <w:lang w:eastAsia="zh-CN"/>
              </w:rPr>
              <w:t>款）</w:t>
            </w:r>
          </w:p>
        </w:tc>
        <w:tc>
          <w:tcPr>
            <w:tcW w:w="1276" w:type="dxa"/>
          </w:tcPr>
          <w:p w14:paraId="35534C0B" w14:textId="77777777" w:rsidR="00B867FD" w:rsidRPr="00A20E3E" w:rsidRDefault="00B867FD" w:rsidP="00441765">
            <w:pPr>
              <w:pStyle w:val="Heading1"/>
              <w:numPr>
                <w:ilvl w:val="0"/>
                <w:numId w:val="0"/>
              </w:numPr>
              <w:spacing w:after="0"/>
              <w:jc w:val="right"/>
              <w:rPr>
                <w:sz w:val="20"/>
                <w:szCs w:val="20"/>
              </w:rPr>
            </w:pPr>
            <w:r w:rsidRPr="00A20E3E">
              <w:rPr>
                <w:sz w:val="20"/>
                <w:szCs w:val="20"/>
              </w:rPr>
              <w:t>94,300</w:t>
            </w:r>
          </w:p>
        </w:tc>
        <w:tc>
          <w:tcPr>
            <w:tcW w:w="1276" w:type="dxa"/>
          </w:tcPr>
          <w:p w14:paraId="35534C0C" w14:textId="77777777" w:rsidR="00B867FD" w:rsidRPr="00A20E3E" w:rsidRDefault="00B867FD" w:rsidP="00441765">
            <w:pPr>
              <w:pStyle w:val="Heading1"/>
              <w:numPr>
                <w:ilvl w:val="0"/>
                <w:numId w:val="0"/>
              </w:numPr>
              <w:spacing w:after="0"/>
              <w:jc w:val="right"/>
              <w:rPr>
                <w:sz w:val="20"/>
                <w:szCs w:val="20"/>
              </w:rPr>
            </w:pPr>
            <w:r w:rsidRPr="00A20E3E">
              <w:rPr>
                <w:sz w:val="20"/>
                <w:szCs w:val="20"/>
              </w:rPr>
              <w:t>6,601</w:t>
            </w:r>
          </w:p>
        </w:tc>
        <w:tc>
          <w:tcPr>
            <w:tcW w:w="1700" w:type="dxa"/>
          </w:tcPr>
          <w:p w14:paraId="35534C0D" w14:textId="77777777" w:rsidR="00B867FD" w:rsidRPr="00A20E3E" w:rsidRDefault="00B867FD" w:rsidP="00441765">
            <w:pPr>
              <w:pStyle w:val="Heading1"/>
              <w:numPr>
                <w:ilvl w:val="0"/>
                <w:numId w:val="0"/>
              </w:numPr>
              <w:spacing w:after="0"/>
              <w:jc w:val="right"/>
              <w:rPr>
                <w:sz w:val="20"/>
                <w:szCs w:val="20"/>
              </w:rPr>
            </w:pPr>
            <w:r w:rsidRPr="00A20E3E">
              <w:rPr>
                <w:sz w:val="20"/>
                <w:szCs w:val="20"/>
              </w:rPr>
              <w:t>100,901</w:t>
            </w:r>
          </w:p>
        </w:tc>
      </w:tr>
      <w:tr w:rsidR="00B867FD" w:rsidRPr="00A20E3E" w14:paraId="35534C13" w14:textId="77777777" w:rsidTr="00A42C6B">
        <w:trPr>
          <w:trHeight w:val="20"/>
        </w:trPr>
        <w:tc>
          <w:tcPr>
            <w:tcW w:w="5098" w:type="dxa"/>
          </w:tcPr>
          <w:p w14:paraId="35534C0F" w14:textId="77777777" w:rsidR="00B867FD" w:rsidRPr="00A20E3E" w:rsidRDefault="00A20F8F" w:rsidP="00A20F8F">
            <w:pPr>
              <w:pStyle w:val="Heading1"/>
              <w:numPr>
                <w:ilvl w:val="0"/>
                <w:numId w:val="0"/>
              </w:numPr>
              <w:spacing w:after="0"/>
              <w:jc w:val="left"/>
              <w:rPr>
                <w:b/>
                <w:bCs/>
                <w:sz w:val="20"/>
                <w:szCs w:val="20"/>
              </w:rPr>
            </w:pPr>
            <w:r>
              <w:rPr>
                <w:rFonts w:hint="eastAsia"/>
                <w:b/>
                <w:bCs/>
                <w:sz w:val="20"/>
                <w:szCs w:val="20"/>
                <w:lang w:eastAsia="zh-CN"/>
              </w:rPr>
              <w:t>共计</w:t>
            </w:r>
          </w:p>
        </w:tc>
        <w:tc>
          <w:tcPr>
            <w:tcW w:w="1276" w:type="dxa"/>
          </w:tcPr>
          <w:p w14:paraId="35534C10" w14:textId="77777777" w:rsidR="00B867FD" w:rsidRPr="00A20E3E" w:rsidRDefault="00B867FD" w:rsidP="00441765">
            <w:pPr>
              <w:pStyle w:val="Heading1"/>
              <w:numPr>
                <w:ilvl w:val="0"/>
                <w:numId w:val="0"/>
              </w:numPr>
              <w:spacing w:after="0"/>
              <w:jc w:val="right"/>
              <w:rPr>
                <w:b/>
                <w:bCs/>
                <w:sz w:val="20"/>
                <w:szCs w:val="20"/>
              </w:rPr>
            </w:pPr>
            <w:r w:rsidRPr="00A20E3E">
              <w:rPr>
                <w:b/>
                <w:bCs/>
                <w:sz w:val="20"/>
                <w:szCs w:val="20"/>
              </w:rPr>
              <w:t>152,600</w:t>
            </w:r>
          </w:p>
        </w:tc>
        <w:tc>
          <w:tcPr>
            <w:tcW w:w="1276" w:type="dxa"/>
          </w:tcPr>
          <w:p w14:paraId="35534C11" w14:textId="77777777" w:rsidR="00B867FD" w:rsidRPr="00A20E3E" w:rsidRDefault="00B867FD" w:rsidP="00441765">
            <w:pPr>
              <w:pStyle w:val="Heading1"/>
              <w:numPr>
                <w:ilvl w:val="0"/>
                <w:numId w:val="0"/>
              </w:numPr>
              <w:spacing w:after="0"/>
              <w:jc w:val="right"/>
              <w:rPr>
                <w:b/>
                <w:bCs/>
                <w:sz w:val="20"/>
                <w:szCs w:val="20"/>
              </w:rPr>
            </w:pPr>
            <w:r w:rsidRPr="00A20E3E">
              <w:rPr>
                <w:b/>
                <w:bCs/>
                <w:sz w:val="20"/>
                <w:szCs w:val="20"/>
              </w:rPr>
              <w:t>10,682</w:t>
            </w:r>
          </w:p>
        </w:tc>
        <w:tc>
          <w:tcPr>
            <w:tcW w:w="1700" w:type="dxa"/>
          </w:tcPr>
          <w:p w14:paraId="35534C12" w14:textId="77777777" w:rsidR="00B867FD" w:rsidRPr="00A20E3E" w:rsidRDefault="00B867FD" w:rsidP="00441765">
            <w:pPr>
              <w:pStyle w:val="Heading1"/>
              <w:numPr>
                <w:ilvl w:val="0"/>
                <w:numId w:val="0"/>
              </w:numPr>
              <w:spacing w:after="0"/>
              <w:jc w:val="right"/>
              <w:rPr>
                <w:b/>
                <w:bCs/>
                <w:sz w:val="20"/>
                <w:szCs w:val="20"/>
              </w:rPr>
            </w:pPr>
            <w:r w:rsidRPr="00A20E3E">
              <w:rPr>
                <w:b/>
                <w:bCs/>
                <w:sz w:val="20"/>
                <w:szCs w:val="20"/>
              </w:rPr>
              <w:t>163,282</w:t>
            </w:r>
          </w:p>
        </w:tc>
      </w:tr>
      <w:tr w:rsidR="00B867FD" w:rsidRPr="00A20E3E" w14:paraId="35534C15" w14:textId="77777777" w:rsidTr="00441765">
        <w:trPr>
          <w:trHeight w:val="20"/>
        </w:trPr>
        <w:tc>
          <w:tcPr>
            <w:tcW w:w="9350" w:type="dxa"/>
            <w:gridSpan w:val="4"/>
          </w:tcPr>
          <w:p w14:paraId="35534C14" w14:textId="77777777" w:rsidR="00B867FD" w:rsidRPr="00A20E3E" w:rsidRDefault="00A42C6B" w:rsidP="00A42C6B">
            <w:pPr>
              <w:pStyle w:val="Heading1"/>
              <w:numPr>
                <w:ilvl w:val="0"/>
                <w:numId w:val="0"/>
              </w:numPr>
              <w:spacing w:after="0"/>
              <w:jc w:val="center"/>
              <w:rPr>
                <w:rFonts w:ascii="KaiTi" w:eastAsia="KaiTi" w:hAnsi="KaiTi"/>
                <w:sz w:val="20"/>
                <w:szCs w:val="20"/>
                <w:lang w:eastAsia="zh-CN"/>
              </w:rPr>
            </w:pPr>
            <w:r w:rsidRPr="00A20E3E">
              <w:rPr>
                <w:rFonts w:ascii="KaiTi" w:eastAsia="KaiTi" w:hAnsi="KaiTi"/>
                <w:sz w:val="20"/>
                <w:szCs w:val="20"/>
                <w:lang w:eastAsia="zh-CN"/>
              </w:rPr>
              <w:t>基加利氢氟碳化</w:t>
            </w:r>
            <w:r w:rsidRPr="00A20E3E">
              <w:rPr>
                <w:rFonts w:ascii="KaiTi" w:eastAsia="KaiTi" w:hAnsi="KaiTi" w:hint="eastAsia"/>
                <w:sz w:val="20"/>
                <w:szCs w:val="20"/>
                <w:lang w:eastAsia="zh-CN"/>
              </w:rPr>
              <w:t>合</w:t>
            </w:r>
            <w:r w:rsidRPr="00A20E3E">
              <w:rPr>
                <w:rFonts w:ascii="KaiTi" w:eastAsia="KaiTi" w:hAnsi="KaiTi"/>
                <w:sz w:val="20"/>
                <w:szCs w:val="20"/>
                <w:lang w:eastAsia="zh-CN"/>
              </w:rPr>
              <w:t>物执行计划第一阶段</w:t>
            </w:r>
          </w:p>
        </w:tc>
      </w:tr>
      <w:tr w:rsidR="0084765A" w:rsidRPr="00A20E3E" w14:paraId="35534C1A" w14:textId="77777777" w:rsidTr="00A42C6B">
        <w:trPr>
          <w:trHeight w:val="20"/>
        </w:trPr>
        <w:tc>
          <w:tcPr>
            <w:tcW w:w="5098" w:type="dxa"/>
          </w:tcPr>
          <w:p w14:paraId="35534C16" w14:textId="77777777" w:rsidR="0084765A" w:rsidRPr="00A20E3E" w:rsidRDefault="00762283" w:rsidP="00CC7755">
            <w:pPr>
              <w:pStyle w:val="Heading1"/>
              <w:numPr>
                <w:ilvl w:val="0"/>
                <w:numId w:val="0"/>
              </w:numPr>
              <w:spacing w:after="0"/>
              <w:rPr>
                <w:sz w:val="20"/>
                <w:szCs w:val="20"/>
              </w:rPr>
            </w:pPr>
            <w:r w:rsidRPr="00A20E3E">
              <w:rPr>
                <w:sz w:val="20"/>
                <w:szCs w:val="20"/>
                <w:lang w:eastAsia="zh-CN"/>
              </w:rPr>
              <w:t>已</w:t>
            </w:r>
            <w:r>
              <w:rPr>
                <w:rFonts w:hint="eastAsia"/>
                <w:sz w:val="20"/>
                <w:szCs w:val="20"/>
                <w:lang w:eastAsia="zh-CN"/>
              </w:rPr>
              <w:t>批准</w:t>
            </w:r>
            <w:r w:rsidR="00DF4696">
              <w:rPr>
                <w:rFonts w:hint="eastAsia"/>
                <w:sz w:val="20"/>
                <w:szCs w:val="20"/>
                <w:lang w:eastAsia="zh-CN"/>
              </w:rPr>
              <w:t>供</w:t>
            </w:r>
            <w:r w:rsidR="00A42C6B" w:rsidRPr="00A20E3E">
              <w:rPr>
                <w:sz w:val="20"/>
                <w:szCs w:val="20"/>
                <w:lang w:eastAsia="zh-CN"/>
              </w:rPr>
              <w:t>资</w:t>
            </w:r>
            <w:r w:rsidR="00DF4696">
              <w:rPr>
                <w:rFonts w:hint="eastAsia"/>
                <w:sz w:val="20"/>
                <w:szCs w:val="20"/>
                <w:lang w:eastAsia="zh-CN"/>
              </w:rPr>
              <w:t>额</w:t>
            </w:r>
            <w:r w:rsidR="00A42C6B" w:rsidRPr="00A20E3E">
              <w:rPr>
                <w:sz w:val="20"/>
                <w:szCs w:val="20"/>
                <w:lang w:eastAsia="zh-CN"/>
              </w:rPr>
              <w:t>（</w:t>
            </w:r>
            <w:r w:rsidR="00A42C6B" w:rsidRPr="00A20E3E">
              <w:rPr>
                <w:rFonts w:hint="eastAsia"/>
                <w:sz w:val="20"/>
                <w:szCs w:val="20"/>
                <w:lang w:eastAsia="zh-CN"/>
              </w:rPr>
              <w:t>第一次付款</w:t>
            </w:r>
            <w:r w:rsidR="00A42C6B" w:rsidRPr="00A20E3E">
              <w:rPr>
                <w:sz w:val="20"/>
                <w:szCs w:val="20"/>
                <w:lang w:eastAsia="zh-CN"/>
              </w:rPr>
              <w:t>）</w:t>
            </w:r>
            <w:r w:rsidR="00A42C6B" w:rsidRPr="00A20E3E">
              <w:rPr>
                <w:sz w:val="20"/>
                <w:szCs w:val="20"/>
              </w:rPr>
              <w:t>（</w:t>
            </w:r>
            <w:r w:rsidR="00A42C6B" w:rsidRPr="00A20E3E">
              <w:rPr>
                <w:sz w:val="20"/>
                <w:szCs w:val="20"/>
              </w:rPr>
              <w:t>ARM/KIP/94/TAS/32</w:t>
            </w:r>
            <w:r w:rsidR="00A42C6B" w:rsidRPr="00A20E3E">
              <w:rPr>
                <w:sz w:val="20"/>
                <w:szCs w:val="20"/>
              </w:rPr>
              <w:t>）</w:t>
            </w:r>
            <w:r w:rsidR="00A42C6B" w:rsidRPr="00A20E3E">
              <w:rPr>
                <w:sz w:val="20"/>
                <w:szCs w:val="20"/>
              </w:rPr>
              <w:t>*</w:t>
            </w:r>
          </w:p>
        </w:tc>
        <w:tc>
          <w:tcPr>
            <w:tcW w:w="1276" w:type="dxa"/>
          </w:tcPr>
          <w:p w14:paraId="35534C17" w14:textId="77777777" w:rsidR="0084765A" w:rsidRPr="00A20E3E" w:rsidRDefault="0084765A" w:rsidP="00441765">
            <w:pPr>
              <w:pStyle w:val="Heading1"/>
              <w:numPr>
                <w:ilvl w:val="0"/>
                <w:numId w:val="0"/>
              </w:numPr>
              <w:spacing w:after="0"/>
              <w:jc w:val="right"/>
              <w:rPr>
                <w:sz w:val="20"/>
                <w:szCs w:val="20"/>
              </w:rPr>
            </w:pPr>
            <w:r w:rsidRPr="00A20E3E">
              <w:rPr>
                <w:sz w:val="20"/>
                <w:szCs w:val="20"/>
              </w:rPr>
              <w:t>66,000</w:t>
            </w:r>
          </w:p>
        </w:tc>
        <w:tc>
          <w:tcPr>
            <w:tcW w:w="1276" w:type="dxa"/>
          </w:tcPr>
          <w:p w14:paraId="35534C18" w14:textId="77777777" w:rsidR="0084765A" w:rsidRPr="00A20E3E" w:rsidRDefault="0084765A" w:rsidP="00441765">
            <w:pPr>
              <w:pStyle w:val="Heading1"/>
              <w:numPr>
                <w:ilvl w:val="0"/>
                <w:numId w:val="0"/>
              </w:numPr>
              <w:spacing w:after="0"/>
              <w:jc w:val="right"/>
              <w:rPr>
                <w:sz w:val="20"/>
                <w:szCs w:val="20"/>
              </w:rPr>
            </w:pPr>
            <w:r w:rsidRPr="00A20E3E">
              <w:rPr>
                <w:sz w:val="20"/>
                <w:szCs w:val="20"/>
              </w:rPr>
              <w:t>8,580</w:t>
            </w:r>
          </w:p>
        </w:tc>
        <w:tc>
          <w:tcPr>
            <w:tcW w:w="1700" w:type="dxa"/>
          </w:tcPr>
          <w:p w14:paraId="35534C19" w14:textId="77777777" w:rsidR="0084765A" w:rsidRPr="00A20E3E" w:rsidRDefault="0084765A" w:rsidP="00441765">
            <w:pPr>
              <w:pStyle w:val="Heading1"/>
              <w:numPr>
                <w:ilvl w:val="0"/>
                <w:numId w:val="0"/>
              </w:numPr>
              <w:spacing w:after="0"/>
              <w:jc w:val="right"/>
              <w:rPr>
                <w:sz w:val="20"/>
                <w:szCs w:val="20"/>
              </w:rPr>
            </w:pPr>
            <w:r w:rsidRPr="00A20E3E">
              <w:rPr>
                <w:sz w:val="20"/>
                <w:szCs w:val="20"/>
              </w:rPr>
              <w:t>74,580</w:t>
            </w:r>
          </w:p>
        </w:tc>
      </w:tr>
      <w:tr w:rsidR="0084765A" w:rsidRPr="00A20E3E" w14:paraId="35534C1F" w14:textId="77777777" w:rsidTr="00A42C6B">
        <w:trPr>
          <w:trHeight w:val="20"/>
        </w:trPr>
        <w:tc>
          <w:tcPr>
            <w:tcW w:w="5098" w:type="dxa"/>
          </w:tcPr>
          <w:p w14:paraId="35534C1B" w14:textId="77777777" w:rsidR="0084765A" w:rsidRPr="00A20E3E" w:rsidRDefault="00A20F8F" w:rsidP="00A20F8F">
            <w:pPr>
              <w:pStyle w:val="Heading1"/>
              <w:numPr>
                <w:ilvl w:val="0"/>
                <w:numId w:val="0"/>
              </w:numPr>
              <w:spacing w:after="0"/>
              <w:jc w:val="left"/>
              <w:rPr>
                <w:b/>
                <w:bCs/>
                <w:sz w:val="20"/>
                <w:szCs w:val="20"/>
              </w:rPr>
            </w:pPr>
            <w:r>
              <w:rPr>
                <w:rFonts w:hint="eastAsia"/>
                <w:b/>
                <w:bCs/>
                <w:sz w:val="20"/>
                <w:szCs w:val="20"/>
                <w:lang w:eastAsia="zh-CN"/>
              </w:rPr>
              <w:t>共计</w:t>
            </w:r>
          </w:p>
        </w:tc>
        <w:tc>
          <w:tcPr>
            <w:tcW w:w="1276" w:type="dxa"/>
          </w:tcPr>
          <w:p w14:paraId="35534C1C" w14:textId="77777777" w:rsidR="0084765A" w:rsidRPr="00A20E3E" w:rsidRDefault="0084765A" w:rsidP="00441765">
            <w:pPr>
              <w:pStyle w:val="Heading1"/>
              <w:numPr>
                <w:ilvl w:val="0"/>
                <w:numId w:val="0"/>
              </w:numPr>
              <w:spacing w:after="0"/>
              <w:jc w:val="right"/>
              <w:rPr>
                <w:b/>
                <w:bCs/>
                <w:sz w:val="20"/>
                <w:szCs w:val="20"/>
              </w:rPr>
            </w:pPr>
            <w:r w:rsidRPr="00A20E3E">
              <w:rPr>
                <w:b/>
                <w:bCs/>
                <w:sz w:val="20"/>
                <w:szCs w:val="20"/>
              </w:rPr>
              <w:t>66,000</w:t>
            </w:r>
          </w:p>
        </w:tc>
        <w:tc>
          <w:tcPr>
            <w:tcW w:w="1276" w:type="dxa"/>
          </w:tcPr>
          <w:p w14:paraId="35534C1D" w14:textId="77777777" w:rsidR="0084765A" w:rsidRPr="00A20E3E" w:rsidRDefault="0084765A" w:rsidP="00441765">
            <w:pPr>
              <w:pStyle w:val="Heading1"/>
              <w:numPr>
                <w:ilvl w:val="0"/>
                <w:numId w:val="0"/>
              </w:numPr>
              <w:spacing w:after="0"/>
              <w:jc w:val="right"/>
              <w:rPr>
                <w:b/>
                <w:bCs/>
                <w:sz w:val="20"/>
                <w:szCs w:val="20"/>
              </w:rPr>
            </w:pPr>
            <w:r w:rsidRPr="00A20E3E">
              <w:rPr>
                <w:b/>
                <w:bCs/>
                <w:sz w:val="20"/>
                <w:szCs w:val="20"/>
              </w:rPr>
              <w:t>8,580</w:t>
            </w:r>
          </w:p>
        </w:tc>
        <w:tc>
          <w:tcPr>
            <w:tcW w:w="1700" w:type="dxa"/>
          </w:tcPr>
          <w:p w14:paraId="35534C1E" w14:textId="77777777" w:rsidR="0084765A" w:rsidRPr="00A20E3E" w:rsidRDefault="0084765A" w:rsidP="00441765">
            <w:pPr>
              <w:pStyle w:val="Heading1"/>
              <w:numPr>
                <w:ilvl w:val="0"/>
                <w:numId w:val="0"/>
              </w:numPr>
              <w:spacing w:after="0"/>
              <w:jc w:val="right"/>
              <w:rPr>
                <w:b/>
                <w:bCs/>
                <w:sz w:val="20"/>
                <w:szCs w:val="20"/>
              </w:rPr>
            </w:pPr>
            <w:r w:rsidRPr="00A20E3E">
              <w:rPr>
                <w:b/>
                <w:bCs/>
                <w:sz w:val="20"/>
                <w:szCs w:val="20"/>
              </w:rPr>
              <w:t>74,580</w:t>
            </w:r>
          </w:p>
        </w:tc>
      </w:tr>
    </w:tbl>
    <w:p w14:paraId="35534C20" w14:textId="77777777" w:rsidR="0084765A" w:rsidRPr="00A20E3E" w:rsidRDefault="0084765A" w:rsidP="00A42C6B">
      <w:pPr>
        <w:pStyle w:val="Heading1"/>
        <w:numPr>
          <w:ilvl w:val="0"/>
          <w:numId w:val="0"/>
        </w:numPr>
        <w:rPr>
          <w:sz w:val="20"/>
          <w:szCs w:val="20"/>
          <w:lang w:eastAsia="zh-CN"/>
        </w:rPr>
      </w:pPr>
      <w:r w:rsidRPr="00A20E3E">
        <w:rPr>
          <w:sz w:val="20"/>
          <w:szCs w:val="20"/>
          <w:lang w:eastAsia="zh-CN"/>
        </w:rPr>
        <w:t>*</w:t>
      </w:r>
      <w:r w:rsidR="00CC7755">
        <w:rPr>
          <w:rFonts w:hint="eastAsia"/>
          <w:sz w:val="20"/>
          <w:szCs w:val="20"/>
          <w:lang w:eastAsia="zh-CN"/>
        </w:rPr>
        <w:t xml:space="preserve"> </w:t>
      </w:r>
      <w:r w:rsidR="00A42C6B" w:rsidRPr="00A20E3E">
        <w:rPr>
          <w:sz w:val="20"/>
          <w:szCs w:val="20"/>
          <w:lang w:eastAsia="zh-CN"/>
        </w:rPr>
        <w:t>基加利氢氟碳化</w:t>
      </w:r>
      <w:r w:rsidR="00A42C6B" w:rsidRPr="00A20E3E">
        <w:rPr>
          <w:rFonts w:hint="eastAsia"/>
          <w:sz w:val="20"/>
          <w:szCs w:val="20"/>
          <w:lang w:eastAsia="zh-CN"/>
        </w:rPr>
        <w:t>合</w:t>
      </w:r>
      <w:r w:rsidR="00A42C6B" w:rsidRPr="00A20E3E">
        <w:rPr>
          <w:sz w:val="20"/>
          <w:szCs w:val="20"/>
          <w:lang w:eastAsia="zh-CN"/>
        </w:rPr>
        <w:t>物执行计划第一阶段</w:t>
      </w:r>
      <w:r w:rsidR="00103B2F" w:rsidRPr="00A20E3E">
        <w:rPr>
          <w:rFonts w:hint="eastAsia"/>
          <w:sz w:val="20"/>
          <w:szCs w:val="20"/>
          <w:lang w:eastAsia="zh-CN"/>
        </w:rPr>
        <w:t>只在</w:t>
      </w:r>
      <w:r w:rsidR="00A42C6B" w:rsidRPr="00A20E3E">
        <w:rPr>
          <w:rFonts w:hint="eastAsia"/>
          <w:sz w:val="20"/>
          <w:szCs w:val="20"/>
          <w:lang w:eastAsia="zh-CN"/>
        </w:rPr>
        <w:t>第</w:t>
      </w:r>
      <w:r w:rsidR="00103B2F" w:rsidRPr="00A20E3E">
        <w:rPr>
          <w:rFonts w:hint="eastAsia"/>
          <w:sz w:val="20"/>
          <w:szCs w:val="20"/>
          <w:lang w:eastAsia="zh-CN"/>
        </w:rPr>
        <w:t>一</w:t>
      </w:r>
      <w:r w:rsidR="00A42C6B" w:rsidRPr="00A20E3E">
        <w:rPr>
          <w:rFonts w:hint="eastAsia"/>
          <w:sz w:val="20"/>
          <w:szCs w:val="20"/>
          <w:lang w:eastAsia="zh-CN"/>
        </w:rPr>
        <w:t>次付款</w:t>
      </w:r>
      <w:r w:rsidR="00103B2F" w:rsidRPr="00A20E3E">
        <w:rPr>
          <w:rFonts w:hint="eastAsia"/>
          <w:sz w:val="20"/>
          <w:szCs w:val="20"/>
          <w:lang w:eastAsia="zh-CN"/>
        </w:rPr>
        <w:t>中</w:t>
      </w:r>
      <w:r w:rsidR="00A42C6B" w:rsidRPr="00A20E3E">
        <w:rPr>
          <w:sz w:val="20"/>
          <w:szCs w:val="20"/>
          <w:lang w:eastAsia="zh-CN"/>
        </w:rPr>
        <w:t>包含</w:t>
      </w:r>
      <w:r w:rsidR="00103B2F" w:rsidRPr="00A20E3E">
        <w:rPr>
          <w:rFonts w:hint="eastAsia"/>
          <w:sz w:val="20"/>
          <w:szCs w:val="20"/>
          <w:lang w:eastAsia="zh-CN"/>
        </w:rPr>
        <w:t>了</w:t>
      </w:r>
      <w:r w:rsidR="00A42C6B" w:rsidRPr="00A20E3E">
        <w:rPr>
          <w:sz w:val="20"/>
          <w:szCs w:val="20"/>
          <w:lang w:eastAsia="zh-CN"/>
        </w:rPr>
        <w:t>环境规划署</w:t>
      </w:r>
      <w:r w:rsidR="00103B2F" w:rsidRPr="00A20E3E">
        <w:rPr>
          <w:rFonts w:hint="eastAsia"/>
          <w:sz w:val="20"/>
          <w:szCs w:val="20"/>
          <w:lang w:eastAsia="zh-CN"/>
        </w:rPr>
        <w:t>的资金</w:t>
      </w:r>
      <w:r w:rsidR="00A42C6B" w:rsidRPr="00A20E3E">
        <w:rPr>
          <w:sz w:val="20"/>
          <w:szCs w:val="20"/>
          <w:lang w:eastAsia="zh-CN"/>
        </w:rPr>
        <w:t>。</w:t>
      </w:r>
    </w:p>
    <w:p w14:paraId="35534C21" w14:textId="77777777" w:rsidR="00B867FD" w:rsidRPr="00A20E3E" w:rsidRDefault="00103B2F" w:rsidP="00B1026A">
      <w:pPr>
        <w:pStyle w:val="Heading1"/>
        <w:numPr>
          <w:ilvl w:val="0"/>
          <w:numId w:val="8"/>
        </w:numPr>
        <w:rPr>
          <w:sz w:val="24"/>
          <w:szCs w:val="24"/>
        </w:rPr>
      </w:pPr>
      <w:r w:rsidRPr="00A20E3E">
        <w:rPr>
          <w:sz w:val="24"/>
          <w:szCs w:val="24"/>
          <w:lang w:eastAsia="zh-CN"/>
        </w:rPr>
        <w:t>考虑到执行机构的调整及资金的重新分配，已对亚美尼亚政府与执行委员会签署的含氢氯氟烃淘汰管理计划第三阶段协议进行更新，具体包括：修订了附录</w:t>
      </w:r>
      <w:r w:rsidRPr="00A20E3E">
        <w:rPr>
          <w:sz w:val="24"/>
          <w:szCs w:val="24"/>
          <w:lang w:eastAsia="zh-CN"/>
        </w:rPr>
        <w:t>2-A</w:t>
      </w:r>
      <w:r w:rsidRPr="00A20E3E">
        <w:rPr>
          <w:sz w:val="24"/>
          <w:szCs w:val="24"/>
          <w:lang w:eastAsia="zh-CN"/>
        </w:rPr>
        <w:t>，并新增第</w:t>
      </w:r>
      <w:r w:rsidRPr="00A20E3E">
        <w:rPr>
          <w:sz w:val="24"/>
          <w:szCs w:val="24"/>
          <w:lang w:eastAsia="zh-CN"/>
        </w:rPr>
        <w:t>17</w:t>
      </w:r>
      <w:r w:rsidRPr="00A20E3E">
        <w:rPr>
          <w:sz w:val="24"/>
          <w:szCs w:val="24"/>
          <w:lang w:eastAsia="zh-CN"/>
        </w:rPr>
        <w:t>款，说明更新后的协议将取代第九十六次会议达成的协议（第</w:t>
      </w:r>
      <w:r w:rsidRPr="00A20E3E">
        <w:rPr>
          <w:sz w:val="24"/>
          <w:szCs w:val="24"/>
          <w:lang w:eastAsia="zh-CN"/>
        </w:rPr>
        <w:t>96/33</w:t>
      </w:r>
      <w:r w:rsidRPr="00A20E3E">
        <w:rPr>
          <w:sz w:val="24"/>
          <w:szCs w:val="24"/>
          <w:lang w:eastAsia="zh-CN"/>
        </w:rPr>
        <w:t>号决定），该更新文本载于本文件附件十五。完整的更新版协议将作为第九十七次会议最终报告的附件。</w:t>
      </w:r>
      <w:r w:rsidRPr="00A20E3E">
        <w:rPr>
          <w:sz w:val="24"/>
          <w:szCs w:val="24"/>
        </w:rPr>
        <w:t>相关变更详见表</w:t>
      </w:r>
      <w:r w:rsidRPr="00A20E3E">
        <w:rPr>
          <w:sz w:val="24"/>
          <w:szCs w:val="24"/>
        </w:rPr>
        <w:t>7</w:t>
      </w:r>
      <w:r w:rsidRPr="00A20E3E">
        <w:rPr>
          <w:sz w:val="24"/>
          <w:szCs w:val="24"/>
        </w:rPr>
        <w:t>。</w:t>
      </w:r>
    </w:p>
    <w:p w14:paraId="35534C22" w14:textId="77777777" w:rsidR="00B867FD" w:rsidRPr="00790B9F" w:rsidRDefault="00B1026A" w:rsidP="00B1026A">
      <w:pPr>
        <w:rPr>
          <w:rFonts w:ascii="SimHei" w:eastAsia="SimHei" w:hAnsi="SimHei"/>
          <w:lang w:eastAsia="zh-CN"/>
        </w:rPr>
      </w:pPr>
      <w:r w:rsidRPr="00790B9F">
        <w:rPr>
          <w:rFonts w:ascii="SimHei" w:eastAsia="SimHei" w:hAnsi="SimHei"/>
          <w:lang w:eastAsia="zh-CN"/>
        </w:rPr>
        <w:t>表</w:t>
      </w:r>
      <w:r w:rsidRPr="00790B9F">
        <w:rPr>
          <w:rFonts w:eastAsia="SimHei"/>
          <w:lang w:eastAsia="zh-CN"/>
        </w:rPr>
        <w:t>7</w:t>
      </w:r>
      <w:r w:rsidRPr="00790B9F">
        <w:rPr>
          <w:rFonts w:ascii="SimHei" w:eastAsia="SimHei" w:hAnsi="SimHei"/>
          <w:lang w:eastAsia="zh-CN"/>
        </w:rPr>
        <w:t>：亚美尼亚</w:t>
      </w:r>
      <w:r w:rsidRPr="00790B9F">
        <w:rPr>
          <w:rFonts w:ascii="SimHei" w:eastAsia="SimHei" w:hAnsi="SimHei" w:hint="eastAsia"/>
          <w:lang w:eastAsia="zh-CN"/>
        </w:rPr>
        <w:t>含</w:t>
      </w:r>
      <w:r w:rsidRPr="00790B9F">
        <w:rPr>
          <w:rFonts w:ascii="SimHei" w:eastAsia="SimHei" w:hAnsi="SimHei"/>
          <w:lang w:eastAsia="zh-CN"/>
        </w:rPr>
        <w:t>氢氯氟烃淘汰管理计划第三阶段</w:t>
      </w:r>
      <w:r w:rsidRPr="00790B9F">
        <w:rPr>
          <w:rFonts w:ascii="SimHei" w:eastAsia="SimHei" w:hAnsi="SimHei" w:hint="eastAsia"/>
          <w:lang w:eastAsia="zh-CN"/>
        </w:rPr>
        <w:t>付款</w:t>
      </w:r>
      <w:r w:rsidRPr="00790B9F">
        <w:rPr>
          <w:rFonts w:ascii="SimHei" w:eastAsia="SimHei" w:hAnsi="SimHei"/>
          <w:lang w:eastAsia="zh-CN"/>
        </w:rPr>
        <w:t>资金重新分配方案（美元）</w:t>
      </w:r>
    </w:p>
    <w:tbl>
      <w:tblPr>
        <w:tblW w:w="5000" w:type="pct"/>
        <w:tblLook w:val="04A0" w:firstRow="1" w:lastRow="0" w:firstColumn="1" w:lastColumn="0" w:noHBand="0" w:noVBand="1"/>
      </w:tblPr>
      <w:tblGrid>
        <w:gridCol w:w="620"/>
        <w:gridCol w:w="3143"/>
        <w:gridCol w:w="887"/>
        <w:gridCol w:w="887"/>
        <w:gridCol w:w="739"/>
        <w:gridCol w:w="887"/>
        <w:gridCol w:w="741"/>
        <w:gridCol w:w="785"/>
        <w:gridCol w:w="887"/>
      </w:tblGrid>
      <w:tr w:rsidR="00B867FD" w:rsidRPr="00A20E3E" w14:paraId="35534C2C" w14:textId="77777777" w:rsidTr="00A20E3E">
        <w:trPr>
          <w:trHeight w:val="20"/>
          <w:tblHeader/>
        </w:trPr>
        <w:tc>
          <w:tcPr>
            <w:tcW w:w="324" w:type="pct"/>
            <w:tcBorders>
              <w:top w:val="single" w:sz="4" w:space="0" w:color="auto"/>
              <w:left w:val="single" w:sz="4" w:space="0" w:color="auto"/>
              <w:bottom w:val="single" w:sz="4" w:space="0" w:color="auto"/>
              <w:right w:val="single" w:sz="4" w:space="0" w:color="auto"/>
            </w:tcBorders>
            <w:hideMark/>
          </w:tcPr>
          <w:p w14:paraId="35534C23" w14:textId="77777777" w:rsidR="00B867FD" w:rsidRPr="00A20E3E" w:rsidRDefault="00B1026A" w:rsidP="00A20E3E">
            <w:pPr>
              <w:jc w:val="center"/>
              <w:rPr>
                <w:b/>
                <w:bCs/>
                <w:color w:val="000000"/>
                <w:sz w:val="20"/>
                <w:szCs w:val="20"/>
                <w:lang w:eastAsia="zh-CN"/>
              </w:rPr>
            </w:pPr>
            <w:r w:rsidRPr="00A20E3E">
              <w:rPr>
                <w:rFonts w:hint="eastAsia"/>
                <w:b/>
                <w:bCs/>
                <w:color w:val="000000"/>
                <w:sz w:val="20"/>
                <w:szCs w:val="20"/>
                <w:lang w:eastAsia="zh-CN"/>
              </w:rPr>
              <w:t>行</w:t>
            </w:r>
          </w:p>
        </w:tc>
        <w:tc>
          <w:tcPr>
            <w:tcW w:w="1641" w:type="pct"/>
            <w:tcBorders>
              <w:top w:val="single" w:sz="4" w:space="0" w:color="auto"/>
              <w:left w:val="nil"/>
              <w:bottom w:val="single" w:sz="4" w:space="0" w:color="auto"/>
              <w:right w:val="single" w:sz="4" w:space="0" w:color="auto"/>
            </w:tcBorders>
            <w:hideMark/>
          </w:tcPr>
          <w:p w14:paraId="35534C24" w14:textId="77777777" w:rsidR="00B867FD" w:rsidRPr="00A20E3E" w:rsidRDefault="00B1026A" w:rsidP="00A20E3E">
            <w:pPr>
              <w:jc w:val="center"/>
              <w:rPr>
                <w:b/>
                <w:bCs/>
                <w:color w:val="000000"/>
                <w:sz w:val="20"/>
                <w:szCs w:val="20"/>
                <w:lang w:eastAsia="zh-CN"/>
              </w:rPr>
            </w:pPr>
            <w:r w:rsidRPr="00A20E3E">
              <w:rPr>
                <w:rFonts w:hint="eastAsia"/>
                <w:b/>
                <w:bCs/>
                <w:color w:val="000000"/>
                <w:sz w:val="20"/>
                <w:szCs w:val="20"/>
                <w:lang w:eastAsia="zh-CN"/>
              </w:rPr>
              <w:t>详情</w:t>
            </w:r>
          </w:p>
        </w:tc>
        <w:tc>
          <w:tcPr>
            <w:tcW w:w="463" w:type="pct"/>
            <w:tcBorders>
              <w:top w:val="single" w:sz="4" w:space="0" w:color="auto"/>
              <w:left w:val="nil"/>
              <w:bottom w:val="single" w:sz="4" w:space="0" w:color="auto"/>
              <w:right w:val="single" w:sz="4" w:space="0" w:color="auto"/>
            </w:tcBorders>
            <w:hideMark/>
          </w:tcPr>
          <w:p w14:paraId="35534C25" w14:textId="77777777" w:rsidR="00B867FD" w:rsidRPr="00A20E3E" w:rsidRDefault="00B867FD" w:rsidP="00A20E3E">
            <w:pPr>
              <w:jc w:val="center"/>
              <w:rPr>
                <w:b/>
                <w:bCs/>
                <w:color w:val="000000"/>
                <w:sz w:val="20"/>
                <w:szCs w:val="20"/>
                <w:lang w:eastAsia="zh-CN"/>
              </w:rPr>
            </w:pPr>
            <w:r w:rsidRPr="00A20E3E">
              <w:rPr>
                <w:b/>
                <w:bCs/>
                <w:color w:val="000000"/>
                <w:sz w:val="20"/>
                <w:szCs w:val="20"/>
                <w:lang w:eastAsia="en-CA"/>
              </w:rPr>
              <w:t>2023</w:t>
            </w:r>
            <w:r w:rsidR="009B174C">
              <w:rPr>
                <w:rFonts w:hint="eastAsia"/>
                <w:b/>
                <w:bCs/>
                <w:color w:val="000000"/>
                <w:sz w:val="20"/>
                <w:szCs w:val="20"/>
                <w:lang w:eastAsia="zh-CN"/>
              </w:rPr>
              <w:t>年</w:t>
            </w:r>
            <w:r w:rsidRPr="00A20E3E">
              <w:rPr>
                <w:b/>
                <w:bCs/>
                <w:color w:val="000000"/>
                <w:sz w:val="20"/>
                <w:szCs w:val="20"/>
                <w:lang w:eastAsia="en-CA"/>
              </w:rPr>
              <w:t>*</w:t>
            </w:r>
          </w:p>
        </w:tc>
        <w:tc>
          <w:tcPr>
            <w:tcW w:w="463" w:type="pct"/>
            <w:tcBorders>
              <w:top w:val="single" w:sz="4" w:space="0" w:color="auto"/>
              <w:left w:val="nil"/>
              <w:bottom w:val="single" w:sz="4" w:space="0" w:color="auto"/>
              <w:right w:val="single" w:sz="4" w:space="0" w:color="auto"/>
            </w:tcBorders>
            <w:hideMark/>
          </w:tcPr>
          <w:p w14:paraId="35534C26" w14:textId="77777777" w:rsidR="00B867FD" w:rsidRPr="00A20E3E" w:rsidRDefault="00B867FD" w:rsidP="00A20E3E">
            <w:pPr>
              <w:jc w:val="center"/>
              <w:rPr>
                <w:b/>
                <w:bCs/>
                <w:color w:val="000000"/>
                <w:sz w:val="20"/>
                <w:szCs w:val="20"/>
                <w:lang w:eastAsia="zh-CN"/>
              </w:rPr>
            </w:pPr>
            <w:r w:rsidRPr="00A20E3E">
              <w:rPr>
                <w:b/>
                <w:bCs/>
                <w:color w:val="000000"/>
                <w:sz w:val="20"/>
                <w:szCs w:val="20"/>
                <w:lang w:eastAsia="en-CA"/>
              </w:rPr>
              <w:t>2025</w:t>
            </w:r>
            <w:r w:rsidR="009B174C">
              <w:rPr>
                <w:rFonts w:hint="eastAsia"/>
                <w:b/>
                <w:bCs/>
                <w:color w:val="000000"/>
                <w:sz w:val="20"/>
                <w:szCs w:val="20"/>
                <w:lang w:eastAsia="zh-CN"/>
              </w:rPr>
              <w:t>年</w:t>
            </w:r>
          </w:p>
        </w:tc>
        <w:tc>
          <w:tcPr>
            <w:tcW w:w="386" w:type="pct"/>
            <w:tcBorders>
              <w:top w:val="single" w:sz="4" w:space="0" w:color="auto"/>
              <w:left w:val="nil"/>
              <w:bottom w:val="single" w:sz="4" w:space="0" w:color="auto"/>
              <w:right w:val="single" w:sz="4" w:space="0" w:color="auto"/>
            </w:tcBorders>
            <w:hideMark/>
          </w:tcPr>
          <w:p w14:paraId="35534C27" w14:textId="77777777" w:rsidR="00B867FD" w:rsidRPr="00A20E3E" w:rsidRDefault="00B867FD" w:rsidP="00A20E3E">
            <w:pPr>
              <w:jc w:val="center"/>
              <w:rPr>
                <w:b/>
                <w:bCs/>
                <w:color w:val="000000"/>
                <w:sz w:val="20"/>
                <w:szCs w:val="20"/>
                <w:lang w:eastAsia="zh-CN"/>
              </w:rPr>
            </w:pPr>
            <w:r w:rsidRPr="00A20E3E">
              <w:rPr>
                <w:b/>
                <w:bCs/>
                <w:color w:val="000000"/>
                <w:sz w:val="20"/>
                <w:szCs w:val="20"/>
                <w:lang w:eastAsia="en-CA"/>
              </w:rPr>
              <w:t>2026</w:t>
            </w:r>
            <w:r w:rsidR="009B174C">
              <w:rPr>
                <w:rFonts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hideMark/>
          </w:tcPr>
          <w:p w14:paraId="35534C28" w14:textId="77777777" w:rsidR="00B867FD" w:rsidRPr="00A20E3E" w:rsidRDefault="00B867FD" w:rsidP="00A20E3E">
            <w:pPr>
              <w:jc w:val="center"/>
              <w:rPr>
                <w:b/>
                <w:bCs/>
                <w:color w:val="000000"/>
                <w:sz w:val="20"/>
                <w:szCs w:val="20"/>
                <w:lang w:eastAsia="zh-CN"/>
              </w:rPr>
            </w:pPr>
            <w:r w:rsidRPr="00A20E3E">
              <w:rPr>
                <w:b/>
                <w:bCs/>
                <w:color w:val="000000"/>
                <w:sz w:val="20"/>
                <w:szCs w:val="20"/>
                <w:lang w:eastAsia="en-CA"/>
              </w:rPr>
              <w:t>2027</w:t>
            </w:r>
            <w:r w:rsidR="009B174C">
              <w:rPr>
                <w:rFonts w:hint="eastAsia"/>
                <w:b/>
                <w:bCs/>
                <w:color w:val="000000"/>
                <w:sz w:val="20"/>
                <w:szCs w:val="20"/>
                <w:lang w:eastAsia="zh-CN"/>
              </w:rPr>
              <w:t>年</w:t>
            </w:r>
          </w:p>
        </w:tc>
        <w:tc>
          <w:tcPr>
            <w:tcW w:w="387" w:type="pct"/>
            <w:tcBorders>
              <w:top w:val="single" w:sz="4" w:space="0" w:color="auto"/>
              <w:left w:val="nil"/>
              <w:bottom w:val="single" w:sz="4" w:space="0" w:color="auto"/>
              <w:right w:val="single" w:sz="4" w:space="0" w:color="auto"/>
            </w:tcBorders>
            <w:hideMark/>
          </w:tcPr>
          <w:p w14:paraId="35534C29" w14:textId="77777777" w:rsidR="00B867FD" w:rsidRPr="00A20E3E" w:rsidRDefault="00B867FD" w:rsidP="00A20E3E">
            <w:pPr>
              <w:jc w:val="center"/>
              <w:rPr>
                <w:b/>
                <w:bCs/>
                <w:color w:val="000000"/>
                <w:sz w:val="20"/>
                <w:szCs w:val="20"/>
                <w:lang w:eastAsia="zh-CN"/>
              </w:rPr>
            </w:pPr>
            <w:r w:rsidRPr="00A20E3E">
              <w:rPr>
                <w:b/>
                <w:bCs/>
                <w:color w:val="000000"/>
                <w:sz w:val="20"/>
                <w:szCs w:val="20"/>
                <w:lang w:eastAsia="en-CA"/>
              </w:rPr>
              <w:t>2028-2029</w:t>
            </w:r>
            <w:r w:rsidR="009B174C">
              <w:rPr>
                <w:rFonts w:hint="eastAsia"/>
                <w:b/>
                <w:bCs/>
                <w:color w:val="000000"/>
                <w:sz w:val="20"/>
                <w:szCs w:val="20"/>
                <w:lang w:eastAsia="zh-CN"/>
              </w:rPr>
              <w:t>年</w:t>
            </w:r>
          </w:p>
        </w:tc>
        <w:tc>
          <w:tcPr>
            <w:tcW w:w="410" w:type="pct"/>
            <w:tcBorders>
              <w:top w:val="single" w:sz="4" w:space="0" w:color="auto"/>
              <w:left w:val="nil"/>
              <w:bottom w:val="single" w:sz="4" w:space="0" w:color="auto"/>
              <w:right w:val="single" w:sz="4" w:space="0" w:color="auto"/>
            </w:tcBorders>
            <w:hideMark/>
          </w:tcPr>
          <w:p w14:paraId="35534C2A" w14:textId="77777777" w:rsidR="00B867FD" w:rsidRPr="00A20E3E" w:rsidRDefault="00B867FD" w:rsidP="00A20E3E">
            <w:pPr>
              <w:jc w:val="center"/>
              <w:rPr>
                <w:b/>
                <w:bCs/>
                <w:color w:val="000000"/>
                <w:sz w:val="20"/>
                <w:szCs w:val="20"/>
                <w:lang w:eastAsia="zh-CN"/>
              </w:rPr>
            </w:pPr>
            <w:r w:rsidRPr="00A20E3E">
              <w:rPr>
                <w:b/>
                <w:bCs/>
                <w:color w:val="000000"/>
                <w:sz w:val="20"/>
                <w:szCs w:val="20"/>
                <w:lang w:eastAsia="en-CA"/>
              </w:rPr>
              <w:t>2030</w:t>
            </w:r>
            <w:r w:rsidR="005D4DFD">
              <w:rPr>
                <w:rFonts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hideMark/>
          </w:tcPr>
          <w:p w14:paraId="35534C2B" w14:textId="77777777" w:rsidR="00B867FD" w:rsidRPr="00A20E3E" w:rsidRDefault="00F02744" w:rsidP="00A20E3E">
            <w:pPr>
              <w:jc w:val="center"/>
              <w:rPr>
                <w:b/>
                <w:bCs/>
                <w:color w:val="000000"/>
                <w:sz w:val="20"/>
                <w:szCs w:val="20"/>
                <w:lang w:eastAsia="zh-CN"/>
              </w:rPr>
            </w:pPr>
            <w:r w:rsidRPr="00A20E3E">
              <w:rPr>
                <w:rFonts w:hint="eastAsia"/>
                <w:b/>
                <w:bCs/>
                <w:color w:val="000000"/>
                <w:sz w:val="20"/>
                <w:szCs w:val="20"/>
                <w:lang w:eastAsia="zh-CN"/>
              </w:rPr>
              <w:t>共计</w:t>
            </w:r>
          </w:p>
        </w:tc>
      </w:tr>
      <w:tr w:rsidR="00B867FD" w:rsidRPr="00A20E3E" w14:paraId="35534C2E" w14:textId="77777777" w:rsidTr="00A20E3E">
        <w:trPr>
          <w:trHeight w:val="20"/>
        </w:trPr>
        <w:tc>
          <w:tcPr>
            <w:tcW w:w="5000" w:type="pct"/>
            <w:gridSpan w:val="9"/>
            <w:tcBorders>
              <w:top w:val="single" w:sz="4" w:space="0" w:color="auto"/>
              <w:left w:val="single" w:sz="4" w:space="0" w:color="auto"/>
              <w:bottom w:val="single" w:sz="4" w:space="0" w:color="auto"/>
              <w:right w:val="single" w:sz="4" w:space="0" w:color="000000"/>
            </w:tcBorders>
            <w:hideMark/>
          </w:tcPr>
          <w:p w14:paraId="35534C2D" w14:textId="77777777" w:rsidR="00B867FD" w:rsidRPr="00A20E3E" w:rsidRDefault="00B1026A" w:rsidP="00A20E3E">
            <w:pPr>
              <w:jc w:val="center"/>
              <w:rPr>
                <w:rFonts w:ascii="KaiTi" w:eastAsia="KaiTi" w:hAnsi="KaiTi" w:cstheme="majorBidi"/>
                <w:b/>
                <w:bCs/>
                <w:color w:val="000000"/>
                <w:sz w:val="20"/>
                <w:szCs w:val="20"/>
                <w:lang w:eastAsia="zh-CN"/>
              </w:rPr>
            </w:pPr>
            <w:r w:rsidRPr="00A20E3E">
              <w:rPr>
                <w:rFonts w:ascii="KaiTi" w:eastAsia="KaiTi" w:hAnsi="KaiTi" w:cstheme="majorBidi" w:hint="eastAsia"/>
                <w:b/>
                <w:bCs/>
                <w:color w:val="000000"/>
                <w:sz w:val="20"/>
                <w:szCs w:val="20"/>
                <w:lang w:eastAsia="zh-CN"/>
              </w:rPr>
              <w:t>在</w:t>
            </w:r>
            <w:r w:rsidR="00CC7755">
              <w:rPr>
                <w:rFonts w:ascii="KaiTi" w:eastAsia="KaiTi" w:hAnsi="KaiTi" w:cstheme="majorBidi" w:hint="eastAsia"/>
                <w:b/>
                <w:bCs/>
                <w:color w:val="000000"/>
                <w:sz w:val="20"/>
                <w:szCs w:val="20"/>
                <w:lang w:eastAsia="zh-CN"/>
              </w:rPr>
              <w:t>九十六</w:t>
            </w:r>
            <w:r w:rsidRPr="00A20E3E">
              <w:rPr>
                <w:rFonts w:ascii="KaiTi" w:eastAsia="KaiTi" w:hAnsi="KaiTi" w:cstheme="majorBidi" w:hint="eastAsia"/>
                <w:b/>
                <w:bCs/>
                <w:color w:val="000000"/>
                <w:sz w:val="20"/>
                <w:szCs w:val="20"/>
                <w:lang w:eastAsia="zh-CN"/>
              </w:rPr>
              <w:t>次会议上核准</w:t>
            </w:r>
          </w:p>
        </w:tc>
      </w:tr>
      <w:tr w:rsidR="00B867FD" w:rsidRPr="00A20E3E" w14:paraId="35534C38"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2F" w14:textId="77777777" w:rsidR="00B867FD" w:rsidRPr="00A20E3E" w:rsidRDefault="00B867FD"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2.1</w:t>
            </w:r>
          </w:p>
        </w:tc>
        <w:tc>
          <w:tcPr>
            <w:tcW w:w="1641" w:type="pct"/>
            <w:tcBorders>
              <w:top w:val="nil"/>
              <w:left w:val="nil"/>
              <w:bottom w:val="single" w:sz="4" w:space="0" w:color="auto"/>
              <w:right w:val="single" w:sz="4" w:space="0" w:color="auto"/>
            </w:tcBorders>
            <w:hideMark/>
          </w:tcPr>
          <w:p w14:paraId="35534C30" w14:textId="77777777" w:rsidR="00B867FD" w:rsidRPr="00A20E3E" w:rsidRDefault="00B1026A" w:rsidP="00A20E3E">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牵头执行机构（工发组织）</w:t>
            </w:r>
            <w:r w:rsidR="00762283" w:rsidRPr="00002218">
              <w:rPr>
                <w:rFonts w:hint="eastAsia"/>
                <w:sz w:val="20"/>
                <w:szCs w:val="20"/>
                <w:lang w:eastAsia="zh-CN"/>
              </w:rPr>
              <w:t>商定</w:t>
            </w:r>
            <w:r w:rsidR="00762283" w:rsidRPr="00002218">
              <w:rPr>
                <w:rFonts w:hint="eastAsia"/>
                <w:sz w:val="20"/>
                <w:szCs w:val="20"/>
                <w:lang w:val="en-US" w:eastAsia="zh-CN"/>
              </w:rPr>
              <w:t>的</w:t>
            </w:r>
            <w:r w:rsidR="00762283" w:rsidRPr="00002218">
              <w:rPr>
                <w:rFonts w:hint="eastAsia"/>
                <w:sz w:val="20"/>
                <w:szCs w:val="20"/>
                <w:lang w:eastAsia="zh-CN"/>
              </w:rPr>
              <w:t>供资</w:t>
            </w:r>
            <w:r w:rsidR="00762283" w:rsidRPr="00002218">
              <w:rPr>
                <w:rFonts w:hint="eastAsia"/>
                <w:sz w:val="20"/>
                <w:szCs w:val="20"/>
                <w:lang w:val="en-US" w:eastAsia="zh-CN"/>
              </w:rPr>
              <w:t>额</w:t>
            </w:r>
            <w:r w:rsidRPr="00762283">
              <w:rPr>
                <w:rFonts w:asciiTheme="majorBidi" w:hAnsiTheme="majorBidi" w:cstheme="majorBidi"/>
                <w:color w:val="000000"/>
                <w:sz w:val="20"/>
                <w:szCs w:val="20"/>
                <w:lang w:eastAsia="zh-CN"/>
              </w:rPr>
              <w:t>（美</w:t>
            </w:r>
            <w:r w:rsidRPr="00A20E3E">
              <w:rPr>
                <w:rFonts w:asciiTheme="majorBidi" w:hAnsiTheme="majorBidi" w:cstheme="majorBidi"/>
                <w:color w:val="000000"/>
                <w:sz w:val="20"/>
                <w:szCs w:val="20"/>
                <w:lang w:eastAsia="zh-CN"/>
              </w:rPr>
              <w:t>元）</w:t>
            </w:r>
          </w:p>
        </w:tc>
        <w:tc>
          <w:tcPr>
            <w:tcW w:w="463" w:type="pct"/>
            <w:tcBorders>
              <w:top w:val="nil"/>
              <w:left w:val="nil"/>
              <w:bottom w:val="single" w:sz="4" w:space="0" w:color="auto"/>
              <w:right w:val="single" w:sz="4" w:space="0" w:color="auto"/>
            </w:tcBorders>
            <w:hideMark/>
          </w:tcPr>
          <w:p w14:paraId="35534C31"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32" w14:textId="77777777" w:rsidR="00B867FD" w:rsidRPr="00A20E3E" w:rsidRDefault="00B867FD" w:rsidP="00B87F74">
            <w:pPr>
              <w:jc w:val="right"/>
              <w:rPr>
                <w:color w:val="000000"/>
                <w:sz w:val="20"/>
                <w:szCs w:val="20"/>
                <w:lang w:eastAsia="zh-CN"/>
              </w:rPr>
            </w:pPr>
            <w:r w:rsidRPr="00A20E3E">
              <w:rPr>
                <w:color w:val="000000"/>
                <w:sz w:val="20"/>
                <w:szCs w:val="20"/>
                <w:lang w:eastAsia="zh-CN"/>
              </w:rPr>
              <w:t>179,200</w:t>
            </w:r>
          </w:p>
        </w:tc>
        <w:tc>
          <w:tcPr>
            <w:tcW w:w="386" w:type="pct"/>
            <w:tcBorders>
              <w:top w:val="nil"/>
              <w:left w:val="nil"/>
              <w:bottom w:val="single" w:sz="4" w:space="0" w:color="auto"/>
              <w:right w:val="single" w:sz="4" w:space="0" w:color="auto"/>
            </w:tcBorders>
            <w:hideMark/>
          </w:tcPr>
          <w:p w14:paraId="35534C33"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34" w14:textId="77777777" w:rsidR="00B867FD" w:rsidRPr="00A20E3E" w:rsidRDefault="00B867FD" w:rsidP="00B87F74">
            <w:pPr>
              <w:jc w:val="right"/>
              <w:rPr>
                <w:color w:val="000000"/>
                <w:sz w:val="20"/>
                <w:szCs w:val="20"/>
                <w:lang w:eastAsia="zh-CN"/>
              </w:rPr>
            </w:pPr>
            <w:r w:rsidRPr="00A20E3E">
              <w:rPr>
                <w:color w:val="000000"/>
                <w:sz w:val="20"/>
                <w:szCs w:val="20"/>
                <w:lang w:eastAsia="zh-CN"/>
              </w:rPr>
              <w:t>210,700</w:t>
            </w:r>
          </w:p>
        </w:tc>
        <w:tc>
          <w:tcPr>
            <w:tcW w:w="387" w:type="pct"/>
            <w:tcBorders>
              <w:top w:val="nil"/>
              <w:left w:val="nil"/>
              <w:bottom w:val="single" w:sz="4" w:space="0" w:color="auto"/>
              <w:right w:val="single" w:sz="4" w:space="0" w:color="auto"/>
            </w:tcBorders>
            <w:hideMark/>
          </w:tcPr>
          <w:p w14:paraId="35534C35"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36" w14:textId="77777777" w:rsidR="00B867FD" w:rsidRPr="00A20E3E" w:rsidRDefault="00B867FD" w:rsidP="00B87F74">
            <w:pPr>
              <w:jc w:val="right"/>
              <w:rPr>
                <w:color w:val="000000"/>
                <w:sz w:val="20"/>
                <w:szCs w:val="20"/>
                <w:lang w:eastAsia="zh-CN"/>
              </w:rPr>
            </w:pPr>
            <w:r w:rsidRPr="00A20E3E">
              <w:rPr>
                <w:color w:val="000000"/>
                <w:sz w:val="20"/>
                <w:szCs w:val="20"/>
                <w:lang w:eastAsia="zh-CN"/>
              </w:rPr>
              <w:t>42,500</w:t>
            </w:r>
          </w:p>
        </w:tc>
        <w:tc>
          <w:tcPr>
            <w:tcW w:w="463" w:type="pct"/>
            <w:tcBorders>
              <w:top w:val="nil"/>
              <w:left w:val="nil"/>
              <w:bottom w:val="single" w:sz="4" w:space="0" w:color="auto"/>
              <w:right w:val="single" w:sz="4" w:space="0" w:color="auto"/>
            </w:tcBorders>
            <w:hideMark/>
          </w:tcPr>
          <w:p w14:paraId="35534C37" w14:textId="77777777" w:rsidR="00B867FD" w:rsidRPr="00A20E3E" w:rsidRDefault="00B867FD" w:rsidP="00B87F74">
            <w:pPr>
              <w:jc w:val="right"/>
              <w:rPr>
                <w:color w:val="000000"/>
                <w:sz w:val="20"/>
                <w:szCs w:val="20"/>
                <w:lang w:eastAsia="zh-CN"/>
              </w:rPr>
            </w:pPr>
            <w:r w:rsidRPr="00A20E3E">
              <w:rPr>
                <w:color w:val="000000"/>
                <w:sz w:val="20"/>
                <w:szCs w:val="20"/>
                <w:lang w:eastAsia="zh-CN"/>
              </w:rPr>
              <w:t>432,400</w:t>
            </w:r>
          </w:p>
        </w:tc>
      </w:tr>
      <w:tr w:rsidR="00B867FD" w:rsidRPr="00A20E3E" w14:paraId="35534C42"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39" w14:textId="77777777" w:rsidR="00B867FD" w:rsidRPr="00A20E3E" w:rsidRDefault="00B867FD"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2.2</w:t>
            </w:r>
          </w:p>
        </w:tc>
        <w:tc>
          <w:tcPr>
            <w:tcW w:w="1641" w:type="pct"/>
            <w:tcBorders>
              <w:top w:val="nil"/>
              <w:left w:val="nil"/>
              <w:bottom w:val="single" w:sz="4" w:space="0" w:color="auto"/>
              <w:right w:val="single" w:sz="4" w:space="0" w:color="auto"/>
            </w:tcBorders>
            <w:hideMark/>
          </w:tcPr>
          <w:p w14:paraId="35534C3A" w14:textId="77777777" w:rsidR="00B867FD" w:rsidRPr="00A20E3E" w:rsidRDefault="00B1026A" w:rsidP="00A20E3E">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牵头执行机构</w:t>
            </w:r>
            <w:r w:rsidRPr="00A20E3E">
              <w:rPr>
                <w:rFonts w:asciiTheme="majorBidi" w:hAnsiTheme="majorBidi" w:cstheme="majorBidi" w:hint="eastAsia"/>
                <w:color w:val="000000"/>
                <w:sz w:val="20"/>
                <w:szCs w:val="20"/>
                <w:lang w:eastAsia="zh-CN"/>
              </w:rPr>
              <w:t>支助费用（美元）</w:t>
            </w:r>
          </w:p>
        </w:tc>
        <w:tc>
          <w:tcPr>
            <w:tcW w:w="463" w:type="pct"/>
            <w:tcBorders>
              <w:top w:val="nil"/>
              <w:left w:val="nil"/>
              <w:bottom w:val="single" w:sz="4" w:space="0" w:color="auto"/>
              <w:right w:val="single" w:sz="4" w:space="0" w:color="auto"/>
            </w:tcBorders>
            <w:hideMark/>
          </w:tcPr>
          <w:p w14:paraId="35534C3B"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3C" w14:textId="77777777" w:rsidR="00B867FD" w:rsidRPr="00A20E3E" w:rsidRDefault="00B867FD" w:rsidP="00B87F74">
            <w:pPr>
              <w:jc w:val="right"/>
              <w:rPr>
                <w:color w:val="000000"/>
                <w:sz w:val="20"/>
                <w:szCs w:val="20"/>
                <w:lang w:eastAsia="zh-CN"/>
              </w:rPr>
            </w:pPr>
            <w:r w:rsidRPr="00A20E3E">
              <w:rPr>
                <w:color w:val="000000"/>
                <w:sz w:val="20"/>
                <w:szCs w:val="20"/>
                <w:lang w:eastAsia="zh-CN"/>
              </w:rPr>
              <w:t>12,544</w:t>
            </w:r>
          </w:p>
        </w:tc>
        <w:tc>
          <w:tcPr>
            <w:tcW w:w="386" w:type="pct"/>
            <w:tcBorders>
              <w:top w:val="nil"/>
              <w:left w:val="nil"/>
              <w:bottom w:val="single" w:sz="4" w:space="0" w:color="auto"/>
              <w:right w:val="single" w:sz="4" w:space="0" w:color="auto"/>
            </w:tcBorders>
            <w:hideMark/>
          </w:tcPr>
          <w:p w14:paraId="35534C3D"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3E" w14:textId="77777777" w:rsidR="00B867FD" w:rsidRPr="00A20E3E" w:rsidRDefault="00B867FD" w:rsidP="00B87F74">
            <w:pPr>
              <w:jc w:val="right"/>
              <w:rPr>
                <w:color w:val="000000"/>
                <w:sz w:val="20"/>
                <w:szCs w:val="20"/>
                <w:lang w:eastAsia="zh-CN"/>
              </w:rPr>
            </w:pPr>
            <w:r w:rsidRPr="00A20E3E">
              <w:rPr>
                <w:color w:val="000000"/>
                <w:sz w:val="20"/>
                <w:szCs w:val="20"/>
                <w:lang w:eastAsia="zh-CN"/>
              </w:rPr>
              <w:t>14,749</w:t>
            </w:r>
          </w:p>
        </w:tc>
        <w:tc>
          <w:tcPr>
            <w:tcW w:w="387" w:type="pct"/>
            <w:tcBorders>
              <w:top w:val="nil"/>
              <w:left w:val="nil"/>
              <w:bottom w:val="single" w:sz="4" w:space="0" w:color="auto"/>
              <w:right w:val="single" w:sz="4" w:space="0" w:color="auto"/>
            </w:tcBorders>
            <w:hideMark/>
          </w:tcPr>
          <w:p w14:paraId="35534C3F"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40" w14:textId="77777777" w:rsidR="00B867FD" w:rsidRPr="00A20E3E" w:rsidRDefault="00B867FD" w:rsidP="00B87F74">
            <w:pPr>
              <w:jc w:val="right"/>
              <w:rPr>
                <w:color w:val="000000"/>
                <w:sz w:val="20"/>
                <w:szCs w:val="20"/>
                <w:lang w:eastAsia="zh-CN"/>
              </w:rPr>
            </w:pPr>
            <w:r w:rsidRPr="00A20E3E">
              <w:rPr>
                <w:color w:val="000000"/>
                <w:sz w:val="20"/>
                <w:szCs w:val="20"/>
                <w:lang w:eastAsia="zh-CN"/>
              </w:rPr>
              <w:t>2,975</w:t>
            </w:r>
          </w:p>
        </w:tc>
        <w:tc>
          <w:tcPr>
            <w:tcW w:w="463" w:type="pct"/>
            <w:tcBorders>
              <w:top w:val="nil"/>
              <w:left w:val="nil"/>
              <w:bottom w:val="single" w:sz="4" w:space="0" w:color="auto"/>
              <w:right w:val="single" w:sz="4" w:space="0" w:color="auto"/>
            </w:tcBorders>
            <w:hideMark/>
          </w:tcPr>
          <w:p w14:paraId="35534C41" w14:textId="77777777" w:rsidR="00B867FD" w:rsidRPr="00A20E3E" w:rsidRDefault="00B867FD" w:rsidP="00B87F74">
            <w:pPr>
              <w:jc w:val="right"/>
              <w:rPr>
                <w:color w:val="000000"/>
                <w:sz w:val="20"/>
                <w:szCs w:val="20"/>
                <w:lang w:eastAsia="zh-CN"/>
              </w:rPr>
            </w:pPr>
            <w:r w:rsidRPr="00A20E3E">
              <w:rPr>
                <w:color w:val="000000"/>
                <w:sz w:val="20"/>
                <w:szCs w:val="20"/>
                <w:lang w:eastAsia="zh-CN"/>
              </w:rPr>
              <w:t>30,268</w:t>
            </w:r>
          </w:p>
        </w:tc>
      </w:tr>
      <w:tr w:rsidR="00B867FD" w:rsidRPr="00A20E3E" w14:paraId="35534C4C"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43" w14:textId="77777777" w:rsidR="00B867FD" w:rsidRPr="00A20E3E" w:rsidRDefault="00B867FD"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2.3</w:t>
            </w:r>
          </w:p>
        </w:tc>
        <w:tc>
          <w:tcPr>
            <w:tcW w:w="1641" w:type="pct"/>
            <w:tcBorders>
              <w:top w:val="nil"/>
              <w:left w:val="nil"/>
              <w:bottom w:val="single" w:sz="4" w:space="0" w:color="auto"/>
              <w:right w:val="single" w:sz="4" w:space="0" w:color="auto"/>
            </w:tcBorders>
            <w:hideMark/>
          </w:tcPr>
          <w:p w14:paraId="35534C44" w14:textId="77777777" w:rsidR="00B867FD" w:rsidRPr="00A20E3E" w:rsidRDefault="00B1026A" w:rsidP="00762283">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合作执行机构（环境规划署）</w:t>
            </w:r>
            <w:r w:rsidR="00762283" w:rsidRPr="00762283">
              <w:rPr>
                <w:rFonts w:asciiTheme="majorBidi" w:hAnsiTheme="majorBidi" w:cstheme="majorBidi" w:hint="eastAsia"/>
                <w:color w:val="000000"/>
                <w:sz w:val="20"/>
                <w:szCs w:val="20"/>
                <w:lang w:eastAsia="zh-CN"/>
              </w:rPr>
              <w:t>商定</w:t>
            </w:r>
            <w:r w:rsidR="00762283" w:rsidRPr="00762283">
              <w:rPr>
                <w:rFonts w:asciiTheme="majorBidi" w:hAnsiTheme="majorBidi" w:cstheme="majorBidi" w:hint="eastAsia"/>
                <w:color w:val="000000"/>
                <w:sz w:val="20"/>
                <w:szCs w:val="20"/>
                <w:lang w:val="en-US" w:eastAsia="zh-CN"/>
              </w:rPr>
              <w:t>的</w:t>
            </w:r>
            <w:r w:rsidR="00762283" w:rsidRPr="00762283">
              <w:rPr>
                <w:rFonts w:asciiTheme="majorBidi" w:hAnsiTheme="majorBidi" w:cstheme="majorBidi" w:hint="eastAsia"/>
                <w:color w:val="000000"/>
                <w:sz w:val="20"/>
                <w:szCs w:val="20"/>
                <w:lang w:eastAsia="zh-CN"/>
              </w:rPr>
              <w:t>供资</w:t>
            </w:r>
            <w:r w:rsidR="00762283" w:rsidRPr="00762283">
              <w:rPr>
                <w:rFonts w:asciiTheme="majorBidi" w:hAnsiTheme="majorBidi" w:cstheme="majorBidi" w:hint="eastAsia"/>
                <w:color w:val="000000"/>
                <w:sz w:val="20"/>
                <w:szCs w:val="20"/>
                <w:lang w:val="en-US" w:eastAsia="zh-CN"/>
              </w:rPr>
              <w:t>额</w:t>
            </w:r>
            <w:r w:rsidRPr="00A20E3E">
              <w:rPr>
                <w:rFonts w:asciiTheme="majorBidi" w:hAnsiTheme="majorBidi" w:cstheme="majorBidi"/>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45" w14:textId="77777777" w:rsidR="00B867FD" w:rsidRPr="00A20E3E" w:rsidRDefault="00B867FD" w:rsidP="00B87F74">
            <w:pPr>
              <w:jc w:val="right"/>
              <w:rPr>
                <w:color w:val="000000"/>
                <w:sz w:val="20"/>
                <w:szCs w:val="20"/>
                <w:lang w:eastAsia="zh-CN"/>
              </w:rPr>
            </w:pPr>
            <w:r w:rsidRPr="00A20E3E">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35534C46" w14:textId="77777777" w:rsidR="00B867FD" w:rsidRPr="00A20E3E" w:rsidRDefault="00B867FD" w:rsidP="00B87F74">
            <w:pPr>
              <w:jc w:val="right"/>
              <w:rPr>
                <w:color w:val="000000"/>
                <w:sz w:val="20"/>
                <w:szCs w:val="20"/>
                <w:lang w:eastAsia="zh-CN"/>
              </w:rPr>
            </w:pPr>
            <w:r w:rsidRPr="00A20E3E">
              <w:rPr>
                <w:color w:val="000000"/>
                <w:sz w:val="20"/>
                <w:szCs w:val="20"/>
                <w:lang w:eastAsia="zh-CN"/>
              </w:rPr>
              <w:t>58,300</w:t>
            </w:r>
          </w:p>
        </w:tc>
        <w:tc>
          <w:tcPr>
            <w:tcW w:w="386" w:type="pct"/>
            <w:tcBorders>
              <w:top w:val="nil"/>
              <w:left w:val="nil"/>
              <w:bottom w:val="single" w:sz="4" w:space="0" w:color="auto"/>
              <w:right w:val="single" w:sz="4" w:space="0" w:color="auto"/>
            </w:tcBorders>
            <w:hideMark/>
          </w:tcPr>
          <w:p w14:paraId="35534C47"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48" w14:textId="77777777" w:rsidR="00B867FD" w:rsidRPr="00A20E3E" w:rsidRDefault="00B867FD" w:rsidP="00B87F74">
            <w:pPr>
              <w:jc w:val="right"/>
              <w:rPr>
                <w:color w:val="000000"/>
                <w:sz w:val="20"/>
                <w:szCs w:val="20"/>
                <w:lang w:eastAsia="zh-CN"/>
              </w:rPr>
            </w:pPr>
            <w:r w:rsidRPr="00A20E3E">
              <w:rPr>
                <w:color w:val="000000"/>
                <w:sz w:val="20"/>
                <w:szCs w:val="20"/>
                <w:lang w:eastAsia="zh-CN"/>
              </w:rPr>
              <w:t>78,300</w:t>
            </w:r>
          </w:p>
        </w:tc>
        <w:tc>
          <w:tcPr>
            <w:tcW w:w="387" w:type="pct"/>
            <w:tcBorders>
              <w:top w:val="nil"/>
              <w:left w:val="nil"/>
              <w:bottom w:val="single" w:sz="4" w:space="0" w:color="auto"/>
              <w:right w:val="single" w:sz="4" w:space="0" w:color="auto"/>
            </w:tcBorders>
            <w:hideMark/>
          </w:tcPr>
          <w:p w14:paraId="35534C49"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4A" w14:textId="77777777" w:rsidR="00B867FD" w:rsidRPr="00A20E3E" w:rsidRDefault="00B867FD" w:rsidP="00B87F74">
            <w:pPr>
              <w:jc w:val="right"/>
              <w:rPr>
                <w:color w:val="000000"/>
                <w:sz w:val="20"/>
                <w:szCs w:val="20"/>
                <w:lang w:eastAsia="zh-CN"/>
              </w:rPr>
            </w:pPr>
            <w:r w:rsidRPr="00A20E3E">
              <w:rPr>
                <w:color w:val="000000"/>
                <w:sz w:val="20"/>
                <w:szCs w:val="20"/>
                <w:lang w:eastAsia="zh-CN"/>
              </w:rPr>
              <w:t>16,000</w:t>
            </w:r>
          </w:p>
        </w:tc>
        <w:tc>
          <w:tcPr>
            <w:tcW w:w="463" w:type="pct"/>
            <w:tcBorders>
              <w:top w:val="nil"/>
              <w:left w:val="nil"/>
              <w:bottom w:val="single" w:sz="4" w:space="0" w:color="auto"/>
              <w:right w:val="single" w:sz="4" w:space="0" w:color="auto"/>
            </w:tcBorders>
            <w:hideMark/>
          </w:tcPr>
          <w:p w14:paraId="35534C4B" w14:textId="77777777" w:rsidR="00B867FD" w:rsidRPr="00A20E3E" w:rsidRDefault="00B867FD" w:rsidP="00B87F74">
            <w:pPr>
              <w:jc w:val="right"/>
              <w:rPr>
                <w:color w:val="000000"/>
                <w:sz w:val="20"/>
                <w:szCs w:val="20"/>
                <w:lang w:eastAsia="zh-CN"/>
              </w:rPr>
            </w:pPr>
            <w:r w:rsidRPr="00A20E3E">
              <w:rPr>
                <w:color w:val="000000"/>
                <w:sz w:val="20"/>
                <w:szCs w:val="20"/>
                <w:lang w:eastAsia="zh-CN"/>
              </w:rPr>
              <w:t>252,600</w:t>
            </w:r>
          </w:p>
        </w:tc>
      </w:tr>
      <w:tr w:rsidR="00B867FD" w:rsidRPr="00A20E3E" w14:paraId="35534C56"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4D" w14:textId="77777777" w:rsidR="00B867FD" w:rsidRPr="00A20E3E" w:rsidRDefault="00B867FD"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2.4</w:t>
            </w:r>
          </w:p>
        </w:tc>
        <w:tc>
          <w:tcPr>
            <w:tcW w:w="1641" w:type="pct"/>
            <w:tcBorders>
              <w:top w:val="nil"/>
              <w:left w:val="nil"/>
              <w:bottom w:val="single" w:sz="4" w:space="0" w:color="auto"/>
              <w:right w:val="single" w:sz="4" w:space="0" w:color="auto"/>
            </w:tcBorders>
            <w:hideMark/>
          </w:tcPr>
          <w:p w14:paraId="35534C4E" w14:textId="77777777" w:rsidR="00B867FD" w:rsidRPr="00A20E3E" w:rsidRDefault="00B1026A" w:rsidP="00A20E3E">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合作执行机构</w:t>
            </w:r>
            <w:r w:rsidRPr="00A20E3E">
              <w:rPr>
                <w:rFonts w:asciiTheme="majorBidi" w:hAnsiTheme="majorBidi" w:cstheme="majorBidi" w:hint="eastAsia"/>
                <w:color w:val="000000"/>
                <w:sz w:val="20"/>
                <w:szCs w:val="20"/>
                <w:lang w:eastAsia="zh-CN"/>
              </w:rPr>
              <w:t>支助费用（美元）</w:t>
            </w:r>
          </w:p>
        </w:tc>
        <w:tc>
          <w:tcPr>
            <w:tcW w:w="463" w:type="pct"/>
            <w:tcBorders>
              <w:top w:val="nil"/>
              <w:left w:val="nil"/>
              <w:bottom w:val="single" w:sz="4" w:space="0" w:color="auto"/>
              <w:right w:val="single" w:sz="4" w:space="0" w:color="auto"/>
            </w:tcBorders>
            <w:hideMark/>
          </w:tcPr>
          <w:p w14:paraId="35534C4F" w14:textId="77777777" w:rsidR="00B867FD" w:rsidRPr="00A20E3E" w:rsidRDefault="00B867FD" w:rsidP="00B87F74">
            <w:pPr>
              <w:jc w:val="right"/>
              <w:rPr>
                <w:color w:val="000000"/>
                <w:sz w:val="20"/>
                <w:szCs w:val="20"/>
                <w:lang w:eastAsia="zh-CN"/>
              </w:rPr>
            </w:pPr>
            <w:r w:rsidRPr="00A20E3E">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35534C50" w14:textId="77777777" w:rsidR="00B867FD" w:rsidRPr="00A20E3E" w:rsidRDefault="00B867FD" w:rsidP="00B87F74">
            <w:pPr>
              <w:jc w:val="right"/>
              <w:rPr>
                <w:color w:val="000000"/>
                <w:sz w:val="20"/>
                <w:szCs w:val="20"/>
                <w:lang w:eastAsia="zh-CN"/>
              </w:rPr>
            </w:pPr>
            <w:r w:rsidRPr="00A20E3E">
              <w:rPr>
                <w:color w:val="000000"/>
                <w:sz w:val="20"/>
                <w:szCs w:val="20"/>
                <w:lang w:eastAsia="zh-CN"/>
              </w:rPr>
              <w:t>7,579</w:t>
            </w:r>
          </w:p>
        </w:tc>
        <w:tc>
          <w:tcPr>
            <w:tcW w:w="386" w:type="pct"/>
            <w:tcBorders>
              <w:top w:val="nil"/>
              <w:left w:val="nil"/>
              <w:bottom w:val="single" w:sz="4" w:space="0" w:color="auto"/>
              <w:right w:val="single" w:sz="4" w:space="0" w:color="auto"/>
            </w:tcBorders>
            <w:hideMark/>
          </w:tcPr>
          <w:p w14:paraId="35534C51"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52" w14:textId="77777777" w:rsidR="00B867FD" w:rsidRPr="00A20E3E" w:rsidRDefault="00B867FD" w:rsidP="00B87F74">
            <w:pPr>
              <w:jc w:val="right"/>
              <w:rPr>
                <w:color w:val="000000"/>
                <w:sz w:val="20"/>
                <w:szCs w:val="20"/>
                <w:lang w:eastAsia="zh-CN"/>
              </w:rPr>
            </w:pPr>
            <w:r w:rsidRPr="00A20E3E">
              <w:rPr>
                <w:color w:val="000000"/>
                <w:sz w:val="20"/>
                <w:szCs w:val="20"/>
                <w:lang w:eastAsia="zh-CN"/>
              </w:rPr>
              <w:t>10,179</w:t>
            </w:r>
          </w:p>
        </w:tc>
        <w:tc>
          <w:tcPr>
            <w:tcW w:w="387" w:type="pct"/>
            <w:tcBorders>
              <w:top w:val="nil"/>
              <w:left w:val="nil"/>
              <w:bottom w:val="single" w:sz="4" w:space="0" w:color="auto"/>
              <w:right w:val="single" w:sz="4" w:space="0" w:color="auto"/>
            </w:tcBorders>
            <w:hideMark/>
          </w:tcPr>
          <w:p w14:paraId="35534C53" w14:textId="77777777" w:rsidR="00B867FD" w:rsidRPr="00A20E3E" w:rsidRDefault="00B867FD"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54" w14:textId="77777777" w:rsidR="00B867FD" w:rsidRPr="00A20E3E" w:rsidRDefault="00B867FD" w:rsidP="00B87F74">
            <w:pPr>
              <w:jc w:val="right"/>
              <w:rPr>
                <w:color w:val="000000"/>
                <w:sz w:val="20"/>
                <w:szCs w:val="20"/>
                <w:lang w:eastAsia="zh-CN"/>
              </w:rPr>
            </w:pPr>
            <w:r w:rsidRPr="00A20E3E">
              <w:rPr>
                <w:color w:val="000000"/>
                <w:sz w:val="20"/>
                <w:szCs w:val="20"/>
                <w:lang w:eastAsia="zh-CN"/>
              </w:rPr>
              <w:t>2,080</w:t>
            </w:r>
          </w:p>
        </w:tc>
        <w:tc>
          <w:tcPr>
            <w:tcW w:w="463" w:type="pct"/>
            <w:tcBorders>
              <w:top w:val="nil"/>
              <w:left w:val="nil"/>
              <w:bottom w:val="single" w:sz="4" w:space="0" w:color="auto"/>
              <w:right w:val="single" w:sz="4" w:space="0" w:color="auto"/>
            </w:tcBorders>
            <w:hideMark/>
          </w:tcPr>
          <w:p w14:paraId="35534C55" w14:textId="77777777" w:rsidR="00B867FD" w:rsidRPr="00A20E3E" w:rsidRDefault="00B867FD" w:rsidP="00B87F74">
            <w:pPr>
              <w:jc w:val="right"/>
              <w:rPr>
                <w:color w:val="000000"/>
                <w:sz w:val="20"/>
                <w:szCs w:val="20"/>
                <w:lang w:eastAsia="zh-CN"/>
              </w:rPr>
            </w:pPr>
            <w:r w:rsidRPr="00A20E3E">
              <w:rPr>
                <w:color w:val="000000"/>
                <w:sz w:val="20"/>
                <w:szCs w:val="20"/>
                <w:lang w:eastAsia="zh-CN"/>
              </w:rPr>
              <w:t>32,838</w:t>
            </w:r>
          </w:p>
        </w:tc>
      </w:tr>
      <w:tr w:rsidR="00F02744" w:rsidRPr="00A20E3E" w14:paraId="35534C60"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57" w14:textId="77777777" w:rsidR="00F02744" w:rsidRPr="00A20E3E" w:rsidRDefault="00F02744"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3.1</w:t>
            </w:r>
          </w:p>
        </w:tc>
        <w:tc>
          <w:tcPr>
            <w:tcW w:w="1641" w:type="pct"/>
            <w:tcBorders>
              <w:top w:val="nil"/>
              <w:left w:val="nil"/>
              <w:bottom w:val="single" w:sz="4" w:space="0" w:color="auto"/>
              <w:right w:val="single" w:sz="4" w:space="0" w:color="auto"/>
            </w:tcBorders>
            <w:hideMark/>
          </w:tcPr>
          <w:p w14:paraId="35534C58" w14:textId="77777777" w:rsidR="00F02744" w:rsidRPr="00A20E3E" w:rsidRDefault="00762283" w:rsidP="00762283">
            <w:pPr>
              <w:jc w:val="left"/>
              <w:rPr>
                <w:rFonts w:asciiTheme="majorBidi" w:hAnsiTheme="majorBidi" w:cstheme="majorBidi"/>
                <w:color w:val="000000"/>
                <w:sz w:val="20"/>
                <w:szCs w:val="20"/>
                <w:lang w:eastAsia="zh-CN"/>
              </w:rPr>
            </w:pPr>
            <w:r w:rsidRPr="00762283">
              <w:rPr>
                <w:rFonts w:asciiTheme="majorBidi" w:hAnsiTheme="majorBidi" w:cstheme="majorBidi" w:hint="eastAsia"/>
                <w:color w:val="000000"/>
                <w:sz w:val="20"/>
                <w:szCs w:val="20"/>
                <w:lang w:eastAsia="zh-CN"/>
              </w:rPr>
              <w:t>商定供资总额</w:t>
            </w:r>
            <w:r w:rsidR="00F02744"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59" w14:textId="77777777" w:rsidR="00F02744" w:rsidRPr="00A20E3E" w:rsidRDefault="00F02744" w:rsidP="00B87F74">
            <w:pPr>
              <w:jc w:val="right"/>
              <w:rPr>
                <w:color w:val="000000"/>
                <w:sz w:val="20"/>
                <w:szCs w:val="20"/>
                <w:lang w:eastAsia="zh-CN"/>
              </w:rPr>
            </w:pPr>
            <w:r w:rsidRPr="00A20E3E">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35534C5A" w14:textId="77777777" w:rsidR="00F02744" w:rsidRPr="00A20E3E" w:rsidRDefault="00F02744" w:rsidP="00B87F74">
            <w:pPr>
              <w:jc w:val="right"/>
              <w:rPr>
                <w:color w:val="000000"/>
                <w:sz w:val="20"/>
                <w:szCs w:val="20"/>
                <w:lang w:eastAsia="zh-CN"/>
              </w:rPr>
            </w:pPr>
            <w:r w:rsidRPr="00A20E3E">
              <w:rPr>
                <w:color w:val="000000"/>
                <w:sz w:val="20"/>
                <w:szCs w:val="20"/>
                <w:lang w:eastAsia="zh-CN"/>
              </w:rPr>
              <w:t>237,500</w:t>
            </w:r>
          </w:p>
        </w:tc>
        <w:tc>
          <w:tcPr>
            <w:tcW w:w="386" w:type="pct"/>
            <w:tcBorders>
              <w:top w:val="nil"/>
              <w:left w:val="nil"/>
              <w:bottom w:val="single" w:sz="4" w:space="0" w:color="auto"/>
              <w:right w:val="single" w:sz="4" w:space="0" w:color="auto"/>
            </w:tcBorders>
            <w:hideMark/>
          </w:tcPr>
          <w:p w14:paraId="35534C5B"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5C" w14:textId="77777777" w:rsidR="00F02744" w:rsidRPr="00A20E3E" w:rsidRDefault="00F02744" w:rsidP="00B87F74">
            <w:pPr>
              <w:jc w:val="right"/>
              <w:rPr>
                <w:color w:val="000000"/>
                <w:sz w:val="20"/>
                <w:szCs w:val="20"/>
                <w:lang w:eastAsia="zh-CN"/>
              </w:rPr>
            </w:pPr>
            <w:r w:rsidRPr="00A20E3E">
              <w:rPr>
                <w:color w:val="000000"/>
                <w:sz w:val="20"/>
                <w:szCs w:val="20"/>
                <w:lang w:eastAsia="zh-CN"/>
              </w:rPr>
              <w:t>289,000</w:t>
            </w:r>
          </w:p>
        </w:tc>
        <w:tc>
          <w:tcPr>
            <w:tcW w:w="387" w:type="pct"/>
            <w:tcBorders>
              <w:top w:val="nil"/>
              <w:left w:val="nil"/>
              <w:bottom w:val="single" w:sz="4" w:space="0" w:color="auto"/>
              <w:right w:val="single" w:sz="4" w:space="0" w:color="auto"/>
            </w:tcBorders>
            <w:hideMark/>
          </w:tcPr>
          <w:p w14:paraId="35534C5D"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5E" w14:textId="77777777" w:rsidR="00F02744" w:rsidRPr="00A20E3E" w:rsidRDefault="00F02744" w:rsidP="00B87F74">
            <w:pPr>
              <w:jc w:val="right"/>
              <w:rPr>
                <w:color w:val="000000"/>
                <w:sz w:val="20"/>
                <w:szCs w:val="20"/>
                <w:lang w:eastAsia="zh-CN"/>
              </w:rPr>
            </w:pPr>
            <w:r w:rsidRPr="00A20E3E">
              <w:rPr>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35534C5F" w14:textId="77777777" w:rsidR="00F02744" w:rsidRPr="00A20E3E" w:rsidRDefault="00F02744" w:rsidP="00B87F74">
            <w:pPr>
              <w:jc w:val="right"/>
              <w:rPr>
                <w:color w:val="000000"/>
                <w:sz w:val="20"/>
                <w:szCs w:val="20"/>
                <w:lang w:eastAsia="zh-CN"/>
              </w:rPr>
            </w:pPr>
            <w:r w:rsidRPr="00A20E3E">
              <w:rPr>
                <w:color w:val="000000"/>
                <w:sz w:val="20"/>
                <w:szCs w:val="20"/>
                <w:lang w:eastAsia="zh-CN"/>
              </w:rPr>
              <w:t>685,000</w:t>
            </w:r>
          </w:p>
        </w:tc>
      </w:tr>
      <w:tr w:rsidR="00F02744" w:rsidRPr="00A20E3E" w14:paraId="35534C6A"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61" w14:textId="77777777" w:rsidR="00F02744" w:rsidRPr="00A20E3E" w:rsidRDefault="00F02744"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3.2</w:t>
            </w:r>
          </w:p>
        </w:tc>
        <w:tc>
          <w:tcPr>
            <w:tcW w:w="1641" w:type="pct"/>
            <w:tcBorders>
              <w:top w:val="nil"/>
              <w:left w:val="nil"/>
              <w:bottom w:val="single" w:sz="4" w:space="0" w:color="auto"/>
              <w:right w:val="single" w:sz="4" w:space="0" w:color="auto"/>
            </w:tcBorders>
            <w:hideMark/>
          </w:tcPr>
          <w:p w14:paraId="35534C62" w14:textId="77777777" w:rsidR="00F02744" w:rsidRPr="00A20E3E" w:rsidRDefault="00F02744" w:rsidP="00A20E3E">
            <w:pPr>
              <w:jc w:val="left"/>
              <w:rPr>
                <w:rFonts w:asciiTheme="majorBidi" w:hAnsiTheme="majorBidi" w:cstheme="majorBidi"/>
                <w:color w:val="000000"/>
                <w:sz w:val="20"/>
                <w:szCs w:val="20"/>
                <w:lang w:eastAsia="zh-CN"/>
              </w:rPr>
            </w:pPr>
            <w:r w:rsidRPr="00A20E3E">
              <w:rPr>
                <w:rFonts w:asciiTheme="majorBidi" w:hAnsiTheme="majorBidi" w:cstheme="majorBidi" w:hint="eastAsia"/>
                <w:color w:val="000000"/>
                <w:sz w:val="20"/>
                <w:szCs w:val="20"/>
                <w:lang w:eastAsia="zh-CN"/>
              </w:rPr>
              <w:t>支助费用</w:t>
            </w:r>
            <w:r w:rsidR="00762283" w:rsidRPr="00762283">
              <w:rPr>
                <w:rFonts w:asciiTheme="majorBidi" w:hAnsiTheme="majorBidi" w:cstheme="majorBidi" w:hint="eastAsia"/>
                <w:color w:val="000000"/>
                <w:sz w:val="20"/>
                <w:szCs w:val="20"/>
                <w:lang w:eastAsia="zh-CN"/>
              </w:rPr>
              <w:t>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63" w14:textId="77777777" w:rsidR="00F02744" w:rsidRPr="00A20E3E" w:rsidRDefault="00F02744" w:rsidP="00B87F74">
            <w:pPr>
              <w:jc w:val="right"/>
              <w:rPr>
                <w:color w:val="000000"/>
                <w:sz w:val="20"/>
                <w:szCs w:val="20"/>
                <w:lang w:eastAsia="zh-CN"/>
              </w:rPr>
            </w:pPr>
            <w:r w:rsidRPr="00A20E3E">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35534C64" w14:textId="77777777" w:rsidR="00F02744" w:rsidRPr="00A20E3E" w:rsidRDefault="00F02744" w:rsidP="00B87F74">
            <w:pPr>
              <w:jc w:val="right"/>
              <w:rPr>
                <w:color w:val="000000"/>
                <w:sz w:val="20"/>
                <w:szCs w:val="20"/>
                <w:lang w:eastAsia="zh-CN"/>
              </w:rPr>
            </w:pPr>
            <w:r w:rsidRPr="00A20E3E">
              <w:rPr>
                <w:color w:val="000000"/>
                <w:sz w:val="20"/>
                <w:szCs w:val="20"/>
                <w:lang w:eastAsia="zh-CN"/>
              </w:rPr>
              <w:t>20,123</w:t>
            </w:r>
          </w:p>
        </w:tc>
        <w:tc>
          <w:tcPr>
            <w:tcW w:w="386" w:type="pct"/>
            <w:tcBorders>
              <w:top w:val="nil"/>
              <w:left w:val="nil"/>
              <w:bottom w:val="single" w:sz="4" w:space="0" w:color="auto"/>
              <w:right w:val="single" w:sz="4" w:space="0" w:color="auto"/>
            </w:tcBorders>
            <w:hideMark/>
          </w:tcPr>
          <w:p w14:paraId="35534C65"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66" w14:textId="77777777" w:rsidR="00F02744" w:rsidRPr="00A20E3E" w:rsidRDefault="00F02744" w:rsidP="00B87F74">
            <w:pPr>
              <w:jc w:val="right"/>
              <w:rPr>
                <w:color w:val="000000"/>
                <w:sz w:val="20"/>
                <w:szCs w:val="20"/>
                <w:lang w:eastAsia="zh-CN"/>
              </w:rPr>
            </w:pPr>
            <w:r w:rsidRPr="00A20E3E">
              <w:rPr>
                <w:color w:val="000000"/>
                <w:sz w:val="20"/>
                <w:szCs w:val="20"/>
                <w:lang w:eastAsia="zh-CN"/>
              </w:rPr>
              <w:t>24,928</w:t>
            </w:r>
          </w:p>
        </w:tc>
        <w:tc>
          <w:tcPr>
            <w:tcW w:w="387" w:type="pct"/>
            <w:tcBorders>
              <w:top w:val="nil"/>
              <w:left w:val="nil"/>
              <w:bottom w:val="single" w:sz="4" w:space="0" w:color="auto"/>
              <w:right w:val="single" w:sz="4" w:space="0" w:color="auto"/>
            </w:tcBorders>
            <w:hideMark/>
          </w:tcPr>
          <w:p w14:paraId="35534C67"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68" w14:textId="77777777" w:rsidR="00F02744" w:rsidRPr="00A20E3E" w:rsidRDefault="00F02744" w:rsidP="00B87F74">
            <w:pPr>
              <w:jc w:val="right"/>
              <w:rPr>
                <w:color w:val="000000"/>
                <w:sz w:val="20"/>
                <w:szCs w:val="20"/>
                <w:lang w:eastAsia="zh-CN"/>
              </w:rPr>
            </w:pPr>
            <w:r w:rsidRPr="00A20E3E">
              <w:rPr>
                <w:color w:val="000000"/>
                <w:sz w:val="20"/>
                <w:szCs w:val="20"/>
                <w:lang w:eastAsia="zh-CN"/>
              </w:rPr>
              <w:t>5,055</w:t>
            </w:r>
          </w:p>
        </w:tc>
        <w:tc>
          <w:tcPr>
            <w:tcW w:w="463" w:type="pct"/>
            <w:tcBorders>
              <w:top w:val="nil"/>
              <w:left w:val="nil"/>
              <w:bottom w:val="single" w:sz="4" w:space="0" w:color="auto"/>
              <w:right w:val="single" w:sz="4" w:space="0" w:color="auto"/>
            </w:tcBorders>
            <w:hideMark/>
          </w:tcPr>
          <w:p w14:paraId="35534C69" w14:textId="77777777" w:rsidR="00F02744" w:rsidRPr="00A20E3E" w:rsidRDefault="00F02744" w:rsidP="00B87F74">
            <w:pPr>
              <w:jc w:val="right"/>
              <w:rPr>
                <w:color w:val="000000"/>
                <w:sz w:val="20"/>
                <w:szCs w:val="20"/>
                <w:lang w:eastAsia="zh-CN"/>
              </w:rPr>
            </w:pPr>
            <w:r w:rsidRPr="00A20E3E">
              <w:rPr>
                <w:color w:val="000000"/>
                <w:sz w:val="20"/>
                <w:szCs w:val="20"/>
                <w:lang w:eastAsia="zh-CN"/>
              </w:rPr>
              <w:t>63,106</w:t>
            </w:r>
          </w:p>
        </w:tc>
      </w:tr>
      <w:tr w:rsidR="00F02744" w:rsidRPr="00A20E3E" w14:paraId="35534C74"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6B" w14:textId="77777777" w:rsidR="00F02744" w:rsidRPr="00A20E3E" w:rsidRDefault="00F02744"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3.3</w:t>
            </w:r>
          </w:p>
        </w:tc>
        <w:tc>
          <w:tcPr>
            <w:tcW w:w="1641" w:type="pct"/>
            <w:tcBorders>
              <w:top w:val="nil"/>
              <w:left w:val="nil"/>
              <w:bottom w:val="single" w:sz="4" w:space="0" w:color="auto"/>
              <w:right w:val="single" w:sz="4" w:space="0" w:color="auto"/>
            </w:tcBorders>
            <w:hideMark/>
          </w:tcPr>
          <w:p w14:paraId="35534C6C" w14:textId="77777777" w:rsidR="00F02744" w:rsidRPr="00A20E3E" w:rsidRDefault="00762283" w:rsidP="00762283">
            <w:pPr>
              <w:jc w:val="left"/>
              <w:rPr>
                <w:rFonts w:asciiTheme="majorBidi" w:hAnsiTheme="majorBidi" w:cstheme="majorBidi"/>
                <w:color w:val="000000"/>
                <w:sz w:val="20"/>
                <w:szCs w:val="20"/>
                <w:lang w:eastAsia="zh-CN"/>
              </w:rPr>
            </w:pPr>
            <w:r w:rsidRPr="00762283">
              <w:rPr>
                <w:rFonts w:asciiTheme="majorBidi" w:hAnsiTheme="majorBidi" w:cstheme="majorBidi" w:hint="eastAsia"/>
                <w:color w:val="000000"/>
                <w:sz w:val="20"/>
                <w:szCs w:val="20"/>
                <w:lang w:eastAsia="zh-CN"/>
              </w:rPr>
              <w:t>商定费用总额</w:t>
            </w:r>
            <w:r w:rsidR="00F02744"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6D" w14:textId="77777777" w:rsidR="00F02744" w:rsidRPr="00A20E3E" w:rsidRDefault="00F02744" w:rsidP="00B87F74">
            <w:pPr>
              <w:jc w:val="right"/>
              <w:rPr>
                <w:color w:val="000000"/>
                <w:sz w:val="20"/>
                <w:szCs w:val="20"/>
                <w:lang w:eastAsia="zh-CN"/>
              </w:rPr>
            </w:pPr>
            <w:r w:rsidRPr="00A20E3E">
              <w:rPr>
                <w:color w:val="000000"/>
                <w:sz w:val="20"/>
                <w:szCs w:val="20"/>
                <w:lang w:eastAsia="zh-CN"/>
              </w:rPr>
              <w:t>113,000</w:t>
            </w:r>
          </w:p>
        </w:tc>
        <w:tc>
          <w:tcPr>
            <w:tcW w:w="463" w:type="pct"/>
            <w:tcBorders>
              <w:top w:val="nil"/>
              <w:left w:val="nil"/>
              <w:bottom w:val="single" w:sz="4" w:space="0" w:color="auto"/>
              <w:right w:val="single" w:sz="4" w:space="0" w:color="auto"/>
            </w:tcBorders>
            <w:hideMark/>
          </w:tcPr>
          <w:p w14:paraId="35534C6E" w14:textId="77777777" w:rsidR="00F02744" w:rsidRPr="00A20E3E" w:rsidRDefault="00F02744" w:rsidP="00B87F74">
            <w:pPr>
              <w:jc w:val="right"/>
              <w:rPr>
                <w:color w:val="000000"/>
                <w:sz w:val="20"/>
                <w:szCs w:val="20"/>
                <w:lang w:eastAsia="zh-CN"/>
              </w:rPr>
            </w:pPr>
            <w:r w:rsidRPr="00A20E3E">
              <w:rPr>
                <w:color w:val="000000"/>
                <w:sz w:val="20"/>
                <w:szCs w:val="20"/>
                <w:lang w:eastAsia="zh-CN"/>
              </w:rPr>
              <w:t>257,623</w:t>
            </w:r>
          </w:p>
        </w:tc>
        <w:tc>
          <w:tcPr>
            <w:tcW w:w="386" w:type="pct"/>
            <w:tcBorders>
              <w:top w:val="nil"/>
              <w:left w:val="nil"/>
              <w:bottom w:val="single" w:sz="4" w:space="0" w:color="auto"/>
              <w:right w:val="single" w:sz="4" w:space="0" w:color="auto"/>
            </w:tcBorders>
            <w:hideMark/>
          </w:tcPr>
          <w:p w14:paraId="35534C6F"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70" w14:textId="77777777" w:rsidR="00F02744" w:rsidRPr="00A20E3E" w:rsidRDefault="00F02744" w:rsidP="00B87F74">
            <w:pPr>
              <w:jc w:val="right"/>
              <w:rPr>
                <w:color w:val="000000"/>
                <w:sz w:val="20"/>
                <w:szCs w:val="20"/>
                <w:lang w:eastAsia="zh-CN"/>
              </w:rPr>
            </w:pPr>
            <w:r w:rsidRPr="00A20E3E">
              <w:rPr>
                <w:color w:val="000000"/>
                <w:sz w:val="20"/>
                <w:szCs w:val="20"/>
                <w:lang w:eastAsia="zh-CN"/>
              </w:rPr>
              <w:t>313,928</w:t>
            </w:r>
          </w:p>
        </w:tc>
        <w:tc>
          <w:tcPr>
            <w:tcW w:w="387" w:type="pct"/>
            <w:tcBorders>
              <w:top w:val="nil"/>
              <w:left w:val="nil"/>
              <w:bottom w:val="single" w:sz="4" w:space="0" w:color="auto"/>
              <w:right w:val="single" w:sz="4" w:space="0" w:color="auto"/>
            </w:tcBorders>
            <w:hideMark/>
          </w:tcPr>
          <w:p w14:paraId="35534C71"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72" w14:textId="77777777" w:rsidR="00F02744" w:rsidRPr="00A20E3E" w:rsidRDefault="00F02744" w:rsidP="00B87F74">
            <w:pPr>
              <w:jc w:val="right"/>
              <w:rPr>
                <w:color w:val="000000"/>
                <w:sz w:val="20"/>
                <w:szCs w:val="20"/>
                <w:lang w:eastAsia="zh-CN"/>
              </w:rPr>
            </w:pPr>
            <w:r w:rsidRPr="00A20E3E">
              <w:rPr>
                <w:color w:val="000000"/>
                <w:sz w:val="20"/>
                <w:szCs w:val="20"/>
                <w:lang w:eastAsia="zh-CN"/>
              </w:rPr>
              <w:t>63,555</w:t>
            </w:r>
          </w:p>
        </w:tc>
        <w:tc>
          <w:tcPr>
            <w:tcW w:w="463" w:type="pct"/>
            <w:tcBorders>
              <w:top w:val="nil"/>
              <w:left w:val="nil"/>
              <w:bottom w:val="single" w:sz="4" w:space="0" w:color="auto"/>
              <w:right w:val="single" w:sz="4" w:space="0" w:color="auto"/>
            </w:tcBorders>
            <w:hideMark/>
          </w:tcPr>
          <w:p w14:paraId="35534C73" w14:textId="77777777" w:rsidR="00F02744" w:rsidRPr="00A20E3E" w:rsidRDefault="00F02744" w:rsidP="00B87F74">
            <w:pPr>
              <w:jc w:val="right"/>
              <w:rPr>
                <w:color w:val="000000"/>
                <w:sz w:val="20"/>
                <w:szCs w:val="20"/>
                <w:lang w:eastAsia="zh-CN"/>
              </w:rPr>
            </w:pPr>
            <w:r w:rsidRPr="00A20E3E">
              <w:rPr>
                <w:color w:val="000000"/>
                <w:sz w:val="20"/>
                <w:szCs w:val="20"/>
                <w:lang w:eastAsia="zh-CN"/>
              </w:rPr>
              <w:t>748,106</w:t>
            </w:r>
          </w:p>
        </w:tc>
      </w:tr>
      <w:tr w:rsidR="00F02744" w:rsidRPr="00A20E3E" w14:paraId="35534C76" w14:textId="77777777" w:rsidTr="00A20E3E">
        <w:trPr>
          <w:trHeight w:val="20"/>
        </w:trPr>
        <w:tc>
          <w:tcPr>
            <w:tcW w:w="5000" w:type="pct"/>
            <w:gridSpan w:val="9"/>
            <w:tcBorders>
              <w:top w:val="single" w:sz="4" w:space="0" w:color="auto"/>
              <w:left w:val="single" w:sz="4" w:space="0" w:color="auto"/>
              <w:bottom w:val="single" w:sz="4" w:space="0" w:color="auto"/>
              <w:right w:val="single" w:sz="4" w:space="0" w:color="000000"/>
            </w:tcBorders>
            <w:noWrap/>
            <w:hideMark/>
          </w:tcPr>
          <w:p w14:paraId="35534C75" w14:textId="77777777" w:rsidR="00F02744" w:rsidRPr="00A20E3E" w:rsidRDefault="00F02744" w:rsidP="00002218">
            <w:pPr>
              <w:jc w:val="center"/>
              <w:rPr>
                <w:rFonts w:ascii="KaiTi" w:eastAsia="KaiTi" w:hAnsi="KaiTi" w:cstheme="majorBidi"/>
                <w:b/>
                <w:bCs/>
                <w:color w:val="000000"/>
                <w:sz w:val="20"/>
                <w:szCs w:val="20"/>
                <w:lang w:eastAsia="zh-CN"/>
              </w:rPr>
            </w:pPr>
            <w:r w:rsidRPr="00A20E3E">
              <w:rPr>
                <w:rFonts w:ascii="KaiTi" w:eastAsia="KaiTi" w:hAnsi="KaiTi" w:cstheme="majorBidi" w:hint="eastAsia"/>
                <w:b/>
                <w:bCs/>
                <w:color w:val="000000"/>
                <w:sz w:val="20"/>
                <w:szCs w:val="20"/>
                <w:lang w:eastAsia="zh-CN"/>
              </w:rPr>
              <w:t>在</w:t>
            </w:r>
            <w:r w:rsidR="00470EC9">
              <w:rPr>
                <w:rFonts w:ascii="KaiTi" w:eastAsia="KaiTi" w:hAnsi="KaiTi" w:cstheme="majorBidi" w:hint="eastAsia"/>
                <w:b/>
                <w:bCs/>
                <w:color w:val="000000"/>
                <w:sz w:val="20"/>
                <w:szCs w:val="20"/>
                <w:lang w:eastAsia="zh-CN"/>
              </w:rPr>
              <w:t>第九十七</w:t>
            </w:r>
            <w:r w:rsidRPr="00A20E3E">
              <w:rPr>
                <w:rFonts w:ascii="KaiTi" w:eastAsia="KaiTi" w:hAnsi="KaiTi" w:cstheme="majorBidi" w:hint="eastAsia"/>
                <w:b/>
                <w:bCs/>
                <w:color w:val="000000"/>
                <w:sz w:val="20"/>
                <w:szCs w:val="20"/>
                <w:lang w:eastAsia="zh-CN"/>
              </w:rPr>
              <w:t>次会议上修订</w:t>
            </w:r>
          </w:p>
        </w:tc>
      </w:tr>
      <w:tr w:rsidR="00F02744" w:rsidRPr="00A20E3E" w14:paraId="35534C80"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77" w14:textId="77777777" w:rsidR="00F02744" w:rsidRPr="00A20E3E" w:rsidRDefault="00F02744"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2.1</w:t>
            </w:r>
          </w:p>
        </w:tc>
        <w:tc>
          <w:tcPr>
            <w:tcW w:w="1641" w:type="pct"/>
            <w:tcBorders>
              <w:top w:val="nil"/>
              <w:left w:val="nil"/>
              <w:bottom w:val="single" w:sz="4" w:space="0" w:color="auto"/>
              <w:right w:val="single" w:sz="4" w:space="0" w:color="auto"/>
            </w:tcBorders>
            <w:hideMark/>
          </w:tcPr>
          <w:p w14:paraId="35534C78" w14:textId="77777777" w:rsidR="00F02744" w:rsidRPr="00A20E3E" w:rsidRDefault="00F02744" w:rsidP="00A20E3E">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牵头执行机构（工发组织）</w:t>
            </w:r>
            <w:r w:rsidR="00DF4696" w:rsidRPr="00762283">
              <w:rPr>
                <w:rFonts w:asciiTheme="majorBidi" w:hAnsiTheme="majorBidi" w:cstheme="majorBidi" w:hint="eastAsia"/>
                <w:color w:val="000000"/>
                <w:sz w:val="20"/>
                <w:szCs w:val="20"/>
                <w:lang w:eastAsia="zh-CN"/>
              </w:rPr>
              <w:t>商定</w:t>
            </w:r>
            <w:r w:rsidR="00DF4696" w:rsidRPr="00762283">
              <w:rPr>
                <w:rFonts w:asciiTheme="majorBidi" w:hAnsiTheme="majorBidi" w:cstheme="majorBidi" w:hint="eastAsia"/>
                <w:color w:val="000000"/>
                <w:sz w:val="20"/>
                <w:szCs w:val="20"/>
                <w:lang w:val="en-US" w:eastAsia="zh-CN"/>
              </w:rPr>
              <w:t>的</w:t>
            </w:r>
            <w:r w:rsidR="00DF4696" w:rsidRPr="00762283">
              <w:rPr>
                <w:rFonts w:asciiTheme="majorBidi" w:hAnsiTheme="majorBidi" w:cstheme="majorBidi" w:hint="eastAsia"/>
                <w:color w:val="000000"/>
                <w:sz w:val="20"/>
                <w:szCs w:val="20"/>
                <w:lang w:eastAsia="zh-CN"/>
              </w:rPr>
              <w:t>供资</w:t>
            </w:r>
            <w:r w:rsidR="00DF4696" w:rsidRPr="00762283">
              <w:rPr>
                <w:rFonts w:asciiTheme="majorBidi" w:hAnsiTheme="majorBidi" w:cstheme="majorBidi" w:hint="eastAsia"/>
                <w:color w:val="000000"/>
                <w:sz w:val="20"/>
                <w:szCs w:val="20"/>
                <w:lang w:val="en-US" w:eastAsia="zh-CN"/>
              </w:rPr>
              <w:t>额</w:t>
            </w:r>
            <w:r w:rsidRPr="00A20E3E">
              <w:rPr>
                <w:rFonts w:asciiTheme="majorBidi" w:hAnsiTheme="majorBidi" w:cstheme="majorBidi"/>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79"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7A"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237,500</w:t>
            </w:r>
          </w:p>
        </w:tc>
        <w:tc>
          <w:tcPr>
            <w:tcW w:w="386" w:type="pct"/>
            <w:tcBorders>
              <w:top w:val="nil"/>
              <w:left w:val="nil"/>
              <w:bottom w:val="single" w:sz="4" w:space="0" w:color="auto"/>
              <w:right w:val="single" w:sz="4" w:space="0" w:color="auto"/>
            </w:tcBorders>
            <w:hideMark/>
          </w:tcPr>
          <w:p w14:paraId="35534C7B"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7C"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289,000</w:t>
            </w:r>
          </w:p>
        </w:tc>
        <w:tc>
          <w:tcPr>
            <w:tcW w:w="387" w:type="pct"/>
            <w:tcBorders>
              <w:top w:val="nil"/>
              <w:left w:val="nil"/>
              <w:bottom w:val="single" w:sz="4" w:space="0" w:color="auto"/>
              <w:right w:val="single" w:sz="4" w:space="0" w:color="auto"/>
            </w:tcBorders>
            <w:hideMark/>
          </w:tcPr>
          <w:p w14:paraId="35534C7D"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7E"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35534C7F"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585,000</w:t>
            </w:r>
          </w:p>
        </w:tc>
      </w:tr>
      <w:tr w:rsidR="00F02744" w:rsidRPr="00A20E3E" w14:paraId="35534C8A"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81" w14:textId="77777777" w:rsidR="00F02744" w:rsidRPr="00A20E3E" w:rsidRDefault="00F02744"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2.2</w:t>
            </w:r>
          </w:p>
        </w:tc>
        <w:tc>
          <w:tcPr>
            <w:tcW w:w="1641" w:type="pct"/>
            <w:tcBorders>
              <w:top w:val="nil"/>
              <w:left w:val="nil"/>
              <w:bottom w:val="single" w:sz="4" w:space="0" w:color="auto"/>
              <w:right w:val="single" w:sz="4" w:space="0" w:color="auto"/>
            </w:tcBorders>
            <w:hideMark/>
          </w:tcPr>
          <w:p w14:paraId="35534C82" w14:textId="77777777" w:rsidR="00F02744" w:rsidRPr="00A20E3E" w:rsidRDefault="00F02744" w:rsidP="00A20E3E">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牵头执行机构</w:t>
            </w:r>
            <w:r w:rsidRPr="00A20E3E">
              <w:rPr>
                <w:rFonts w:asciiTheme="majorBidi" w:hAnsiTheme="majorBidi" w:cstheme="majorBidi" w:hint="eastAsia"/>
                <w:color w:val="000000"/>
                <w:sz w:val="20"/>
                <w:szCs w:val="20"/>
                <w:lang w:eastAsia="zh-CN"/>
              </w:rPr>
              <w:t>支助费用（美元）</w:t>
            </w:r>
          </w:p>
        </w:tc>
        <w:tc>
          <w:tcPr>
            <w:tcW w:w="463" w:type="pct"/>
            <w:tcBorders>
              <w:top w:val="nil"/>
              <w:left w:val="nil"/>
              <w:bottom w:val="single" w:sz="4" w:space="0" w:color="auto"/>
              <w:right w:val="single" w:sz="4" w:space="0" w:color="auto"/>
            </w:tcBorders>
            <w:hideMark/>
          </w:tcPr>
          <w:p w14:paraId="35534C83"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84"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16,625</w:t>
            </w:r>
          </w:p>
        </w:tc>
        <w:tc>
          <w:tcPr>
            <w:tcW w:w="386" w:type="pct"/>
            <w:tcBorders>
              <w:top w:val="nil"/>
              <w:left w:val="nil"/>
              <w:bottom w:val="single" w:sz="4" w:space="0" w:color="auto"/>
              <w:right w:val="single" w:sz="4" w:space="0" w:color="auto"/>
            </w:tcBorders>
            <w:hideMark/>
          </w:tcPr>
          <w:p w14:paraId="35534C85"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86"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20,230</w:t>
            </w:r>
          </w:p>
        </w:tc>
        <w:tc>
          <w:tcPr>
            <w:tcW w:w="387" w:type="pct"/>
            <w:tcBorders>
              <w:top w:val="nil"/>
              <w:left w:val="nil"/>
              <w:bottom w:val="single" w:sz="4" w:space="0" w:color="auto"/>
              <w:right w:val="single" w:sz="4" w:space="0" w:color="auto"/>
            </w:tcBorders>
            <w:hideMark/>
          </w:tcPr>
          <w:p w14:paraId="35534C87"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88"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4,095</w:t>
            </w:r>
          </w:p>
        </w:tc>
        <w:tc>
          <w:tcPr>
            <w:tcW w:w="463" w:type="pct"/>
            <w:tcBorders>
              <w:top w:val="nil"/>
              <w:left w:val="nil"/>
              <w:bottom w:val="single" w:sz="4" w:space="0" w:color="auto"/>
              <w:right w:val="single" w:sz="4" w:space="0" w:color="auto"/>
            </w:tcBorders>
            <w:hideMark/>
          </w:tcPr>
          <w:p w14:paraId="35534C89"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40,950</w:t>
            </w:r>
          </w:p>
        </w:tc>
      </w:tr>
      <w:tr w:rsidR="00F02744" w:rsidRPr="00A20E3E" w14:paraId="35534C94"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8B" w14:textId="77777777" w:rsidR="00F02744" w:rsidRPr="00A20E3E" w:rsidRDefault="00F02744"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2.3</w:t>
            </w:r>
          </w:p>
        </w:tc>
        <w:tc>
          <w:tcPr>
            <w:tcW w:w="1641" w:type="pct"/>
            <w:tcBorders>
              <w:top w:val="nil"/>
              <w:left w:val="nil"/>
              <w:bottom w:val="single" w:sz="4" w:space="0" w:color="auto"/>
              <w:right w:val="single" w:sz="4" w:space="0" w:color="auto"/>
            </w:tcBorders>
            <w:hideMark/>
          </w:tcPr>
          <w:p w14:paraId="35534C8C" w14:textId="77777777" w:rsidR="00F02744" w:rsidRPr="00A20E3E" w:rsidRDefault="00F02744" w:rsidP="00A20E3E">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合作执行机构（环境规划署）</w:t>
            </w:r>
            <w:r w:rsidR="00DF4696" w:rsidRPr="00762283">
              <w:rPr>
                <w:rFonts w:asciiTheme="majorBidi" w:hAnsiTheme="majorBidi" w:cstheme="majorBidi" w:hint="eastAsia"/>
                <w:color w:val="000000"/>
                <w:sz w:val="20"/>
                <w:szCs w:val="20"/>
                <w:lang w:eastAsia="zh-CN"/>
              </w:rPr>
              <w:t>商定</w:t>
            </w:r>
            <w:r w:rsidR="00DF4696" w:rsidRPr="00762283">
              <w:rPr>
                <w:rFonts w:asciiTheme="majorBidi" w:hAnsiTheme="majorBidi" w:cstheme="majorBidi" w:hint="eastAsia"/>
                <w:color w:val="000000"/>
                <w:sz w:val="20"/>
                <w:szCs w:val="20"/>
                <w:lang w:val="en-US" w:eastAsia="zh-CN"/>
              </w:rPr>
              <w:t>的</w:t>
            </w:r>
            <w:r w:rsidR="00DF4696" w:rsidRPr="00762283">
              <w:rPr>
                <w:rFonts w:asciiTheme="majorBidi" w:hAnsiTheme="majorBidi" w:cstheme="majorBidi" w:hint="eastAsia"/>
                <w:color w:val="000000"/>
                <w:sz w:val="20"/>
                <w:szCs w:val="20"/>
                <w:lang w:eastAsia="zh-CN"/>
              </w:rPr>
              <w:t>供资</w:t>
            </w:r>
            <w:r w:rsidR="00DF4696" w:rsidRPr="00762283">
              <w:rPr>
                <w:rFonts w:asciiTheme="majorBidi" w:hAnsiTheme="majorBidi" w:cstheme="majorBidi" w:hint="eastAsia"/>
                <w:color w:val="000000"/>
                <w:sz w:val="20"/>
                <w:szCs w:val="20"/>
                <w:lang w:val="en-US" w:eastAsia="zh-CN"/>
              </w:rPr>
              <w:t>额</w:t>
            </w:r>
            <w:r w:rsidRPr="00A20E3E">
              <w:rPr>
                <w:rFonts w:asciiTheme="majorBidi" w:hAnsiTheme="majorBidi" w:cstheme="majorBidi"/>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8D" w14:textId="77777777" w:rsidR="00F02744" w:rsidRPr="00A20E3E" w:rsidRDefault="00F02744" w:rsidP="00B87F74">
            <w:pPr>
              <w:jc w:val="right"/>
              <w:rPr>
                <w:color w:val="000000"/>
                <w:sz w:val="20"/>
                <w:szCs w:val="20"/>
                <w:lang w:eastAsia="zh-CN"/>
              </w:rPr>
            </w:pPr>
            <w:r w:rsidRPr="00A20E3E">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35534C8E"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0</w:t>
            </w:r>
          </w:p>
        </w:tc>
        <w:tc>
          <w:tcPr>
            <w:tcW w:w="386" w:type="pct"/>
            <w:tcBorders>
              <w:top w:val="nil"/>
              <w:left w:val="nil"/>
              <w:bottom w:val="single" w:sz="4" w:space="0" w:color="auto"/>
              <w:right w:val="single" w:sz="4" w:space="0" w:color="auto"/>
            </w:tcBorders>
            <w:hideMark/>
          </w:tcPr>
          <w:p w14:paraId="35534C8F"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90"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0</w:t>
            </w:r>
          </w:p>
        </w:tc>
        <w:tc>
          <w:tcPr>
            <w:tcW w:w="387" w:type="pct"/>
            <w:tcBorders>
              <w:top w:val="nil"/>
              <w:left w:val="nil"/>
              <w:bottom w:val="single" w:sz="4" w:space="0" w:color="auto"/>
              <w:right w:val="single" w:sz="4" w:space="0" w:color="auto"/>
            </w:tcBorders>
            <w:hideMark/>
          </w:tcPr>
          <w:p w14:paraId="35534C91"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92"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93"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100,000</w:t>
            </w:r>
          </w:p>
        </w:tc>
      </w:tr>
      <w:tr w:rsidR="00F02744" w:rsidRPr="00A20E3E" w14:paraId="35534C9E"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95" w14:textId="77777777" w:rsidR="00F02744" w:rsidRPr="00A20E3E" w:rsidRDefault="00F02744" w:rsidP="00A20E3E">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2.4</w:t>
            </w:r>
          </w:p>
        </w:tc>
        <w:tc>
          <w:tcPr>
            <w:tcW w:w="1641" w:type="pct"/>
            <w:tcBorders>
              <w:top w:val="nil"/>
              <w:left w:val="nil"/>
              <w:bottom w:val="single" w:sz="4" w:space="0" w:color="auto"/>
              <w:right w:val="single" w:sz="4" w:space="0" w:color="auto"/>
            </w:tcBorders>
            <w:hideMark/>
          </w:tcPr>
          <w:p w14:paraId="35534C96" w14:textId="77777777" w:rsidR="00F02744" w:rsidRPr="00A20E3E" w:rsidRDefault="00F02744" w:rsidP="00A20E3E">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合作执行机构</w:t>
            </w:r>
            <w:r w:rsidRPr="00A20E3E">
              <w:rPr>
                <w:rFonts w:asciiTheme="majorBidi" w:hAnsiTheme="majorBidi" w:cstheme="majorBidi" w:hint="eastAsia"/>
                <w:color w:val="000000"/>
                <w:sz w:val="20"/>
                <w:szCs w:val="20"/>
                <w:lang w:eastAsia="zh-CN"/>
              </w:rPr>
              <w:t>支助费用（美元）</w:t>
            </w:r>
          </w:p>
        </w:tc>
        <w:tc>
          <w:tcPr>
            <w:tcW w:w="463" w:type="pct"/>
            <w:tcBorders>
              <w:top w:val="nil"/>
              <w:left w:val="nil"/>
              <w:bottom w:val="single" w:sz="4" w:space="0" w:color="auto"/>
              <w:right w:val="single" w:sz="4" w:space="0" w:color="auto"/>
            </w:tcBorders>
            <w:hideMark/>
          </w:tcPr>
          <w:p w14:paraId="35534C97" w14:textId="77777777" w:rsidR="00F02744" w:rsidRPr="00A20E3E" w:rsidRDefault="00F02744" w:rsidP="00B87F74">
            <w:pPr>
              <w:jc w:val="right"/>
              <w:rPr>
                <w:color w:val="000000"/>
                <w:sz w:val="20"/>
                <w:szCs w:val="20"/>
                <w:lang w:eastAsia="zh-CN"/>
              </w:rPr>
            </w:pPr>
            <w:r w:rsidRPr="00A20E3E">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35534C98"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0</w:t>
            </w:r>
          </w:p>
        </w:tc>
        <w:tc>
          <w:tcPr>
            <w:tcW w:w="386" w:type="pct"/>
            <w:tcBorders>
              <w:top w:val="nil"/>
              <w:left w:val="nil"/>
              <w:bottom w:val="single" w:sz="4" w:space="0" w:color="auto"/>
              <w:right w:val="single" w:sz="4" w:space="0" w:color="auto"/>
            </w:tcBorders>
            <w:hideMark/>
          </w:tcPr>
          <w:p w14:paraId="35534C99"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9A"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0</w:t>
            </w:r>
          </w:p>
        </w:tc>
        <w:tc>
          <w:tcPr>
            <w:tcW w:w="387" w:type="pct"/>
            <w:tcBorders>
              <w:top w:val="nil"/>
              <w:left w:val="nil"/>
              <w:bottom w:val="single" w:sz="4" w:space="0" w:color="auto"/>
              <w:right w:val="single" w:sz="4" w:space="0" w:color="auto"/>
            </w:tcBorders>
            <w:hideMark/>
          </w:tcPr>
          <w:p w14:paraId="35534C9B" w14:textId="77777777" w:rsidR="00F02744" w:rsidRPr="00A20E3E" w:rsidRDefault="00F02744"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9C"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9D" w14:textId="77777777" w:rsidR="00F02744" w:rsidRPr="00A20E3E" w:rsidRDefault="00F02744" w:rsidP="00B87F74">
            <w:pPr>
              <w:jc w:val="right"/>
              <w:rPr>
                <w:b/>
                <w:bCs/>
                <w:color w:val="000000"/>
                <w:sz w:val="20"/>
                <w:szCs w:val="20"/>
                <w:lang w:eastAsia="zh-CN"/>
              </w:rPr>
            </w:pPr>
            <w:r w:rsidRPr="00A20E3E">
              <w:rPr>
                <w:b/>
                <w:bCs/>
                <w:color w:val="000000"/>
                <w:sz w:val="20"/>
                <w:szCs w:val="20"/>
                <w:lang w:eastAsia="zh-CN"/>
              </w:rPr>
              <w:t>13,000</w:t>
            </w:r>
          </w:p>
        </w:tc>
      </w:tr>
      <w:tr w:rsidR="00762283" w:rsidRPr="00A20E3E" w14:paraId="35534CA8"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9F" w14:textId="77777777" w:rsidR="00762283" w:rsidRPr="00A20E3E" w:rsidRDefault="00762283" w:rsidP="00762283">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3.1</w:t>
            </w:r>
          </w:p>
        </w:tc>
        <w:tc>
          <w:tcPr>
            <w:tcW w:w="1641" w:type="pct"/>
            <w:tcBorders>
              <w:top w:val="nil"/>
              <w:left w:val="nil"/>
              <w:bottom w:val="single" w:sz="4" w:space="0" w:color="auto"/>
              <w:right w:val="single" w:sz="4" w:space="0" w:color="auto"/>
            </w:tcBorders>
            <w:hideMark/>
          </w:tcPr>
          <w:p w14:paraId="35534CA0" w14:textId="77777777" w:rsidR="00762283" w:rsidRPr="00A20E3E" w:rsidRDefault="00762283" w:rsidP="00762283">
            <w:pPr>
              <w:jc w:val="left"/>
              <w:rPr>
                <w:rFonts w:asciiTheme="majorBidi" w:hAnsiTheme="majorBidi" w:cstheme="majorBidi"/>
                <w:color w:val="000000"/>
                <w:sz w:val="20"/>
                <w:szCs w:val="20"/>
                <w:lang w:eastAsia="zh-CN"/>
              </w:rPr>
            </w:pPr>
            <w:r w:rsidRPr="00762283">
              <w:rPr>
                <w:rFonts w:asciiTheme="majorBidi" w:hAnsiTheme="majorBidi" w:cstheme="majorBidi" w:hint="eastAsia"/>
                <w:color w:val="000000"/>
                <w:sz w:val="20"/>
                <w:szCs w:val="20"/>
                <w:lang w:eastAsia="zh-CN"/>
              </w:rPr>
              <w:t>商定供资总额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A1" w14:textId="77777777" w:rsidR="00762283" w:rsidRPr="00A20E3E" w:rsidRDefault="00762283" w:rsidP="00B87F74">
            <w:pPr>
              <w:jc w:val="right"/>
              <w:rPr>
                <w:color w:val="000000"/>
                <w:sz w:val="20"/>
                <w:szCs w:val="20"/>
                <w:lang w:eastAsia="zh-CN"/>
              </w:rPr>
            </w:pPr>
            <w:r w:rsidRPr="00A20E3E">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35534CA2"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237,500</w:t>
            </w:r>
          </w:p>
        </w:tc>
        <w:tc>
          <w:tcPr>
            <w:tcW w:w="386" w:type="pct"/>
            <w:tcBorders>
              <w:top w:val="nil"/>
              <w:left w:val="nil"/>
              <w:bottom w:val="single" w:sz="4" w:space="0" w:color="auto"/>
              <w:right w:val="single" w:sz="4" w:space="0" w:color="auto"/>
            </w:tcBorders>
            <w:hideMark/>
          </w:tcPr>
          <w:p w14:paraId="35534CA3" w14:textId="77777777" w:rsidR="00762283" w:rsidRPr="00A20E3E" w:rsidRDefault="00762283"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A4"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289,000</w:t>
            </w:r>
          </w:p>
        </w:tc>
        <w:tc>
          <w:tcPr>
            <w:tcW w:w="387" w:type="pct"/>
            <w:tcBorders>
              <w:top w:val="nil"/>
              <w:left w:val="nil"/>
              <w:bottom w:val="single" w:sz="4" w:space="0" w:color="auto"/>
              <w:right w:val="single" w:sz="4" w:space="0" w:color="auto"/>
            </w:tcBorders>
            <w:hideMark/>
          </w:tcPr>
          <w:p w14:paraId="35534CA5" w14:textId="77777777" w:rsidR="00762283" w:rsidRPr="00A20E3E" w:rsidRDefault="00762283"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A6"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35534CA7" w14:textId="77777777" w:rsidR="00762283" w:rsidRPr="00A20E3E" w:rsidRDefault="00762283" w:rsidP="00B87F74">
            <w:pPr>
              <w:jc w:val="right"/>
              <w:rPr>
                <w:color w:val="000000"/>
                <w:sz w:val="20"/>
                <w:szCs w:val="20"/>
                <w:lang w:eastAsia="zh-CN"/>
              </w:rPr>
            </w:pPr>
            <w:r w:rsidRPr="00A20E3E">
              <w:rPr>
                <w:color w:val="000000"/>
                <w:sz w:val="20"/>
                <w:szCs w:val="20"/>
                <w:lang w:eastAsia="zh-CN"/>
              </w:rPr>
              <w:t>685,000</w:t>
            </w:r>
          </w:p>
        </w:tc>
      </w:tr>
      <w:tr w:rsidR="00762283" w:rsidRPr="00A20E3E" w14:paraId="35534CB2"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A9" w14:textId="77777777" w:rsidR="00762283" w:rsidRPr="00A20E3E" w:rsidRDefault="00762283" w:rsidP="00762283">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lastRenderedPageBreak/>
              <w:t>3.2</w:t>
            </w:r>
          </w:p>
        </w:tc>
        <w:tc>
          <w:tcPr>
            <w:tcW w:w="1641" w:type="pct"/>
            <w:tcBorders>
              <w:top w:val="nil"/>
              <w:left w:val="nil"/>
              <w:bottom w:val="single" w:sz="4" w:space="0" w:color="auto"/>
              <w:right w:val="single" w:sz="4" w:space="0" w:color="auto"/>
            </w:tcBorders>
            <w:hideMark/>
          </w:tcPr>
          <w:p w14:paraId="35534CAA" w14:textId="77777777" w:rsidR="00762283" w:rsidRPr="00A20E3E" w:rsidRDefault="00762283" w:rsidP="00762283">
            <w:pPr>
              <w:jc w:val="left"/>
              <w:rPr>
                <w:rFonts w:asciiTheme="majorBidi" w:hAnsiTheme="majorBidi" w:cstheme="majorBidi"/>
                <w:color w:val="000000"/>
                <w:sz w:val="20"/>
                <w:szCs w:val="20"/>
                <w:lang w:eastAsia="zh-CN"/>
              </w:rPr>
            </w:pPr>
            <w:r w:rsidRPr="00A20E3E">
              <w:rPr>
                <w:rFonts w:asciiTheme="majorBidi" w:hAnsiTheme="majorBidi" w:cstheme="majorBidi" w:hint="eastAsia"/>
                <w:color w:val="000000"/>
                <w:sz w:val="20"/>
                <w:szCs w:val="20"/>
                <w:lang w:eastAsia="zh-CN"/>
              </w:rPr>
              <w:t>支助费用</w:t>
            </w:r>
            <w:r w:rsidRPr="00762283">
              <w:rPr>
                <w:rFonts w:asciiTheme="majorBidi" w:hAnsiTheme="majorBidi" w:cstheme="majorBidi" w:hint="eastAsia"/>
                <w:color w:val="000000"/>
                <w:sz w:val="20"/>
                <w:szCs w:val="20"/>
                <w:lang w:eastAsia="zh-CN"/>
              </w:rPr>
              <w:t>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AB" w14:textId="77777777" w:rsidR="00762283" w:rsidRPr="00A20E3E" w:rsidRDefault="00762283" w:rsidP="00B87F74">
            <w:pPr>
              <w:jc w:val="right"/>
              <w:rPr>
                <w:color w:val="000000"/>
                <w:sz w:val="20"/>
                <w:szCs w:val="20"/>
                <w:lang w:eastAsia="zh-CN"/>
              </w:rPr>
            </w:pPr>
            <w:r w:rsidRPr="00A20E3E">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35534CAC"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16,625</w:t>
            </w:r>
          </w:p>
        </w:tc>
        <w:tc>
          <w:tcPr>
            <w:tcW w:w="386" w:type="pct"/>
            <w:tcBorders>
              <w:top w:val="nil"/>
              <w:left w:val="nil"/>
              <w:bottom w:val="single" w:sz="4" w:space="0" w:color="auto"/>
              <w:right w:val="single" w:sz="4" w:space="0" w:color="auto"/>
            </w:tcBorders>
            <w:hideMark/>
          </w:tcPr>
          <w:p w14:paraId="35534CAD" w14:textId="77777777" w:rsidR="00762283" w:rsidRPr="00A20E3E" w:rsidRDefault="00762283"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AE"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20,230</w:t>
            </w:r>
          </w:p>
        </w:tc>
        <w:tc>
          <w:tcPr>
            <w:tcW w:w="387" w:type="pct"/>
            <w:tcBorders>
              <w:top w:val="nil"/>
              <w:left w:val="nil"/>
              <w:bottom w:val="single" w:sz="4" w:space="0" w:color="auto"/>
              <w:right w:val="single" w:sz="4" w:space="0" w:color="auto"/>
            </w:tcBorders>
            <w:hideMark/>
          </w:tcPr>
          <w:p w14:paraId="35534CAF" w14:textId="77777777" w:rsidR="00762283" w:rsidRPr="00A20E3E" w:rsidRDefault="00762283"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B0"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4,095</w:t>
            </w:r>
          </w:p>
        </w:tc>
        <w:tc>
          <w:tcPr>
            <w:tcW w:w="463" w:type="pct"/>
            <w:tcBorders>
              <w:top w:val="nil"/>
              <w:left w:val="nil"/>
              <w:bottom w:val="single" w:sz="4" w:space="0" w:color="auto"/>
              <w:right w:val="single" w:sz="4" w:space="0" w:color="auto"/>
            </w:tcBorders>
            <w:hideMark/>
          </w:tcPr>
          <w:p w14:paraId="35534CB1"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53,950</w:t>
            </w:r>
          </w:p>
        </w:tc>
      </w:tr>
      <w:tr w:rsidR="00762283" w:rsidRPr="00A20E3E" w14:paraId="35534CBC" w14:textId="77777777" w:rsidTr="00A20E3E">
        <w:trPr>
          <w:trHeight w:val="20"/>
        </w:trPr>
        <w:tc>
          <w:tcPr>
            <w:tcW w:w="324" w:type="pct"/>
            <w:tcBorders>
              <w:top w:val="nil"/>
              <w:left w:val="single" w:sz="4" w:space="0" w:color="auto"/>
              <w:bottom w:val="single" w:sz="4" w:space="0" w:color="auto"/>
              <w:right w:val="single" w:sz="4" w:space="0" w:color="auto"/>
            </w:tcBorders>
            <w:hideMark/>
          </w:tcPr>
          <w:p w14:paraId="35534CB3" w14:textId="77777777" w:rsidR="00762283" w:rsidRPr="00A20E3E" w:rsidRDefault="00762283" w:rsidP="00762283">
            <w:pPr>
              <w:jc w:val="center"/>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3.3</w:t>
            </w:r>
          </w:p>
        </w:tc>
        <w:tc>
          <w:tcPr>
            <w:tcW w:w="1641" w:type="pct"/>
            <w:tcBorders>
              <w:top w:val="nil"/>
              <w:left w:val="nil"/>
              <w:bottom w:val="single" w:sz="4" w:space="0" w:color="auto"/>
              <w:right w:val="single" w:sz="4" w:space="0" w:color="auto"/>
            </w:tcBorders>
            <w:hideMark/>
          </w:tcPr>
          <w:p w14:paraId="35534CB4" w14:textId="77777777" w:rsidR="00762283" w:rsidRPr="00A20E3E" w:rsidRDefault="00762283" w:rsidP="00762283">
            <w:pPr>
              <w:jc w:val="left"/>
              <w:rPr>
                <w:rFonts w:asciiTheme="majorBidi" w:hAnsiTheme="majorBidi" w:cstheme="majorBidi"/>
                <w:color w:val="000000"/>
                <w:sz w:val="20"/>
                <w:szCs w:val="20"/>
                <w:lang w:eastAsia="zh-CN"/>
              </w:rPr>
            </w:pPr>
            <w:r w:rsidRPr="00762283">
              <w:rPr>
                <w:rFonts w:asciiTheme="majorBidi" w:hAnsiTheme="majorBidi" w:cstheme="majorBidi" w:hint="eastAsia"/>
                <w:color w:val="000000"/>
                <w:sz w:val="20"/>
                <w:szCs w:val="20"/>
                <w:lang w:eastAsia="zh-CN"/>
              </w:rPr>
              <w:t>商定费用总额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B5" w14:textId="77777777" w:rsidR="00762283" w:rsidRPr="00A20E3E" w:rsidRDefault="00762283" w:rsidP="00B87F74">
            <w:pPr>
              <w:jc w:val="right"/>
              <w:rPr>
                <w:color w:val="000000"/>
                <w:sz w:val="20"/>
                <w:szCs w:val="20"/>
                <w:lang w:eastAsia="zh-CN"/>
              </w:rPr>
            </w:pPr>
            <w:r w:rsidRPr="00A20E3E">
              <w:rPr>
                <w:color w:val="000000"/>
                <w:sz w:val="20"/>
                <w:szCs w:val="20"/>
                <w:lang w:eastAsia="zh-CN"/>
              </w:rPr>
              <w:t>113,000</w:t>
            </w:r>
          </w:p>
        </w:tc>
        <w:tc>
          <w:tcPr>
            <w:tcW w:w="463" w:type="pct"/>
            <w:tcBorders>
              <w:top w:val="nil"/>
              <w:left w:val="nil"/>
              <w:bottom w:val="single" w:sz="4" w:space="0" w:color="auto"/>
              <w:right w:val="single" w:sz="4" w:space="0" w:color="auto"/>
            </w:tcBorders>
            <w:hideMark/>
          </w:tcPr>
          <w:p w14:paraId="35534CB6"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254,125</w:t>
            </w:r>
          </w:p>
        </w:tc>
        <w:tc>
          <w:tcPr>
            <w:tcW w:w="386" w:type="pct"/>
            <w:tcBorders>
              <w:top w:val="nil"/>
              <w:left w:val="nil"/>
              <w:bottom w:val="single" w:sz="4" w:space="0" w:color="auto"/>
              <w:right w:val="single" w:sz="4" w:space="0" w:color="auto"/>
            </w:tcBorders>
            <w:hideMark/>
          </w:tcPr>
          <w:p w14:paraId="35534CB7" w14:textId="77777777" w:rsidR="00762283" w:rsidRPr="00A20E3E" w:rsidRDefault="00762283" w:rsidP="00B87F74">
            <w:pPr>
              <w:jc w:val="right"/>
              <w:rPr>
                <w:color w:val="000000"/>
                <w:sz w:val="20"/>
                <w:szCs w:val="20"/>
                <w:lang w:eastAsia="zh-CN"/>
              </w:rPr>
            </w:pPr>
            <w:r w:rsidRPr="00A20E3E">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B8"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309,230</w:t>
            </w:r>
          </w:p>
        </w:tc>
        <w:tc>
          <w:tcPr>
            <w:tcW w:w="387" w:type="pct"/>
            <w:tcBorders>
              <w:top w:val="nil"/>
              <w:left w:val="nil"/>
              <w:bottom w:val="single" w:sz="4" w:space="0" w:color="auto"/>
              <w:right w:val="single" w:sz="4" w:space="0" w:color="auto"/>
            </w:tcBorders>
            <w:hideMark/>
          </w:tcPr>
          <w:p w14:paraId="35534CB9" w14:textId="77777777" w:rsidR="00762283" w:rsidRPr="00A20E3E" w:rsidRDefault="00762283" w:rsidP="00B87F74">
            <w:pPr>
              <w:jc w:val="right"/>
              <w:rPr>
                <w:color w:val="000000"/>
                <w:sz w:val="20"/>
                <w:szCs w:val="20"/>
                <w:lang w:eastAsia="zh-CN"/>
              </w:rPr>
            </w:pPr>
            <w:r w:rsidRPr="00A20E3E">
              <w:rPr>
                <w:color w:val="000000"/>
                <w:sz w:val="20"/>
                <w:szCs w:val="20"/>
                <w:lang w:eastAsia="zh-CN"/>
              </w:rPr>
              <w:t>0</w:t>
            </w:r>
          </w:p>
        </w:tc>
        <w:tc>
          <w:tcPr>
            <w:tcW w:w="410" w:type="pct"/>
            <w:tcBorders>
              <w:top w:val="nil"/>
              <w:left w:val="nil"/>
              <w:bottom w:val="single" w:sz="4" w:space="0" w:color="auto"/>
              <w:right w:val="single" w:sz="4" w:space="0" w:color="auto"/>
            </w:tcBorders>
            <w:hideMark/>
          </w:tcPr>
          <w:p w14:paraId="35534CBA"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62,595</w:t>
            </w:r>
          </w:p>
        </w:tc>
        <w:tc>
          <w:tcPr>
            <w:tcW w:w="463" w:type="pct"/>
            <w:tcBorders>
              <w:top w:val="nil"/>
              <w:left w:val="nil"/>
              <w:bottom w:val="single" w:sz="4" w:space="0" w:color="auto"/>
              <w:right w:val="single" w:sz="4" w:space="0" w:color="auto"/>
            </w:tcBorders>
            <w:hideMark/>
          </w:tcPr>
          <w:p w14:paraId="35534CBB" w14:textId="77777777" w:rsidR="00762283" w:rsidRPr="00A20E3E" w:rsidRDefault="00762283" w:rsidP="00B87F74">
            <w:pPr>
              <w:jc w:val="right"/>
              <w:rPr>
                <w:b/>
                <w:bCs/>
                <w:color w:val="000000"/>
                <w:sz w:val="20"/>
                <w:szCs w:val="20"/>
                <w:lang w:eastAsia="zh-CN"/>
              </w:rPr>
            </w:pPr>
            <w:r w:rsidRPr="00A20E3E">
              <w:rPr>
                <w:b/>
                <w:bCs/>
                <w:color w:val="000000"/>
                <w:sz w:val="20"/>
                <w:szCs w:val="20"/>
                <w:lang w:eastAsia="zh-CN"/>
              </w:rPr>
              <w:t>738,950</w:t>
            </w:r>
          </w:p>
        </w:tc>
      </w:tr>
    </w:tbl>
    <w:p w14:paraId="35534CBD" w14:textId="77777777" w:rsidR="00B867FD" w:rsidRPr="00A20E3E" w:rsidRDefault="00B867FD" w:rsidP="00F02744">
      <w:pPr>
        <w:pStyle w:val="Heading1"/>
        <w:numPr>
          <w:ilvl w:val="0"/>
          <w:numId w:val="0"/>
        </w:numPr>
        <w:rPr>
          <w:sz w:val="20"/>
          <w:szCs w:val="20"/>
          <w:lang w:eastAsia="zh-CN"/>
        </w:rPr>
      </w:pPr>
      <w:r w:rsidRPr="00A20E3E">
        <w:rPr>
          <w:sz w:val="20"/>
          <w:szCs w:val="20"/>
          <w:lang w:eastAsia="zh-CN"/>
        </w:rPr>
        <w:t xml:space="preserve">* </w:t>
      </w:r>
      <w:r w:rsidR="00F02744" w:rsidRPr="00A20E3E">
        <w:rPr>
          <w:sz w:val="20"/>
          <w:szCs w:val="20"/>
          <w:lang w:eastAsia="zh-CN"/>
        </w:rPr>
        <w:t>根据第</w:t>
      </w:r>
      <w:r w:rsidR="00F02744" w:rsidRPr="00A20E3E">
        <w:rPr>
          <w:sz w:val="20"/>
          <w:szCs w:val="20"/>
          <w:lang w:eastAsia="zh-CN"/>
        </w:rPr>
        <w:t>89/6(b)</w:t>
      </w:r>
      <w:r w:rsidR="00F02744" w:rsidRPr="00A20E3E">
        <w:rPr>
          <w:sz w:val="20"/>
          <w:szCs w:val="20"/>
          <w:lang w:eastAsia="zh-CN"/>
        </w:rPr>
        <w:t>号决定，第九十三次会议批准了关于引入低或零全球升温潜能值的</w:t>
      </w:r>
      <w:r w:rsidR="00F02744" w:rsidRPr="00A20E3E">
        <w:rPr>
          <w:rFonts w:hint="eastAsia"/>
          <w:sz w:val="20"/>
          <w:szCs w:val="20"/>
          <w:lang w:eastAsia="zh-CN"/>
        </w:rPr>
        <w:t>含</w:t>
      </w:r>
      <w:r w:rsidR="00F02744" w:rsidRPr="00A20E3E">
        <w:rPr>
          <w:sz w:val="20"/>
          <w:szCs w:val="20"/>
          <w:lang w:eastAsia="zh-CN"/>
        </w:rPr>
        <w:t>氢氯氟烃替代品及维持制冷维修行业能源效率的</w:t>
      </w:r>
      <w:r w:rsidR="00F02744" w:rsidRPr="00A20E3E">
        <w:rPr>
          <w:rFonts w:hint="eastAsia"/>
          <w:sz w:val="20"/>
          <w:szCs w:val="20"/>
          <w:lang w:eastAsia="zh-CN"/>
        </w:rPr>
        <w:t>额外</w:t>
      </w:r>
      <w:r w:rsidR="00F02744" w:rsidRPr="00A20E3E">
        <w:rPr>
          <w:sz w:val="20"/>
          <w:szCs w:val="20"/>
          <w:lang w:eastAsia="zh-CN"/>
        </w:rPr>
        <w:t>活动资金。</w:t>
      </w:r>
    </w:p>
    <w:p w14:paraId="35534CBE" w14:textId="77777777" w:rsidR="00B867FD" w:rsidRPr="00A20E3E" w:rsidRDefault="00F02744" w:rsidP="00F02744">
      <w:pPr>
        <w:pStyle w:val="ListParagraph"/>
        <w:numPr>
          <w:ilvl w:val="0"/>
          <w:numId w:val="8"/>
        </w:numPr>
        <w:rPr>
          <w:sz w:val="24"/>
          <w:szCs w:val="24"/>
        </w:rPr>
      </w:pPr>
      <w:r w:rsidRPr="00A20E3E">
        <w:rPr>
          <w:rFonts w:hint="eastAsia"/>
          <w:sz w:val="24"/>
          <w:szCs w:val="24"/>
          <w:lang w:eastAsia="zh-CN"/>
        </w:rPr>
        <w:t>根据本文件第</w:t>
      </w:r>
      <w:r w:rsidRPr="00A20E3E">
        <w:rPr>
          <w:rFonts w:hint="eastAsia"/>
          <w:sz w:val="24"/>
          <w:szCs w:val="24"/>
          <w:lang w:eastAsia="zh-CN"/>
        </w:rPr>
        <w:t>53</w:t>
      </w:r>
      <w:r w:rsidRPr="00A20E3E">
        <w:rPr>
          <w:rFonts w:hint="eastAsia"/>
          <w:sz w:val="24"/>
          <w:szCs w:val="24"/>
          <w:lang w:eastAsia="zh-CN"/>
        </w:rPr>
        <w:t>至</w:t>
      </w:r>
      <w:r w:rsidRPr="00A20E3E">
        <w:rPr>
          <w:rFonts w:hint="eastAsia"/>
          <w:sz w:val="24"/>
          <w:szCs w:val="24"/>
          <w:lang w:eastAsia="zh-CN"/>
        </w:rPr>
        <w:t>57</w:t>
      </w:r>
      <w:r w:rsidRPr="00A20E3E">
        <w:rPr>
          <w:rFonts w:hint="eastAsia"/>
          <w:sz w:val="24"/>
          <w:szCs w:val="24"/>
          <w:lang w:eastAsia="zh-CN"/>
        </w:rPr>
        <w:t>段的规定，秘书处还将基加利氢氟碳化合物执行计划第一阶段的执行机构调整和资金重新分配情况纳入了拟提交第九十七次会议批准的协议草案中。</w:t>
      </w:r>
      <w:r w:rsidRPr="00A20E3E">
        <w:rPr>
          <w:rFonts w:hint="eastAsia"/>
          <w:sz w:val="24"/>
          <w:szCs w:val="24"/>
        </w:rPr>
        <w:t>相关变更如下</w:t>
      </w:r>
      <w:r w:rsidRPr="00A20E3E">
        <w:rPr>
          <w:rFonts w:hint="eastAsia"/>
          <w:sz w:val="24"/>
          <w:szCs w:val="24"/>
          <w:lang w:eastAsia="zh-CN"/>
        </w:rPr>
        <w:t>列</w:t>
      </w:r>
      <w:r w:rsidRPr="00A20E3E">
        <w:rPr>
          <w:rFonts w:hint="eastAsia"/>
          <w:sz w:val="24"/>
          <w:szCs w:val="24"/>
        </w:rPr>
        <w:t>表</w:t>
      </w:r>
      <w:r w:rsidRPr="00A20E3E">
        <w:rPr>
          <w:rFonts w:hint="eastAsia"/>
          <w:sz w:val="24"/>
          <w:szCs w:val="24"/>
        </w:rPr>
        <w:t>8</w:t>
      </w:r>
      <w:r w:rsidRPr="00A20E3E">
        <w:rPr>
          <w:rFonts w:hint="eastAsia"/>
          <w:sz w:val="24"/>
          <w:szCs w:val="24"/>
        </w:rPr>
        <w:t>所示。</w:t>
      </w:r>
    </w:p>
    <w:p w14:paraId="35534CBF" w14:textId="77777777" w:rsidR="00F02744" w:rsidRPr="00556A6D" w:rsidRDefault="00F02744" w:rsidP="00F02744">
      <w:pPr>
        <w:pStyle w:val="ListParagraph"/>
        <w:ind w:left="0"/>
      </w:pPr>
    </w:p>
    <w:p w14:paraId="35534CC0" w14:textId="77777777" w:rsidR="00B867FD" w:rsidRPr="005F2206" w:rsidRDefault="00F02744" w:rsidP="00F02744">
      <w:pPr>
        <w:rPr>
          <w:lang w:eastAsia="zh-CN"/>
        </w:rPr>
      </w:pPr>
      <w:r w:rsidRPr="005F2206">
        <w:rPr>
          <w:rFonts w:ascii="SimHei" w:eastAsia="SimHei" w:hAnsi="SimHei"/>
          <w:lang w:eastAsia="zh-CN"/>
        </w:rPr>
        <w:t>表</w:t>
      </w:r>
      <w:r w:rsidRPr="005F2206">
        <w:rPr>
          <w:rFonts w:eastAsia="SimHei"/>
          <w:lang w:eastAsia="zh-CN"/>
        </w:rPr>
        <w:t>8</w:t>
      </w:r>
      <w:r w:rsidRPr="005F2206">
        <w:rPr>
          <w:rFonts w:ascii="SimHei" w:eastAsia="SimHei" w:hAnsi="SimHei"/>
          <w:lang w:eastAsia="zh-CN"/>
        </w:rPr>
        <w:t>：亚美尼亚基加利氢氟碳化</w:t>
      </w:r>
      <w:r w:rsidRPr="005F2206">
        <w:rPr>
          <w:rFonts w:ascii="SimHei" w:eastAsia="SimHei" w:hAnsi="SimHei" w:hint="eastAsia"/>
          <w:lang w:eastAsia="zh-CN"/>
        </w:rPr>
        <w:t>合</w:t>
      </w:r>
      <w:r w:rsidRPr="005F2206">
        <w:rPr>
          <w:rFonts w:ascii="SimHei" w:eastAsia="SimHei" w:hAnsi="SimHei"/>
          <w:lang w:eastAsia="zh-CN"/>
        </w:rPr>
        <w:t>物执行计划第一阶段</w:t>
      </w:r>
      <w:r w:rsidRPr="005F2206">
        <w:rPr>
          <w:rFonts w:ascii="SimHei" w:eastAsia="SimHei" w:hAnsi="SimHei" w:hint="eastAsia"/>
          <w:lang w:eastAsia="zh-CN"/>
        </w:rPr>
        <w:t>分期付款</w:t>
      </w:r>
      <w:r w:rsidRPr="005F2206">
        <w:rPr>
          <w:rFonts w:ascii="SimHei" w:eastAsia="SimHei" w:hAnsi="SimHei"/>
          <w:lang w:eastAsia="zh-CN"/>
        </w:rPr>
        <w:t>资金重新分配方案（美元）</w:t>
      </w:r>
    </w:p>
    <w:tbl>
      <w:tblPr>
        <w:tblW w:w="5000" w:type="pct"/>
        <w:tblLook w:val="04A0" w:firstRow="1" w:lastRow="0" w:firstColumn="1" w:lastColumn="0" w:noHBand="0" w:noVBand="1"/>
      </w:tblPr>
      <w:tblGrid>
        <w:gridCol w:w="620"/>
        <w:gridCol w:w="3045"/>
        <w:gridCol w:w="887"/>
        <w:gridCol w:w="812"/>
        <w:gridCol w:w="812"/>
        <w:gridCol w:w="887"/>
        <w:gridCol w:w="812"/>
        <w:gridCol w:w="812"/>
        <w:gridCol w:w="889"/>
      </w:tblGrid>
      <w:tr w:rsidR="00B867FD" w:rsidRPr="00A20E3E" w14:paraId="35534CCA" w14:textId="77777777" w:rsidTr="00441765">
        <w:trPr>
          <w:trHeight w:val="20"/>
          <w:tblHeader/>
        </w:trPr>
        <w:tc>
          <w:tcPr>
            <w:tcW w:w="324" w:type="pct"/>
            <w:tcBorders>
              <w:top w:val="single" w:sz="4" w:space="0" w:color="auto"/>
              <w:left w:val="single" w:sz="4" w:space="0" w:color="auto"/>
              <w:bottom w:val="single" w:sz="4" w:space="0" w:color="auto"/>
              <w:right w:val="single" w:sz="4" w:space="0" w:color="auto"/>
            </w:tcBorders>
            <w:hideMark/>
          </w:tcPr>
          <w:p w14:paraId="35534CC1" w14:textId="77777777" w:rsidR="00B867FD" w:rsidRPr="00A20E3E" w:rsidRDefault="00F02744"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hint="eastAsia"/>
                <w:b/>
                <w:bCs/>
                <w:color w:val="000000"/>
                <w:sz w:val="20"/>
                <w:szCs w:val="20"/>
                <w:lang w:eastAsia="zh-CN"/>
              </w:rPr>
              <w:t>行</w:t>
            </w:r>
          </w:p>
        </w:tc>
        <w:tc>
          <w:tcPr>
            <w:tcW w:w="1590" w:type="pct"/>
            <w:tcBorders>
              <w:top w:val="single" w:sz="4" w:space="0" w:color="auto"/>
              <w:left w:val="nil"/>
              <w:bottom w:val="single" w:sz="4" w:space="0" w:color="auto"/>
              <w:right w:val="single" w:sz="4" w:space="0" w:color="auto"/>
            </w:tcBorders>
            <w:hideMark/>
          </w:tcPr>
          <w:p w14:paraId="35534CC2" w14:textId="77777777" w:rsidR="00B867FD" w:rsidRPr="00A20E3E" w:rsidRDefault="00F02744"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hint="eastAsia"/>
                <w:b/>
                <w:bCs/>
                <w:color w:val="000000"/>
                <w:sz w:val="20"/>
                <w:szCs w:val="20"/>
                <w:lang w:eastAsia="zh-CN"/>
              </w:rPr>
              <w:t>详情</w:t>
            </w:r>
          </w:p>
        </w:tc>
        <w:tc>
          <w:tcPr>
            <w:tcW w:w="463" w:type="pct"/>
            <w:tcBorders>
              <w:top w:val="single" w:sz="4" w:space="0" w:color="auto"/>
              <w:left w:val="nil"/>
              <w:bottom w:val="single" w:sz="4" w:space="0" w:color="auto"/>
              <w:right w:val="single" w:sz="4" w:space="0" w:color="auto"/>
            </w:tcBorders>
            <w:hideMark/>
          </w:tcPr>
          <w:p w14:paraId="35534CC3" w14:textId="77777777" w:rsidR="00B867FD" w:rsidRPr="00A20E3E" w:rsidRDefault="00B867FD"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en-CA"/>
              </w:rPr>
              <w:t>2023</w:t>
            </w:r>
            <w:r w:rsidR="00AD40C2">
              <w:rPr>
                <w:rFonts w:asciiTheme="majorBidi" w:hAnsiTheme="majorBidi" w:cstheme="majorBidi" w:hint="eastAsia"/>
                <w:b/>
                <w:bCs/>
                <w:color w:val="000000"/>
                <w:sz w:val="20"/>
                <w:szCs w:val="20"/>
                <w:lang w:eastAsia="zh-CN"/>
              </w:rPr>
              <w:t>年</w:t>
            </w:r>
          </w:p>
        </w:tc>
        <w:tc>
          <w:tcPr>
            <w:tcW w:w="424" w:type="pct"/>
            <w:tcBorders>
              <w:top w:val="single" w:sz="4" w:space="0" w:color="auto"/>
              <w:left w:val="nil"/>
              <w:bottom w:val="single" w:sz="4" w:space="0" w:color="auto"/>
              <w:right w:val="single" w:sz="4" w:space="0" w:color="auto"/>
            </w:tcBorders>
            <w:hideMark/>
          </w:tcPr>
          <w:p w14:paraId="35534CC4" w14:textId="77777777" w:rsidR="00B867FD" w:rsidRPr="00A20E3E" w:rsidRDefault="00B867FD"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en-CA"/>
              </w:rPr>
              <w:t>2025</w:t>
            </w:r>
            <w:r w:rsidR="00AD40C2">
              <w:rPr>
                <w:rFonts w:asciiTheme="majorBidi" w:hAnsiTheme="majorBidi" w:cstheme="majorBidi" w:hint="eastAsia"/>
                <w:b/>
                <w:bCs/>
                <w:color w:val="000000"/>
                <w:sz w:val="20"/>
                <w:szCs w:val="20"/>
                <w:lang w:eastAsia="zh-CN"/>
              </w:rPr>
              <w:t>年</w:t>
            </w:r>
          </w:p>
        </w:tc>
        <w:tc>
          <w:tcPr>
            <w:tcW w:w="424" w:type="pct"/>
            <w:tcBorders>
              <w:top w:val="single" w:sz="4" w:space="0" w:color="auto"/>
              <w:left w:val="nil"/>
              <w:bottom w:val="single" w:sz="4" w:space="0" w:color="auto"/>
              <w:right w:val="single" w:sz="4" w:space="0" w:color="auto"/>
            </w:tcBorders>
            <w:hideMark/>
          </w:tcPr>
          <w:p w14:paraId="35534CC5" w14:textId="77777777" w:rsidR="00B867FD" w:rsidRPr="00A20E3E" w:rsidRDefault="00B867FD"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en-CA"/>
              </w:rPr>
              <w:t>2026</w:t>
            </w:r>
            <w:r w:rsidR="00AD40C2">
              <w:rPr>
                <w:rFonts w:asciiTheme="majorBidi" w:hAnsiTheme="majorBidi" w:cstheme="majorBidi"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hideMark/>
          </w:tcPr>
          <w:p w14:paraId="35534CC6" w14:textId="77777777" w:rsidR="00B867FD" w:rsidRPr="00A20E3E" w:rsidRDefault="00B867FD"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en-CA"/>
              </w:rPr>
              <w:t>2027</w:t>
            </w:r>
            <w:r w:rsidR="00AD40C2">
              <w:rPr>
                <w:rFonts w:asciiTheme="majorBidi" w:hAnsiTheme="majorBidi" w:cstheme="majorBidi" w:hint="eastAsia"/>
                <w:b/>
                <w:bCs/>
                <w:color w:val="000000"/>
                <w:sz w:val="20"/>
                <w:szCs w:val="20"/>
                <w:lang w:eastAsia="zh-CN"/>
              </w:rPr>
              <w:t>年</w:t>
            </w:r>
          </w:p>
        </w:tc>
        <w:tc>
          <w:tcPr>
            <w:tcW w:w="424" w:type="pct"/>
            <w:tcBorders>
              <w:top w:val="single" w:sz="4" w:space="0" w:color="auto"/>
              <w:left w:val="nil"/>
              <w:bottom w:val="single" w:sz="4" w:space="0" w:color="auto"/>
              <w:right w:val="single" w:sz="4" w:space="0" w:color="auto"/>
            </w:tcBorders>
            <w:hideMark/>
          </w:tcPr>
          <w:p w14:paraId="35534CC7" w14:textId="77777777" w:rsidR="00B867FD" w:rsidRPr="00A20E3E" w:rsidRDefault="00B867FD"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en-CA"/>
              </w:rPr>
              <w:t>2028-2029</w:t>
            </w:r>
            <w:r w:rsidR="00AD40C2">
              <w:rPr>
                <w:rFonts w:asciiTheme="majorBidi" w:hAnsiTheme="majorBidi" w:cstheme="majorBidi" w:hint="eastAsia"/>
                <w:b/>
                <w:bCs/>
                <w:color w:val="000000"/>
                <w:sz w:val="20"/>
                <w:szCs w:val="20"/>
                <w:lang w:eastAsia="zh-CN"/>
              </w:rPr>
              <w:t>年</w:t>
            </w:r>
          </w:p>
        </w:tc>
        <w:tc>
          <w:tcPr>
            <w:tcW w:w="424" w:type="pct"/>
            <w:tcBorders>
              <w:top w:val="single" w:sz="4" w:space="0" w:color="auto"/>
              <w:left w:val="nil"/>
              <w:bottom w:val="single" w:sz="4" w:space="0" w:color="auto"/>
              <w:right w:val="single" w:sz="4" w:space="0" w:color="auto"/>
            </w:tcBorders>
            <w:hideMark/>
          </w:tcPr>
          <w:p w14:paraId="35534CC8" w14:textId="77777777" w:rsidR="00B867FD" w:rsidRPr="00A20E3E" w:rsidRDefault="00B867FD"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en-CA"/>
              </w:rPr>
              <w:t>2030</w:t>
            </w:r>
            <w:r w:rsidR="00AD40C2">
              <w:rPr>
                <w:rFonts w:asciiTheme="majorBidi" w:hAnsiTheme="majorBidi" w:cstheme="majorBidi" w:hint="eastAsia"/>
                <w:b/>
                <w:bCs/>
                <w:color w:val="000000"/>
                <w:sz w:val="20"/>
                <w:szCs w:val="20"/>
                <w:lang w:eastAsia="zh-CN"/>
              </w:rPr>
              <w:t>年</w:t>
            </w:r>
          </w:p>
        </w:tc>
        <w:tc>
          <w:tcPr>
            <w:tcW w:w="464" w:type="pct"/>
            <w:tcBorders>
              <w:top w:val="single" w:sz="4" w:space="0" w:color="auto"/>
              <w:left w:val="nil"/>
              <w:bottom w:val="single" w:sz="4" w:space="0" w:color="auto"/>
              <w:right w:val="single" w:sz="4" w:space="0" w:color="auto"/>
            </w:tcBorders>
            <w:hideMark/>
          </w:tcPr>
          <w:p w14:paraId="35534CC9" w14:textId="77777777" w:rsidR="00B867FD" w:rsidRPr="00A20E3E" w:rsidRDefault="00F02744" w:rsidP="00441765">
            <w:pPr>
              <w:jc w:val="center"/>
              <w:rPr>
                <w:rFonts w:asciiTheme="majorBidi" w:hAnsiTheme="majorBidi" w:cstheme="majorBidi"/>
                <w:b/>
                <w:bCs/>
                <w:color w:val="000000"/>
                <w:sz w:val="20"/>
                <w:szCs w:val="20"/>
                <w:lang w:eastAsia="zh-CN"/>
              </w:rPr>
            </w:pPr>
            <w:r w:rsidRPr="00A20E3E">
              <w:rPr>
                <w:rFonts w:asciiTheme="majorBidi" w:hAnsiTheme="majorBidi" w:cstheme="majorBidi" w:hint="eastAsia"/>
                <w:b/>
                <w:bCs/>
                <w:color w:val="000000"/>
                <w:sz w:val="20"/>
                <w:szCs w:val="20"/>
                <w:lang w:eastAsia="zh-CN"/>
              </w:rPr>
              <w:t>共计</w:t>
            </w:r>
          </w:p>
        </w:tc>
      </w:tr>
      <w:tr w:rsidR="00B867FD" w:rsidRPr="00A20E3E" w14:paraId="35534CCC" w14:textId="77777777" w:rsidTr="00441765">
        <w:trPr>
          <w:trHeight w:val="20"/>
        </w:trPr>
        <w:tc>
          <w:tcPr>
            <w:tcW w:w="5000" w:type="pct"/>
            <w:gridSpan w:val="9"/>
            <w:tcBorders>
              <w:top w:val="single" w:sz="4" w:space="0" w:color="auto"/>
              <w:left w:val="single" w:sz="4" w:space="0" w:color="auto"/>
              <w:bottom w:val="single" w:sz="4" w:space="0" w:color="auto"/>
              <w:right w:val="single" w:sz="4" w:space="0" w:color="000000"/>
            </w:tcBorders>
            <w:hideMark/>
          </w:tcPr>
          <w:p w14:paraId="35534CCB" w14:textId="77777777" w:rsidR="00B867FD" w:rsidRPr="00A20E3E" w:rsidRDefault="00F02744" w:rsidP="00441765">
            <w:pPr>
              <w:jc w:val="center"/>
              <w:rPr>
                <w:rFonts w:asciiTheme="majorBidi" w:hAnsiTheme="majorBidi" w:cstheme="majorBidi"/>
                <w:b/>
                <w:bCs/>
                <w:i/>
                <w:iCs/>
                <w:color w:val="000000"/>
                <w:sz w:val="20"/>
                <w:szCs w:val="20"/>
                <w:lang w:eastAsia="zh-CN"/>
              </w:rPr>
            </w:pPr>
            <w:r w:rsidRPr="00A20E3E">
              <w:rPr>
                <w:rFonts w:ascii="KaiTi" w:eastAsia="KaiTi" w:hAnsi="KaiTi" w:cstheme="majorBidi" w:hint="eastAsia"/>
                <w:b/>
                <w:bCs/>
                <w:color w:val="000000"/>
                <w:sz w:val="20"/>
                <w:szCs w:val="20"/>
                <w:lang w:eastAsia="zh-CN"/>
              </w:rPr>
              <w:t>在</w:t>
            </w:r>
            <w:r w:rsidR="00FE5238">
              <w:rPr>
                <w:rFonts w:ascii="KaiTi" w:eastAsia="KaiTi" w:hAnsi="KaiTi" w:cstheme="majorBidi" w:hint="eastAsia"/>
                <w:b/>
                <w:bCs/>
                <w:color w:val="000000"/>
                <w:sz w:val="20"/>
                <w:szCs w:val="20"/>
                <w:lang w:eastAsia="zh-CN"/>
              </w:rPr>
              <w:t>九十四</w:t>
            </w:r>
            <w:r w:rsidRPr="00A20E3E">
              <w:rPr>
                <w:rFonts w:ascii="KaiTi" w:eastAsia="KaiTi" w:hAnsi="KaiTi" w:cstheme="majorBidi" w:hint="eastAsia"/>
                <w:b/>
                <w:bCs/>
                <w:color w:val="000000"/>
                <w:sz w:val="20"/>
                <w:szCs w:val="20"/>
                <w:lang w:eastAsia="zh-CN"/>
              </w:rPr>
              <w:t>次会议上核准</w:t>
            </w:r>
          </w:p>
        </w:tc>
      </w:tr>
      <w:tr w:rsidR="00F02744" w:rsidRPr="00A20E3E" w14:paraId="35534CD6"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CCD" w14:textId="77777777" w:rsidR="00F02744" w:rsidRPr="00A20E3E" w:rsidRDefault="00F02744" w:rsidP="00F02744">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2.1</w:t>
            </w:r>
          </w:p>
        </w:tc>
        <w:tc>
          <w:tcPr>
            <w:tcW w:w="1590" w:type="pct"/>
            <w:tcBorders>
              <w:top w:val="nil"/>
              <w:left w:val="nil"/>
              <w:bottom w:val="single" w:sz="4" w:space="0" w:color="auto"/>
              <w:right w:val="single" w:sz="4" w:space="0" w:color="auto"/>
            </w:tcBorders>
            <w:hideMark/>
          </w:tcPr>
          <w:p w14:paraId="35534CCE" w14:textId="77777777" w:rsidR="00F02744" w:rsidRPr="00A20E3E" w:rsidRDefault="00F02744" w:rsidP="00F02744">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牵头执行机构（工发组织）</w:t>
            </w:r>
            <w:r w:rsidR="00DF4696" w:rsidRPr="00762283">
              <w:rPr>
                <w:rFonts w:asciiTheme="majorBidi" w:hAnsiTheme="majorBidi" w:cstheme="majorBidi" w:hint="eastAsia"/>
                <w:color w:val="000000"/>
                <w:sz w:val="20"/>
                <w:szCs w:val="20"/>
                <w:lang w:eastAsia="zh-CN"/>
              </w:rPr>
              <w:t>商定</w:t>
            </w:r>
            <w:r w:rsidR="00DF4696" w:rsidRPr="00762283">
              <w:rPr>
                <w:rFonts w:asciiTheme="majorBidi" w:hAnsiTheme="majorBidi" w:cstheme="majorBidi" w:hint="eastAsia"/>
                <w:color w:val="000000"/>
                <w:sz w:val="20"/>
                <w:szCs w:val="20"/>
                <w:lang w:val="en-US" w:eastAsia="zh-CN"/>
              </w:rPr>
              <w:t>的</w:t>
            </w:r>
            <w:r w:rsidR="00DF4696" w:rsidRPr="00762283">
              <w:rPr>
                <w:rFonts w:asciiTheme="majorBidi" w:hAnsiTheme="majorBidi" w:cstheme="majorBidi" w:hint="eastAsia"/>
                <w:color w:val="000000"/>
                <w:sz w:val="20"/>
                <w:szCs w:val="20"/>
                <w:lang w:eastAsia="zh-CN"/>
              </w:rPr>
              <w:t>供资</w:t>
            </w:r>
            <w:r w:rsidR="00DF4696" w:rsidRPr="00762283">
              <w:rPr>
                <w:rFonts w:asciiTheme="majorBidi" w:hAnsiTheme="majorBidi" w:cstheme="majorBidi" w:hint="eastAsia"/>
                <w:color w:val="000000"/>
                <w:sz w:val="20"/>
                <w:szCs w:val="20"/>
                <w:lang w:val="en-US" w:eastAsia="zh-CN"/>
              </w:rPr>
              <w:t>额</w:t>
            </w:r>
            <w:r w:rsidRPr="00A20E3E">
              <w:rPr>
                <w:rFonts w:asciiTheme="majorBidi" w:hAnsiTheme="majorBidi" w:cstheme="majorBidi"/>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CF"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99,075</w:t>
            </w:r>
          </w:p>
        </w:tc>
        <w:tc>
          <w:tcPr>
            <w:tcW w:w="424" w:type="pct"/>
            <w:tcBorders>
              <w:top w:val="nil"/>
              <w:left w:val="nil"/>
              <w:bottom w:val="single" w:sz="4" w:space="0" w:color="auto"/>
              <w:right w:val="single" w:sz="4" w:space="0" w:color="auto"/>
            </w:tcBorders>
            <w:hideMark/>
          </w:tcPr>
          <w:p w14:paraId="35534CD0"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D1"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D2"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14,925</w:t>
            </w:r>
          </w:p>
        </w:tc>
        <w:tc>
          <w:tcPr>
            <w:tcW w:w="424" w:type="pct"/>
            <w:tcBorders>
              <w:top w:val="nil"/>
              <w:left w:val="nil"/>
              <w:bottom w:val="single" w:sz="4" w:space="0" w:color="auto"/>
              <w:right w:val="single" w:sz="4" w:space="0" w:color="auto"/>
            </w:tcBorders>
            <w:hideMark/>
          </w:tcPr>
          <w:p w14:paraId="35534CD3"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D4"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CD5" w14:textId="77777777" w:rsidR="00F02744" w:rsidRPr="00A20E3E" w:rsidRDefault="00F02744" w:rsidP="00F02744">
            <w:pPr>
              <w:jc w:val="right"/>
              <w:rPr>
                <w:rFonts w:asciiTheme="majorBidi" w:hAnsiTheme="majorBidi" w:cstheme="majorBidi"/>
                <w:color w:val="000000"/>
                <w:sz w:val="20"/>
                <w:szCs w:val="20"/>
                <w:lang w:eastAsia="zh-CN"/>
              </w:rPr>
            </w:pPr>
            <w:r w:rsidRPr="00A20E3E">
              <w:rPr>
                <w:sz w:val="20"/>
                <w:szCs w:val="20"/>
              </w:rPr>
              <w:t>114,000</w:t>
            </w:r>
          </w:p>
        </w:tc>
      </w:tr>
      <w:tr w:rsidR="00F02744" w:rsidRPr="00A20E3E" w14:paraId="35534CE0"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CD7" w14:textId="77777777" w:rsidR="00F02744" w:rsidRPr="00A20E3E" w:rsidRDefault="00F02744" w:rsidP="00F02744">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2.2</w:t>
            </w:r>
          </w:p>
        </w:tc>
        <w:tc>
          <w:tcPr>
            <w:tcW w:w="1590" w:type="pct"/>
            <w:tcBorders>
              <w:top w:val="nil"/>
              <w:left w:val="nil"/>
              <w:bottom w:val="single" w:sz="4" w:space="0" w:color="auto"/>
              <w:right w:val="single" w:sz="4" w:space="0" w:color="auto"/>
            </w:tcBorders>
            <w:hideMark/>
          </w:tcPr>
          <w:p w14:paraId="35534CD8" w14:textId="77777777" w:rsidR="00F02744" w:rsidRPr="00A20E3E" w:rsidRDefault="00F02744" w:rsidP="00F02744">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牵头执行机构</w:t>
            </w:r>
            <w:r w:rsidRPr="00A20E3E">
              <w:rPr>
                <w:rFonts w:asciiTheme="majorBidi" w:hAnsiTheme="majorBidi" w:cstheme="majorBidi" w:hint="eastAsia"/>
                <w:color w:val="000000"/>
                <w:sz w:val="20"/>
                <w:szCs w:val="20"/>
                <w:lang w:eastAsia="zh-CN"/>
              </w:rPr>
              <w:t>支助费用（美元）</w:t>
            </w:r>
          </w:p>
        </w:tc>
        <w:tc>
          <w:tcPr>
            <w:tcW w:w="463" w:type="pct"/>
            <w:tcBorders>
              <w:top w:val="nil"/>
              <w:left w:val="nil"/>
              <w:bottom w:val="single" w:sz="4" w:space="0" w:color="auto"/>
              <w:right w:val="single" w:sz="4" w:space="0" w:color="auto"/>
            </w:tcBorders>
            <w:hideMark/>
          </w:tcPr>
          <w:p w14:paraId="35534CD9"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12,880</w:t>
            </w:r>
          </w:p>
        </w:tc>
        <w:tc>
          <w:tcPr>
            <w:tcW w:w="424" w:type="pct"/>
            <w:tcBorders>
              <w:top w:val="nil"/>
              <w:left w:val="nil"/>
              <w:bottom w:val="single" w:sz="4" w:space="0" w:color="auto"/>
              <w:right w:val="single" w:sz="4" w:space="0" w:color="auto"/>
            </w:tcBorders>
            <w:hideMark/>
          </w:tcPr>
          <w:p w14:paraId="35534CDA"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DB"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DC"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1,940</w:t>
            </w:r>
          </w:p>
        </w:tc>
        <w:tc>
          <w:tcPr>
            <w:tcW w:w="424" w:type="pct"/>
            <w:tcBorders>
              <w:top w:val="nil"/>
              <w:left w:val="nil"/>
              <w:bottom w:val="single" w:sz="4" w:space="0" w:color="auto"/>
              <w:right w:val="single" w:sz="4" w:space="0" w:color="auto"/>
            </w:tcBorders>
            <w:hideMark/>
          </w:tcPr>
          <w:p w14:paraId="35534CDD"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DE"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CDF" w14:textId="77777777" w:rsidR="00F02744" w:rsidRPr="00A20E3E" w:rsidRDefault="00F02744" w:rsidP="00F02744">
            <w:pPr>
              <w:jc w:val="right"/>
              <w:rPr>
                <w:rFonts w:asciiTheme="majorBidi" w:hAnsiTheme="majorBidi" w:cstheme="majorBidi"/>
                <w:color w:val="000000"/>
                <w:sz w:val="20"/>
                <w:szCs w:val="20"/>
                <w:lang w:eastAsia="zh-CN"/>
              </w:rPr>
            </w:pPr>
            <w:r w:rsidRPr="00A20E3E">
              <w:rPr>
                <w:sz w:val="20"/>
                <w:szCs w:val="20"/>
              </w:rPr>
              <w:t>14,820</w:t>
            </w:r>
          </w:p>
        </w:tc>
      </w:tr>
      <w:tr w:rsidR="00F02744" w:rsidRPr="00A20E3E" w14:paraId="35534CEA"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CE1" w14:textId="77777777" w:rsidR="00F02744" w:rsidRPr="00A20E3E" w:rsidRDefault="00F02744" w:rsidP="00F02744">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2.3</w:t>
            </w:r>
          </w:p>
        </w:tc>
        <w:tc>
          <w:tcPr>
            <w:tcW w:w="1590" w:type="pct"/>
            <w:tcBorders>
              <w:top w:val="nil"/>
              <w:left w:val="nil"/>
              <w:bottom w:val="single" w:sz="4" w:space="0" w:color="auto"/>
              <w:right w:val="single" w:sz="4" w:space="0" w:color="auto"/>
            </w:tcBorders>
            <w:hideMark/>
          </w:tcPr>
          <w:p w14:paraId="35534CE2" w14:textId="77777777" w:rsidR="00F02744" w:rsidRPr="00A20E3E" w:rsidRDefault="00F02744" w:rsidP="00F02744">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合作执行机构（环境规划署）</w:t>
            </w:r>
            <w:r w:rsidR="00DF4696" w:rsidRPr="00762283">
              <w:rPr>
                <w:rFonts w:asciiTheme="majorBidi" w:hAnsiTheme="majorBidi" w:cstheme="majorBidi" w:hint="eastAsia"/>
                <w:color w:val="000000"/>
                <w:sz w:val="20"/>
                <w:szCs w:val="20"/>
                <w:lang w:eastAsia="zh-CN"/>
              </w:rPr>
              <w:t>商定</w:t>
            </w:r>
            <w:r w:rsidR="00DF4696" w:rsidRPr="00762283">
              <w:rPr>
                <w:rFonts w:asciiTheme="majorBidi" w:hAnsiTheme="majorBidi" w:cstheme="majorBidi" w:hint="eastAsia"/>
                <w:color w:val="000000"/>
                <w:sz w:val="20"/>
                <w:szCs w:val="20"/>
                <w:lang w:val="en-US" w:eastAsia="zh-CN"/>
              </w:rPr>
              <w:t>的</w:t>
            </w:r>
            <w:r w:rsidR="00DF4696" w:rsidRPr="00762283">
              <w:rPr>
                <w:rFonts w:asciiTheme="majorBidi" w:hAnsiTheme="majorBidi" w:cstheme="majorBidi" w:hint="eastAsia"/>
                <w:color w:val="000000"/>
                <w:sz w:val="20"/>
                <w:szCs w:val="20"/>
                <w:lang w:eastAsia="zh-CN"/>
              </w:rPr>
              <w:t>供资</w:t>
            </w:r>
            <w:r w:rsidR="00DF4696" w:rsidRPr="00762283">
              <w:rPr>
                <w:rFonts w:asciiTheme="majorBidi" w:hAnsiTheme="majorBidi" w:cstheme="majorBidi" w:hint="eastAsia"/>
                <w:color w:val="000000"/>
                <w:sz w:val="20"/>
                <w:szCs w:val="20"/>
                <w:lang w:val="en-US" w:eastAsia="zh-CN"/>
              </w:rPr>
              <w:t>额</w:t>
            </w:r>
            <w:r w:rsidRPr="00A20E3E">
              <w:rPr>
                <w:rFonts w:asciiTheme="majorBidi" w:hAnsiTheme="majorBidi" w:cstheme="majorBidi"/>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E3"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66,000</w:t>
            </w:r>
          </w:p>
        </w:tc>
        <w:tc>
          <w:tcPr>
            <w:tcW w:w="424" w:type="pct"/>
            <w:tcBorders>
              <w:top w:val="nil"/>
              <w:left w:val="nil"/>
              <w:bottom w:val="single" w:sz="4" w:space="0" w:color="auto"/>
              <w:right w:val="single" w:sz="4" w:space="0" w:color="auto"/>
            </w:tcBorders>
            <w:hideMark/>
          </w:tcPr>
          <w:p w14:paraId="35534CE4"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E5"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E6"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E7"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E8"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CE9" w14:textId="77777777" w:rsidR="00F02744" w:rsidRPr="00A20E3E" w:rsidRDefault="00F02744" w:rsidP="00F02744">
            <w:pPr>
              <w:jc w:val="right"/>
              <w:rPr>
                <w:rFonts w:asciiTheme="majorBidi" w:hAnsiTheme="majorBidi" w:cstheme="majorBidi"/>
                <w:color w:val="000000"/>
                <w:sz w:val="20"/>
                <w:szCs w:val="20"/>
                <w:lang w:eastAsia="zh-CN"/>
              </w:rPr>
            </w:pPr>
            <w:r w:rsidRPr="00A20E3E">
              <w:rPr>
                <w:sz w:val="20"/>
                <w:szCs w:val="20"/>
              </w:rPr>
              <w:t>66,000</w:t>
            </w:r>
          </w:p>
        </w:tc>
      </w:tr>
      <w:tr w:rsidR="00F02744" w:rsidRPr="00A20E3E" w14:paraId="35534CF4"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CEB" w14:textId="77777777" w:rsidR="00F02744" w:rsidRPr="00A20E3E" w:rsidRDefault="00F02744" w:rsidP="00F02744">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2.4</w:t>
            </w:r>
          </w:p>
        </w:tc>
        <w:tc>
          <w:tcPr>
            <w:tcW w:w="1590" w:type="pct"/>
            <w:tcBorders>
              <w:top w:val="nil"/>
              <w:left w:val="nil"/>
              <w:bottom w:val="single" w:sz="4" w:space="0" w:color="auto"/>
              <w:right w:val="single" w:sz="4" w:space="0" w:color="auto"/>
            </w:tcBorders>
            <w:hideMark/>
          </w:tcPr>
          <w:p w14:paraId="35534CEC" w14:textId="77777777" w:rsidR="00F02744" w:rsidRPr="00A20E3E" w:rsidRDefault="00F02744" w:rsidP="00F02744">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合作执行机构</w:t>
            </w:r>
            <w:r w:rsidRPr="00A20E3E">
              <w:rPr>
                <w:rFonts w:asciiTheme="majorBidi" w:hAnsiTheme="majorBidi" w:cstheme="majorBidi" w:hint="eastAsia"/>
                <w:color w:val="000000"/>
                <w:sz w:val="20"/>
                <w:szCs w:val="20"/>
                <w:lang w:eastAsia="zh-CN"/>
              </w:rPr>
              <w:t>支助费用（美元）</w:t>
            </w:r>
          </w:p>
        </w:tc>
        <w:tc>
          <w:tcPr>
            <w:tcW w:w="463" w:type="pct"/>
            <w:tcBorders>
              <w:top w:val="nil"/>
              <w:left w:val="nil"/>
              <w:bottom w:val="single" w:sz="4" w:space="0" w:color="auto"/>
              <w:right w:val="single" w:sz="4" w:space="0" w:color="auto"/>
            </w:tcBorders>
            <w:hideMark/>
          </w:tcPr>
          <w:p w14:paraId="35534CED"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8,580</w:t>
            </w:r>
          </w:p>
        </w:tc>
        <w:tc>
          <w:tcPr>
            <w:tcW w:w="424" w:type="pct"/>
            <w:tcBorders>
              <w:top w:val="nil"/>
              <w:left w:val="nil"/>
              <w:bottom w:val="single" w:sz="4" w:space="0" w:color="auto"/>
              <w:right w:val="single" w:sz="4" w:space="0" w:color="auto"/>
            </w:tcBorders>
            <w:hideMark/>
          </w:tcPr>
          <w:p w14:paraId="35534CEE"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EF"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F0"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F1"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F2" w14:textId="77777777" w:rsidR="00F02744" w:rsidRPr="00A20E3E" w:rsidRDefault="00F02744" w:rsidP="00F02744">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CF3" w14:textId="77777777" w:rsidR="00F02744" w:rsidRPr="00A20E3E" w:rsidRDefault="00F02744" w:rsidP="00F02744">
            <w:pPr>
              <w:jc w:val="right"/>
              <w:rPr>
                <w:rFonts w:asciiTheme="majorBidi" w:hAnsiTheme="majorBidi" w:cstheme="majorBidi"/>
                <w:color w:val="000000"/>
                <w:sz w:val="20"/>
                <w:szCs w:val="20"/>
                <w:lang w:eastAsia="zh-CN"/>
              </w:rPr>
            </w:pPr>
            <w:r w:rsidRPr="00A20E3E">
              <w:rPr>
                <w:sz w:val="20"/>
                <w:szCs w:val="20"/>
              </w:rPr>
              <w:t>8,580</w:t>
            </w:r>
          </w:p>
        </w:tc>
      </w:tr>
      <w:tr w:rsidR="00DF4696" w:rsidRPr="00A20E3E" w14:paraId="35534CFE"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CF5"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3.1</w:t>
            </w:r>
          </w:p>
        </w:tc>
        <w:tc>
          <w:tcPr>
            <w:tcW w:w="1590" w:type="pct"/>
            <w:tcBorders>
              <w:top w:val="nil"/>
              <w:left w:val="nil"/>
              <w:bottom w:val="single" w:sz="4" w:space="0" w:color="auto"/>
              <w:right w:val="single" w:sz="4" w:space="0" w:color="auto"/>
            </w:tcBorders>
            <w:hideMark/>
          </w:tcPr>
          <w:p w14:paraId="35534CF6" w14:textId="77777777" w:rsidR="00DF4696" w:rsidRPr="00A20E3E" w:rsidRDefault="00DF4696" w:rsidP="00DF4696">
            <w:pPr>
              <w:jc w:val="left"/>
              <w:rPr>
                <w:rFonts w:asciiTheme="majorBidi" w:hAnsiTheme="majorBidi" w:cstheme="majorBidi"/>
                <w:color w:val="000000"/>
                <w:sz w:val="20"/>
                <w:szCs w:val="20"/>
                <w:lang w:eastAsia="zh-CN"/>
              </w:rPr>
            </w:pPr>
            <w:r w:rsidRPr="00762283">
              <w:rPr>
                <w:rFonts w:asciiTheme="majorBidi" w:hAnsiTheme="majorBidi" w:cstheme="majorBidi" w:hint="eastAsia"/>
                <w:color w:val="000000"/>
                <w:sz w:val="20"/>
                <w:szCs w:val="20"/>
                <w:lang w:eastAsia="zh-CN"/>
              </w:rPr>
              <w:t>商定供资总额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CF7"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165,075</w:t>
            </w:r>
          </w:p>
        </w:tc>
        <w:tc>
          <w:tcPr>
            <w:tcW w:w="424" w:type="pct"/>
            <w:tcBorders>
              <w:top w:val="nil"/>
              <w:left w:val="nil"/>
              <w:bottom w:val="single" w:sz="4" w:space="0" w:color="auto"/>
              <w:right w:val="single" w:sz="4" w:space="0" w:color="auto"/>
            </w:tcBorders>
            <w:hideMark/>
          </w:tcPr>
          <w:p w14:paraId="35534CF8"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F9"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CFA"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14,925</w:t>
            </w:r>
          </w:p>
        </w:tc>
        <w:tc>
          <w:tcPr>
            <w:tcW w:w="424" w:type="pct"/>
            <w:tcBorders>
              <w:top w:val="nil"/>
              <w:left w:val="nil"/>
              <w:bottom w:val="single" w:sz="4" w:space="0" w:color="auto"/>
              <w:right w:val="single" w:sz="4" w:space="0" w:color="auto"/>
            </w:tcBorders>
            <w:hideMark/>
          </w:tcPr>
          <w:p w14:paraId="35534CFB"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CFC"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CFD"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180,000</w:t>
            </w:r>
          </w:p>
        </w:tc>
      </w:tr>
      <w:tr w:rsidR="00DF4696" w:rsidRPr="00A20E3E" w14:paraId="35534D08"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CFF"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3.2</w:t>
            </w:r>
          </w:p>
        </w:tc>
        <w:tc>
          <w:tcPr>
            <w:tcW w:w="1590" w:type="pct"/>
            <w:tcBorders>
              <w:top w:val="nil"/>
              <w:left w:val="nil"/>
              <w:bottom w:val="single" w:sz="4" w:space="0" w:color="auto"/>
              <w:right w:val="single" w:sz="4" w:space="0" w:color="auto"/>
            </w:tcBorders>
            <w:hideMark/>
          </w:tcPr>
          <w:p w14:paraId="35534D00"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hint="eastAsia"/>
                <w:color w:val="000000"/>
                <w:sz w:val="20"/>
                <w:szCs w:val="20"/>
                <w:lang w:eastAsia="zh-CN"/>
              </w:rPr>
              <w:t>支助费用</w:t>
            </w:r>
            <w:r w:rsidRPr="00762283">
              <w:rPr>
                <w:rFonts w:asciiTheme="majorBidi" w:hAnsiTheme="majorBidi" w:cstheme="majorBidi" w:hint="eastAsia"/>
                <w:color w:val="000000"/>
                <w:sz w:val="20"/>
                <w:szCs w:val="20"/>
                <w:lang w:eastAsia="zh-CN"/>
              </w:rPr>
              <w:t>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D01"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21,460</w:t>
            </w:r>
          </w:p>
        </w:tc>
        <w:tc>
          <w:tcPr>
            <w:tcW w:w="424" w:type="pct"/>
            <w:tcBorders>
              <w:top w:val="nil"/>
              <w:left w:val="nil"/>
              <w:bottom w:val="single" w:sz="4" w:space="0" w:color="auto"/>
              <w:right w:val="single" w:sz="4" w:space="0" w:color="auto"/>
            </w:tcBorders>
            <w:hideMark/>
          </w:tcPr>
          <w:p w14:paraId="35534D02"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03"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D04"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1,940</w:t>
            </w:r>
          </w:p>
        </w:tc>
        <w:tc>
          <w:tcPr>
            <w:tcW w:w="424" w:type="pct"/>
            <w:tcBorders>
              <w:top w:val="nil"/>
              <w:left w:val="nil"/>
              <w:bottom w:val="single" w:sz="4" w:space="0" w:color="auto"/>
              <w:right w:val="single" w:sz="4" w:space="0" w:color="auto"/>
            </w:tcBorders>
            <w:hideMark/>
          </w:tcPr>
          <w:p w14:paraId="35534D05"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06"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D07"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23,400</w:t>
            </w:r>
          </w:p>
        </w:tc>
      </w:tr>
      <w:tr w:rsidR="00DF4696" w:rsidRPr="00A20E3E" w14:paraId="35534D12"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D09"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3.3</w:t>
            </w:r>
          </w:p>
        </w:tc>
        <w:tc>
          <w:tcPr>
            <w:tcW w:w="1590" w:type="pct"/>
            <w:tcBorders>
              <w:top w:val="nil"/>
              <w:left w:val="nil"/>
              <w:bottom w:val="single" w:sz="4" w:space="0" w:color="auto"/>
              <w:right w:val="single" w:sz="4" w:space="0" w:color="auto"/>
            </w:tcBorders>
            <w:hideMark/>
          </w:tcPr>
          <w:p w14:paraId="35534D0A" w14:textId="77777777" w:rsidR="00DF4696" w:rsidRPr="00A20E3E" w:rsidRDefault="00DF4696" w:rsidP="00DF4696">
            <w:pPr>
              <w:jc w:val="left"/>
              <w:rPr>
                <w:rFonts w:asciiTheme="majorBidi" w:hAnsiTheme="majorBidi" w:cstheme="majorBidi"/>
                <w:color w:val="000000"/>
                <w:sz w:val="20"/>
                <w:szCs w:val="20"/>
                <w:lang w:eastAsia="zh-CN"/>
              </w:rPr>
            </w:pPr>
            <w:r w:rsidRPr="00762283">
              <w:rPr>
                <w:rFonts w:asciiTheme="majorBidi" w:hAnsiTheme="majorBidi" w:cstheme="majorBidi" w:hint="eastAsia"/>
                <w:color w:val="000000"/>
                <w:sz w:val="20"/>
                <w:szCs w:val="20"/>
                <w:lang w:eastAsia="zh-CN"/>
              </w:rPr>
              <w:t>商定费用总额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D0B"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186,535</w:t>
            </w:r>
          </w:p>
        </w:tc>
        <w:tc>
          <w:tcPr>
            <w:tcW w:w="424" w:type="pct"/>
            <w:tcBorders>
              <w:top w:val="nil"/>
              <w:left w:val="nil"/>
              <w:bottom w:val="single" w:sz="4" w:space="0" w:color="auto"/>
              <w:right w:val="single" w:sz="4" w:space="0" w:color="auto"/>
            </w:tcBorders>
            <w:hideMark/>
          </w:tcPr>
          <w:p w14:paraId="35534D0C"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0D"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D0E"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16,865</w:t>
            </w:r>
          </w:p>
        </w:tc>
        <w:tc>
          <w:tcPr>
            <w:tcW w:w="424" w:type="pct"/>
            <w:tcBorders>
              <w:top w:val="nil"/>
              <w:left w:val="nil"/>
              <w:bottom w:val="single" w:sz="4" w:space="0" w:color="auto"/>
              <w:right w:val="single" w:sz="4" w:space="0" w:color="auto"/>
            </w:tcBorders>
            <w:hideMark/>
          </w:tcPr>
          <w:p w14:paraId="35534D0F"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10"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D11"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203,400</w:t>
            </w:r>
          </w:p>
        </w:tc>
      </w:tr>
      <w:tr w:rsidR="00DF4696" w:rsidRPr="00A20E3E" w14:paraId="35534D14" w14:textId="77777777" w:rsidTr="00441765">
        <w:trPr>
          <w:trHeight w:val="20"/>
        </w:trPr>
        <w:tc>
          <w:tcPr>
            <w:tcW w:w="5000" w:type="pct"/>
            <w:gridSpan w:val="9"/>
            <w:tcBorders>
              <w:top w:val="single" w:sz="4" w:space="0" w:color="auto"/>
              <w:left w:val="single" w:sz="4" w:space="0" w:color="auto"/>
              <w:bottom w:val="single" w:sz="4" w:space="0" w:color="auto"/>
              <w:right w:val="single" w:sz="4" w:space="0" w:color="000000"/>
            </w:tcBorders>
            <w:noWrap/>
            <w:hideMark/>
          </w:tcPr>
          <w:p w14:paraId="35534D13" w14:textId="77777777" w:rsidR="00DF4696" w:rsidRPr="00A20E3E" w:rsidRDefault="00DF4696" w:rsidP="00DF4696">
            <w:pPr>
              <w:jc w:val="center"/>
              <w:rPr>
                <w:rFonts w:asciiTheme="majorBidi" w:hAnsiTheme="majorBidi" w:cstheme="majorBidi"/>
                <w:b/>
                <w:bCs/>
                <w:i/>
                <w:iCs/>
                <w:color w:val="000000"/>
                <w:sz w:val="20"/>
                <w:szCs w:val="20"/>
                <w:lang w:eastAsia="zh-CN"/>
              </w:rPr>
            </w:pPr>
            <w:r w:rsidRPr="00A20E3E">
              <w:rPr>
                <w:rFonts w:ascii="KaiTi" w:eastAsia="KaiTi" w:hAnsi="KaiTi" w:cstheme="majorBidi" w:hint="eastAsia"/>
                <w:b/>
                <w:bCs/>
                <w:color w:val="000000"/>
                <w:sz w:val="20"/>
                <w:szCs w:val="20"/>
                <w:lang w:eastAsia="zh-CN"/>
              </w:rPr>
              <w:t>在</w:t>
            </w:r>
            <w:r>
              <w:rPr>
                <w:rFonts w:ascii="KaiTi" w:eastAsia="KaiTi" w:hAnsi="KaiTi" w:cstheme="majorBidi" w:hint="eastAsia"/>
                <w:b/>
                <w:bCs/>
                <w:color w:val="000000"/>
                <w:sz w:val="20"/>
                <w:szCs w:val="20"/>
                <w:lang w:eastAsia="zh-CN"/>
              </w:rPr>
              <w:t>九十七</w:t>
            </w:r>
            <w:r w:rsidRPr="00A20E3E">
              <w:rPr>
                <w:rFonts w:ascii="KaiTi" w:eastAsia="KaiTi" w:hAnsi="KaiTi" w:cstheme="majorBidi" w:hint="eastAsia"/>
                <w:b/>
                <w:bCs/>
                <w:color w:val="000000"/>
                <w:sz w:val="20"/>
                <w:szCs w:val="20"/>
                <w:lang w:eastAsia="zh-CN"/>
              </w:rPr>
              <w:t>次会议上修订</w:t>
            </w:r>
          </w:p>
        </w:tc>
      </w:tr>
      <w:tr w:rsidR="00DF4696" w:rsidRPr="00A20E3E" w14:paraId="35534D1E"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D15"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2.1</w:t>
            </w:r>
          </w:p>
        </w:tc>
        <w:tc>
          <w:tcPr>
            <w:tcW w:w="1590" w:type="pct"/>
            <w:tcBorders>
              <w:top w:val="nil"/>
              <w:left w:val="nil"/>
              <w:bottom w:val="single" w:sz="4" w:space="0" w:color="auto"/>
              <w:right w:val="single" w:sz="4" w:space="0" w:color="auto"/>
            </w:tcBorders>
            <w:hideMark/>
          </w:tcPr>
          <w:p w14:paraId="35534D16"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牵头执行机构（工发组织）</w:t>
            </w:r>
            <w:r w:rsidRPr="00762283">
              <w:rPr>
                <w:rFonts w:asciiTheme="majorBidi" w:hAnsiTheme="majorBidi" w:cstheme="majorBidi" w:hint="eastAsia"/>
                <w:color w:val="000000"/>
                <w:sz w:val="20"/>
                <w:szCs w:val="20"/>
                <w:lang w:eastAsia="zh-CN"/>
              </w:rPr>
              <w:t>商定</w:t>
            </w:r>
            <w:r w:rsidRPr="00762283">
              <w:rPr>
                <w:rFonts w:asciiTheme="majorBidi" w:hAnsiTheme="majorBidi" w:cstheme="majorBidi" w:hint="eastAsia"/>
                <w:color w:val="000000"/>
                <w:sz w:val="20"/>
                <w:szCs w:val="20"/>
                <w:lang w:val="en-US" w:eastAsia="zh-CN"/>
              </w:rPr>
              <w:t>的</w:t>
            </w:r>
            <w:r w:rsidRPr="00762283">
              <w:rPr>
                <w:rFonts w:asciiTheme="majorBidi" w:hAnsiTheme="majorBidi" w:cstheme="majorBidi" w:hint="eastAsia"/>
                <w:color w:val="000000"/>
                <w:sz w:val="20"/>
                <w:szCs w:val="20"/>
                <w:lang w:eastAsia="zh-CN"/>
              </w:rPr>
              <w:t>供资</w:t>
            </w:r>
            <w:r w:rsidRPr="00762283">
              <w:rPr>
                <w:rFonts w:asciiTheme="majorBidi" w:hAnsiTheme="majorBidi" w:cstheme="majorBidi" w:hint="eastAsia"/>
                <w:color w:val="000000"/>
                <w:sz w:val="20"/>
                <w:szCs w:val="20"/>
                <w:lang w:val="en-US" w:eastAsia="zh-CN"/>
              </w:rPr>
              <w:t>额</w:t>
            </w:r>
            <w:r w:rsidRPr="00A20E3E">
              <w:rPr>
                <w:rFonts w:asciiTheme="majorBidi" w:hAnsiTheme="majorBidi" w:cstheme="majorBidi"/>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D17" w14:textId="77777777" w:rsidR="00DF4696" w:rsidRPr="00A20E3E" w:rsidRDefault="00DF4696" w:rsidP="00DF4696">
            <w:pPr>
              <w:jc w:val="right"/>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zh-CN"/>
              </w:rPr>
              <w:t>165,075</w:t>
            </w:r>
          </w:p>
        </w:tc>
        <w:tc>
          <w:tcPr>
            <w:tcW w:w="424" w:type="pct"/>
            <w:tcBorders>
              <w:top w:val="nil"/>
              <w:left w:val="nil"/>
              <w:bottom w:val="single" w:sz="4" w:space="0" w:color="auto"/>
              <w:right w:val="single" w:sz="4" w:space="0" w:color="auto"/>
            </w:tcBorders>
            <w:hideMark/>
          </w:tcPr>
          <w:p w14:paraId="35534D18"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19"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D1A" w14:textId="77777777" w:rsidR="00DF4696" w:rsidRPr="00A20E3E" w:rsidRDefault="00DF4696" w:rsidP="00DF4696">
            <w:pPr>
              <w:jc w:val="right"/>
              <w:rPr>
                <w:rFonts w:asciiTheme="majorBidi" w:hAnsiTheme="majorBidi" w:cstheme="majorBidi"/>
                <w:b/>
                <w:bCs/>
                <w:color w:val="000000"/>
                <w:sz w:val="20"/>
                <w:szCs w:val="20"/>
                <w:lang w:eastAsia="zh-CN"/>
              </w:rPr>
            </w:pPr>
            <w:r w:rsidRPr="00A20E3E">
              <w:rPr>
                <w:rFonts w:asciiTheme="majorBidi" w:hAnsiTheme="majorBidi" w:cstheme="majorBidi"/>
                <w:color w:val="000000"/>
                <w:sz w:val="20"/>
                <w:szCs w:val="20"/>
                <w:lang w:eastAsia="zh-CN"/>
              </w:rPr>
              <w:t>14,925</w:t>
            </w:r>
          </w:p>
        </w:tc>
        <w:tc>
          <w:tcPr>
            <w:tcW w:w="424" w:type="pct"/>
            <w:tcBorders>
              <w:top w:val="nil"/>
              <w:left w:val="nil"/>
              <w:bottom w:val="single" w:sz="4" w:space="0" w:color="auto"/>
              <w:right w:val="single" w:sz="4" w:space="0" w:color="auto"/>
            </w:tcBorders>
            <w:hideMark/>
          </w:tcPr>
          <w:p w14:paraId="35534D1B"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1C"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D1D" w14:textId="77777777" w:rsidR="00DF4696" w:rsidRPr="00A20E3E" w:rsidRDefault="00DF4696" w:rsidP="00DF4696">
            <w:pPr>
              <w:jc w:val="right"/>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zh-CN"/>
              </w:rPr>
              <w:t>180,000</w:t>
            </w:r>
          </w:p>
        </w:tc>
      </w:tr>
      <w:tr w:rsidR="00DF4696" w:rsidRPr="00A20E3E" w14:paraId="35534D28"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D1F"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2.2</w:t>
            </w:r>
          </w:p>
        </w:tc>
        <w:tc>
          <w:tcPr>
            <w:tcW w:w="1590" w:type="pct"/>
            <w:tcBorders>
              <w:top w:val="nil"/>
              <w:left w:val="nil"/>
              <w:bottom w:val="single" w:sz="4" w:space="0" w:color="auto"/>
              <w:right w:val="single" w:sz="4" w:space="0" w:color="auto"/>
            </w:tcBorders>
            <w:hideMark/>
          </w:tcPr>
          <w:p w14:paraId="35534D20"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牵头执行机构</w:t>
            </w:r>
            <w:r w:rsidRPr="00A20E3E">
              <w:rPr>
                <w:rFonts w:asciiTheme="majorBidi" w:hAnsiTheme="majorBidi" w:cstheme="majorBidi" w:hint="eastAsia"/>
                <w:color w:val="000000"/>
                <w:sz w:val="20"/>
                <w:szCs w:val="20"/>
                <w:lang w:eastAsia="zh-CN"/>
              </w:rPr>
              <w:t>支助费用（美元）</w:t>
            </w:r>
          </w:p>
        </w:tc>
        <w:tc>
          <w:tcPr>
            <w:tcW w:w="463" w:type="pct"/>
            <w:tcBorders>
              <w:top w:val="nil"/>
              <w:left w:val="nil"/>
              <w:bottom w:val="single" w:sz="4" w:space="0" w:color="auto"/>
              <w:right w:val="single" w:sz="4" w:space="0" w:color="auto"/>
            </w:tcBorders>
            <w:hideMark/>
          </w:tcPr>
          <w:p w14:paraId="35534D21" w14:textId="77777777" w:rsidR="00DF4696" w:rsidRPr="00A20E3E" w:rsidRDefault="00DF4696" w:rsidP="00DF4696">
            <w:pPr>
              <w:jc w:val="right"/>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zh-CN"/>
              </w:rPr>
              <w:t>21,460</w:t>
            </w:r>
          </w:p>
        </w:tc>
        <w:tc>
          <w:tcPr>
            <w:tcW w:w="424" w:type="pct"/>
            <w:tcBorders>
              <w:top w:val="nil"/>
              <w:left w:val="nil"/>
              <w:bottom w:val="single" w:sz="4" w:space="0" w:color="auto"/>
              <w:right w:val="single" w:sz="4" w:space="0" w:color="auto"/>
            </w:tcBorders>
            <w:hideMark/>
          </w:tcPr>
          <w:p w14:paraId="35534D22"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23"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D24" w14:textId="77777777" w:rsidR="00DF4696" w:rsidRPr="00A20E3E" w:rsidRDefault="00DF4696" w:rsidP="00DF4696">
            <w:pPr>
              <w:jc w:val="right"/>
              <w:rPr>
                <w:rFonts w:asciiTheme="majorBidi" w:hAnsiTheme="majorBidi" w:cstheme="majorBidi"/>
                <w:b/>
                <w:bCs/>
                <w:color w:val="000000"/>
                <w:sz w:val="20"/>
                <w:szCs w:val="20"/>
                <w:lang w:eastAsia="zh-CN"/>
              </w:rPr>
            </w:pPr>
            <w:r w:rsidRPr="00A20E3E">
              <w:rPr>
                <w:rFonts w:asciiTheme="majorBidi" w:hAnsiTheme="majorBidi" w:cstheme="majorBidi"/>
                <w:color w:val="000000"/>
                <w:sz w:val="20"/>
                <w:szCs w:val="20"/>
                <w:lang w:eastAsia="zh-CN"/>
              </w:rPr>
              <w:t>1,940</w:t>
            </w:r>
          </w:p>
        </w:tc>
        <w:tc>
          <w:tcPr>
            <w:tcW w:w="424" w:type="pct"/>
            <w:tcBorders>
              <w:top w:val="nil"/>
              <w:left w:val="nil"/>
              <w:bottom w:val="single" w:sz="4" w:space="0" w:color="auto"/>
              <w:right w:val="single" w:sz="4" w:space="0" w:color="auto"/>
            </w:tcBorders>
            <w:hideMark/>
          </w:tcPr>
          <w:p w14:paraId="35534D25"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26"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D27" w14:textId="77777777" w:rsidR="00DF4696" w:rsidRPr="00A20E3E" w:rsidRDefault="00DF4696" w:rsidP="00DF4696">
            <w:pPr>
              <w:jc w:val="right"/>
              <w:rPr>
                <w:rFonts w:asciiTheme="majorBidi" w:hAnsiTheme="majorBidi" w:cstheme="majorBidi"/>
                <w:b/>
                <w:bCs/>
                <w:color w:val="000000"/>
                <w:sz w:val="20"/>
                <w:szCs w:val="20"/>
                <w:lang w:eastAsia="zh-CN"/>
              </w:rPr>
            </w:pPr>
            <w:r w:rsidRPr="00A20E3E">
              <w:rPr>
                <w:rFonts w:asciiTheme="majorBidi" w:hAnsiTheme="majorBidi" w:cstheme="majorBidi"/>
                <w:b/>
                <w:bCs/>
                <w:color w:val="000000"/>
                <w:sz w:val="20"/>
                <w:szCs w:val="20"/>
                <w:lang w:eastAsia="zh-CN"/>
              </w:rPr>
              <w:t>23,400</w:t>
            </w:r>
          </w:p>
        </w:tc>
      </w:tr>
      <w:tr w:rsidR="00DF4696" w:rsidRPr="00A20E3E" w14:paraId="35534D32"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D29"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3.1</w:t>
            </w:r>
          </w:p>
        </w:tc>
        <w:tc>
          <w:tcPr>
            <w:tcW w:w="1590" w:type="pct"/>
            <w:tcBorders>
              <w:top w:val="nil"/>
              <w:left w:val="nil"/>
              <w:bottom w:val="single" w:sz="4" w:space="0" w:color="auto"/>
              <w:right w:val="single" w:sz="4" w:space="0" w:color="auto"/>
            </w:tcBorders>
            <w:hideMark/>
          </w:tcPr>
          <w:p w14:paraId="35534D2A" w14:textId="77777777" w:rsidR="00DF4696" w:rsidRPr="00A20E3E" w:rsidRDefault="00DF4696" w:rsidP="00DF4696">
            <w:pPr>
              <w:jc w:val="left"/>
              <w:rPr>
                <w:rFonts w:asciiTheme="majorBidi" w:hAnsiTheme="majorBidi" w:cstheme="majorBidi"/>
                <w:color w:val="000000"/>
                <w:sz w:val="20"/>
                <w:szCs w:val="20"/>
                <w:lang w:eastAsia="zh-CN"/>
              </w:rPr>
            </w:pPr>
            <w:r w:rsidRPr="00762283">
              <w:rPr>
                <w:rFonts w:asciiTheme="majorBidi" w:hAnsiTheme="majorBidi" w:cstheme="majorBidi" w:hint="eastAsia"/>
                <w:color w:val="000000"/>
                <w:sz w:val="20"/>
                <w:szCs w:val="20"/>
                <w:lang w:eastAsia="zh-CN"/>
              </w:rPr>
              <w:t>商定供资总额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D2B"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165,075</w:t>
            </w:r>
          </w:p>
        </w:tc>
        <w:tc>
          <w:tcPr>
            <w:tcW w:w="424" w:type="pct"/>
            <w:tcBorders>
              <w:top w:val="nil"/>
              <w:left w:val="nil"/>
              <w:bottom w:val="single" w:sz="4" w:space="0" w:color="auto"/>
              <w:right w:val="single" w:sz="4" w:space="0" w:color="auto"/>
            </w:tcBorders>
            <w:hideMark/>
          </w:tcPr>
          <w:p w14:paraId="35534D2C"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2D"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D2E"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14,925</w:t>
            </w:r>
          </w:p>
        </w:tc>
        <w:tc>
          <w:tcPr>
            <w:tcW w:w="424" w:type="pct"/>
            <w:tcBorders>
              <w:top w:val="nil"/>
              <w:left w:val="nil"/>
              <w:bottom w:val="single" w:sz="4" w:space="0" w:color="auto"/>
              <w:right w:val="single" w:sz="4" w:space="0" w:color="auto"/>
            </w:tcBorders>
            <w:hideMark/>
          </w:tcPr>
          <w:p w14:paraId="35534D2F"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30"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D31"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180,000</w:t>
            </w:r>
          </w:p>
        </w:tc>
      </w:tr>
      <w:tr w:rsidR="00DF4696" w:rsidRPr="00A20E3E" w14:paraId="35534D3C"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D33"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3.2</w:t>
            </w:r>
          </w:p>
        </w:tc>
        <w:tc>
          <w:tcPr>
            <w:tcW w:w="1590" w:type="pct"/>
            <w:tcBorders>
              <w:top w:val="nil"/>
              <w:left w:val="nil"/>
              <w:bottom w:val="single" w:sz="4" w:space="0" w:color="auto"/>
              <w:right w:val="single" w:sz="4" w:space="0" w:color="auto"/>
            </w:tcBorders>
            <w:hideMark/>
          </w:tcPr>
          <w:p w14:paraId="35534D34"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hint="eastAsia"/>
                <w:color w:val="000000"/>
                <w:sz w:val="20"/>
                <w:szCs w:val="20"/>
                <w:lang w:eastAsia="zh-CN"/>
              </w:rPr>
              <w:t>支助费用</w:t>
            </w:r>
            <w:r w:rsidRPr="00762283">
              <w:rPr>
                <w:rFonts w:asciiTheme="majorBidi" w:hAnsiTheme="majorBidi" w:cstheme="majorBidi" w:hint="eastAsia"/>
                <w:color w:val="000000"/>
                <w:sz w:val="20"/>
                <w:szCs w:val="20"/>
                <w:lang w:eastAsia="zh-CN"/>
              </w:rPr>
              <w:t>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D35"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21,460</w:t>
            </w:r>
          </w:p>
        </w:tc>
        <w:tc>
          <w:tcPr>
            <w:tcW w:w="424" w:type="pct"/>
            <w:tcBorders>
              <w:top w:val="nil"/>
              <w:left w:val="nil"/>
              <w:bottom w:val="single" w:sz="4" w:space="0" w:color="auto"/>
              <w:right w:val="single" w:sz="4" w:space="0" w:color="auto"/>
            </w:tcBorders>
            <w:hideMark/>
          </w:tcPr>
          <w:p w14:paraId="35534D36"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37"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D38"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1,940</w:t>
            </w:r>
          </w:p>
        </w:tc>
        <w:tc>
          <w:tcPr>
            <w:tcW w:w="424" w:type="pct"/>
            <w:tcBorders>
              <w:top w:val="nil"/>
              <w:left w:val="nil"/>
              <w:bottom w:val="single" w:sz="4" w:space="0" w:color="auto"/>
              <w:right w:val="single" w:sz="4" w:space="0" w:color="auto"/>
            </w:tcBorders>
            <w:hideMark/>
          </w:tcPr>
          <w:p w14:paraId="35534D39"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3A"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D3B" w14:textId="77777777" w:rsidR="00DF4696" w:rsidRPr="00A20E3E" w:rsidRDefault="00DF4696" w:rsidP="00DF4696">
            <w:pPr>
              <w:jc w:val="right"/>
              <w:rPr>
                <w:rFonts w:asciiTheme="majorBidi" w:hAnsiTheme="majorBidi" w:cstheme="majorBidi"/>
                <w:color w:val="000000"/>
                <w:sz w:val="20"/>
                <w:szCs w:val="20"/>
                <w:lang w:eastAsia="zh-CN"/>
              </w:rPr>
            </w:pPr>
            <w:r w:rsidRPr="00A20E3E">
              <w:rPr>
                <w:sz w:val="20"/>
                <w:szCs w:val="20"/>
              </w:rPr>
              <w:t>23,400</w:t>
            </w:r>
          </w:p>
        </w:tc>
      </w:tr>
      <w:tr w:rsidR="00DF4696" w:rsidRPr="00A20E3E" w14:paraId="35534D46" w14:textId="77777777" w:rsidTr="00441765">
        <w:trPr>
          <w:trHeight w:val="20"/>
        </w:trPr>
        <w:tc>
          <w:tcPr>
            <w:tcW w:w="324" w:type="pct"/>
            <w:tcBorders>
              <w:top w:val="nil"/>
              <w:left w:val="single" w:sz="4" w:space="0" w:color="auto"/>
              <w:bottom w:val="single" w:sz="4" w:space="0" w:color="auto"/>
              <w:right w:val="single" w:sz="4" w:space="0" w:color="auto"/>
            </w:tcBorders>
            <w:hideMark/>
          </w:tcPr>
          <w:p w14:paraId="35534D3D" w14:textId="77777777" w:rsidR="00DF4696" w:rsidRPr="00A20E3E" w:rsidRDefault="00DF4696" w:rsidP="00DF4696">
            <w:pPr>
              <w:jc w:val="lef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en-CA"/>
              </w:rPr>
              <w:t>3.3</w:t>
            </w:r>
          </w:p>
        </w:tc>
        <w:tc>
          <w:tcPr>
            <w:tcW w:w="1590" w:type="pct"/>
            <w:tcBorders>
              <w:top w:val="nil"/>
              <w:left w:val="nil"/>
              <w:bottom w:val="single" w:sz="4" w:space="0" w:color="auto"/>
              <w:right w:val="single" w:sz="4" w:space="0" w:color="auto"/>
            </w:tcBorders>
            <w:hideMark/>
          </w:tcPr>
          <w:p w14:paraId="35534D3E" w14:textId="77777777" w:rsidR="00DF4696" w:rsidRPr="00A20E3E" w:rsidRDefault="00DF4696" w:rsidP="00DF4696">
            <w:pPr>
              <w:jc w:val="left"/>
              <w:rPr>
                <w:rFonts w:asciiTheme="majorBidi" w:hAnsiTheme="majorBidi" w:cstheme="majorBidi"/>
                <w:color w:val="000000"/>
                <w:sz w:val="20"/>
                <w:szCs w:val="20"/>
                <w:lang w:eastAsia="zh-CN"/>
              </w:rPr>
            </w:pPr>
            <w:r w:rsidRPr="00762283">
              <w:rPr>
                <w:rFonts w:asciiTheme="majorBidi" w:hAnsiTheme="majorBidi" w:cstheme="majorBidi" w:hint="eastAsia"/>
                <w:color w:val="000000"/>
                <w:sz w:val="20"/>
                <w:szCs w:val="20"/>
                <w:lang w:eastAsia="zh-CN"/>
              </w:rPr>
              <w:t>商定费用总额</w:t>
            </w:r>
            <w:r w:rsidRPr="00A20E3E">
              <w:rPr>
                <w:rFonts w:asciiTheme="majorBidi" w:hAnsiTheme="majorBidi" w:cstheme="majorBidi"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4D3F"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186,535</w:t>
            </w:r>
          </w:p>
        </w:tc>
        <w:tc>
          <w:tcPr>
            <w:tcW w:w="424" w:type="pct"/>
            <w:tcBorders>
              <w:top w:val="nil"/>
              <w:left w:val="nil"/>
              <w:bottom w:val="single" w:sz="4" w:space="0" w:color="auto"/>
              <w:right w:val="single" w:sz="4" w:space="0" w:color="auto"/>
            </w:tcBorders>
            <w:hideMark/>
          </w:tcPr>
          <w:p w14:paraId="35534D40"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41"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4D42"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16,865</w:t>
            </w:r>
          </w:p>
        </w:tc>
        <w:tc>
          <w:tcPr>
            <w:tcW w:w="424" w:type="pct"/>
            <w:tcBorders>
              <w:top w:val="nil"/>
              <w:left w:val="nil"/>
              <w:bottom w:val="single" w:sz="4" w:space="0" w:color="auto"/>
              <w:right w:val="single" w:sz="4" w:space="0" w:color="auto"/>
            </w:tcBorders>
            <w:hideMark/>
          </w:tcPr>
          <w:p w14:paraId="35534D43"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24" w:type="pct"/>
            <w:tcBorders>
              <w:top w:val="nil"/>
              <w:left w:val="nil"/>
              <w:bottom w:val="single" w:sz="4" w:space="0" w:color="auto"/>
              <w:right w:val="single" w:sz="4" w:space="0" w:color="auto"/>
            </w:tcBorders>
            <w:hideMark/>
          </w:tcPr>
          <w:p w14:paraId="35534D44"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0</w:t>
            </w:r>
          </w:p>
        </w:tc>
        <w:tc>
          <w:tcPr>
            <w:tcW w:w="464" w:type="pct"/>
            <w:tcBorders>
              <w:top w:val="nil"/>
              <w:left w:val="nil"/>
              <w:bottom w:val="single" w:sz="4" w:space="0" w:color="auto"/>
              <w:right w:val="single" w:sz="4" w:space="0" w:color="auto"/>
            </w:tcBorders>
            <w:hideMark/>
          </w:tcPr>
          <w:p w14:paraId="35534D45" w14:textId="77777777" w:rsidR="00DF4696" w:rsidRPr="00A20E3E" w:rsidRDefault="00DF4696" w:rsidP="00DF4696">
            <w:pPr>
              <w:jc w:val="right"/>
              <w:rPr>
                <w:rFonts w:asciiTheme="majorBidi" w:hAnsiTheme="majorBidi" w:cstheme="majorBidi"/>
                <w:color w:val="000000"/>
                <w:sz w:val="20"/>
                <w:szCs w:val="20"/>
                <w:lang w:eastAsia="zh-CN"/>
              </w:rPr>
            </w:pPr>
            <w:r w:rsidRPr="00A20E3E">
              <w:rPr>
                <w:rFonts w:asciiTheme="majorBidi" w:hAnsiTheme="majorBidi" w:cstheme="majorBidi"/>
                <w:color w:val="000000"/>
                <w:sz w:val="20"/>
                <w:szCs w:val="20"/>
                <w:lang w:eastAsia="zh-CN"/>
              </w:rPr>
              <w:t>203,400</w:t>
            </w:r>
          </w:p>
        </w:tc>
      </w:tr>
    </w:tbl>
    <w:p w14:paraId="5BE4E547" w14:textId="77777777" w:rsidR="00810DBE" w:rsidRDefault="00810DBE" w:rsidP="00810DBE">
      <w:pPr>
        <w:spacing w:after="240"/>
        <w:rPr>
          <w:rFonts w:ascii="SimHei" w:eastAsia="SimHei" w:hAnsi="SimHei"/>
          <w:sz w:val="24"/>
          <w:szCs w:val="24"/>
          <w:lang w:val="en-US" w:eastAsia="zh-CN"/>
        </w:rPr>
      </w:pPr>
    </w:p>
    <w:p w14:paraId="35534D47" w14:textId="5B5B62A9" w:rsidR="00B867FD" w:rsidRPr="00810DBE" w:rsidRDefault="00F02744" w:rsidP="00810DBE">
      <w:pPr>
        <w:spacing w:after="240"/>
        <w:rPr>
          <w:rFonts w:ascii="SimHei" w:eastAsia="SimHei" w:hAnsi="SimHei"/>
          <w:sz w:val="24"/>
          <w:szCs w:val="24"/>
          <w:lang w:eastAsia="zh-CN"/>
        </w:rPr>
      </w:pPr>
      <w:r w:rsidRPr="00810DBE">
        <w:rPr>
          <w:rFonts w:ascii="SimHei" w:eastAsia="SimHei" w:hAnsi="SimHei" w:hint="eastAsia"/>
          <w:sz w:val="24"/>
          <w:szCs w:val="24"/>
          <w:lang w:eastAsia="zh-CN"/>
        </w:rPr>
        <w:t>建议</w:t>
      </w:r>
    </w:p>
    <w:p w14:paraId="35534D48" w14:textId="77777777" w:rsidR="00B867FD" w:rsidRPr="00A20E3E" w:rsidRDefault="00F02744" w:rsidP="00F02744">
      <w:pPr>
        <w:pStyle w:val="Heading1"/>
        <w:keepNext/>
        <w:numPr>
          <w:ilvl w:val="0"/>
          <w:numId w:val="8"/>
        </w:numPr>
        <w:rPr>
          <w:sz w:val="24"/>
          <w:szCs w:val="24"/>
        </w:rPr>
      </w:pPr>
      <w:r w:rsidRPr="00A20E3E">
        <w:rPr>
          <w:sz w:val="24"/>
          <w:szCs w:val="24"/>
        </w:rPr>
        <w:t>执行委员会</w:t>
      </w:r>
      <w:r w:rsidRPr="00A20E3E">
        <w:rPr>
          <w:rFonts w:hint="eastAsia"/>
          <w:sz w:val="24"/>
          <w:szCs w:val="24"/>
          <w:lang w:eastAsia="zh-CN"/>
        </w:rPr>
        <w:t>可以：</w:t>
      </w:r>
    </w:p>
    <w:p w14:paraId="35534D49" w14:textId="77777777" w:rsidR="00B867FD" w:rsidRPr="00A20E3E" w:rsidRDefault="00F02744" w:rsidP="00F02744">
      <w:pPr>
        <w:pStyle w:val="Heading2"/>
        <w:widowControl/>
        <w:numPr>
          <w:ilvl w:val="1"/>
          <w:numId w:val="8"/>
        </w:numPr>
        <w:rPr>
          <w:sz w:val="24"/>
          <w:szCs w:val="24"/>
          <w:lang w:eastAsia="zh-CN"/>
        </w:rPr>
      </w:pPr>
      <w:r w:rsidRPr="00A20E3E">
        <w:rPr>
          <w:sz w:val="24"/>
          <w:szCs w:val="24"/>
          <w:lang w:eastAsia="zh-CN"/>
        </w:rPr>
        <w:t>注意到亚美尼亚政府请求，将原定由环境规划署负责执行的含氢氯氟烃淘汰管理计划（</w:t>
      </w:r>
      <w:r w:rsidRPr="00A20E3E">
        <w:rPr>
          <w:sz w:val="24"/>
          <w:szCs w:val="24"/>
          <w:lang w:eastAsia="zh-CN"/>
        </w:rPr>
        <w:t>HPMP</w:t>
      </w:r>
      <w:r w:rsidRPr="00A20E3E">
        <w:rPr>
          <w:sz w:val="24"/>
          <w:szCs w:val="24"/>
          <w:lang w:eastAsia="zh-CN"/>
        </w:rPr>
        <w:t>）第三阶段及基加利氢氟碳化</w:t>
      </w:r>
      <w:r w:rsidRPr="00A20E3E">
        <w:rPr>
          <w:rFonts w:hint="eastAsia"/>
          <w:sz w:val="24"/>
          <w:szCs w:val="24"/>
          <w:lang w:eastAsia="zh-CN"/>
        </w:rPr>
        <w:t>合</w:t>
      </w:r>
      <w:r w:rsidRPr="00A20E3E">
        <w:rPr>
          <w:sz w:val="24"/>
          <w:szCs w:val="24"/>
          <w:lang w:eastAsia="zh-CN"/>
        </w:rPr>
        <w:t>物执行计划（</w:t>
      </w:r>
      <w:r w:rsidRPr="00A20E3E">
        <w:rPr>
          <w:sz w:val="24"/>
          <w:szCs w:val="24"/>
          <w:lang w:eastAsia="zh-CN"/>
        </w:rPr>
        <w:t>KIP</w:t>
      </w:r>
      <w:r w:rsidRPr="00A20E3E">
        <w:rPr>
          <w:sz w:val="24"/>
          <w:szCs w:val="24"/>
          <w:lang w:eastAsia="zh-CN"/>
        </w:rPr>
        <w:t>）第一阶段的全部活动移交工发组织；</w:t>
      </w:r>
    </w:p>
    <w:p w14:paraId="35534D4A" w14:textId="77777777" w:rsidR="00B867FD" w:rsidRPr="00A20E3E" w:rsidRDefault="000B2D66" w:rsidP="00CC06E3">
      <w:pPr>
        <w:pStyle w:val="Heading2"/>
        <w:keepNext/>
        <w:widowControl/>
        <w:numPr>
          <w:ilvl w:val="1"/>
          <w:numId w:val="8"/>
        </w:numPr>
        <w:rPr>
          <w:sz w:val="24"/>
          <w:szCs w:val="24"/>
          <w:lang w:eastAsia="zh-CN"/>
        </w:rPr>
      </w:pPr>
      <w:r w:rsidRPr="00A20E3E">
        <w:rPr>
          <w:rFonts w:hint="eastAsia"/>
          <w:sz w:val="24"/>
          <w:szCs w:val="24"/>
          <w:lang w:eastAsia="zh-CN"/>
        </w:rPr>
        <w:t>关于</w:t>
      </w:r>
      <w:r w:rsidRPr="00A20E3E">
        <w:rPr>
          <w:sz w:val="24"/>
          <w:szCs w:val="24"/>
          <w:lang w:eastAsia="zh-CN"/>
        </w:rPr>
        <w:t>含氢氯氟烃淘汰管理计划第三阶段</w:t>
      </w:r>
      <w:r w:rsidRPr="00A20E3E">
        <w:rPr>
          <w:rFonts w:hint="eastAsia"/>
          <w:sz w:val="24"/>
          <w:szCs w:val="24"/>
          <w:lang w:eastAsia="zh-CN"/>
        </w:rPr>
        <w:t>：</w:t>
      </w:r>
    </w:p>
    <w:p w14:paraId="35534D4B" w14:textId="77777777" w:rsidR="00B867FD" w:rsidRPr="00A20E3E" w:rsidRDefault="000B2D66" w:rsidP="000B2D66">
      <w:pPr>
        <w:pStyle w:val="Heading3"/>
        <w:widowControl/>
        <w:numPr>
          <w:ilvl w:val="2"/>
          <w:numId w:val="8"/>
        </w:numPr>
        <w:rPr>
          <w:sz w:val="24"/>
          <w:szCs w:val="24"/>
          <w:lang w:eastAsia="zh-CN"/>
        </w:rPr>
      </w:pPr>
      <w:r w:rsidRPr="00A20E3E">
        <w:rPr>
          <w:sz w:val="24"/>
          <w:szCs w:val="24"/>
          <w:lang w:eastAsia="zh-CN"/>
        </w:rPr>
        <w:t>注意到关于环境规划署返还其</w:t>
      </w:r>
      <w:r w:rsidR="00522C4C" w:rsidRPr="00A20E3E">
        <w:rPr>
          <w:rFonts w:hint="eastAsia"/>
          <w:sz w:val="24"/>
          <w:szCs w:val="24"/>
          <w:lang w:eastAsia="zh-CN"/>
        </w:rPr>
        <w:t>第一次付款</w:t>
      </w:r>
      <w:r w:rsidRPr="00A20E3E">
        <w:rPr>
          <w:sz w:val="24"/>
          <w:szCs w:val="24"/>
          <w:lang w:eastAsia="zh-CN"/>
        </w:rPr>
        <w:t>执行余额的第</w:t>
      </w:r>
      <w:r w:rsidR="00FE5238">
        <w:rPr>
          <w:rFonts w:hint="eastAsia"/>
          <w:sz w:val="24"/>
          <w:szCs w:val="24"/>
          <w:lang w:eastAsia="zh-CN"/>
        </w:rPr>
        <w:t>九十七</w:t>
      </w:r>
      <w:r w:rsidRPr="00A20E3E">
        <w:rPr>
          <w:sz w:val="24"/>
          <w:szCs w:val="24"/>
          <w:lang w:eastAsia="zh-CN"/>
        </w:rPr>
        <w:t>/--</w:t>
      </w:r>
      <w:r w:rsidRPr="00A20E3E">
        <w:rPr>
          <w:sz w:val="24"/>
          <w:szCs w:val="24"/>
          <w:lang w:eastAsia="zh-CN"/>
        </w:rPr>
        <w:t>号决定；</w:t>
      </w:r>
    </w:p>
    <w:p w14:paraId="35534D4C" w14:textId="77777777" w:rsidR="00B867FD" w:rsidRPr="00A20E3E" w:rsidRDefault="00522C4C" w:rsidP="00CC06E3">
      <w:pPr>
        <w:pStyle w:val="Heading3"/>
        <w:keepNext/>
        <w:widowControl/>
        <w:numPr>
          <w:ilvl w:val="2"/>
          <w:numId w:val="8"/>
        </w:numPr>
        <w:rPr>
          <w:sz w:val="24"/>
          <w:szCs w:val="24"/>
        </w:rPr>
      </w:pPr>
      <w:r w:rsidRPr="00A20E3E">
        <w:rPr>
          <w:rFonts w:hint="eastAsia"/>
          <w:sz w:val="24"/>
          <w:szCs w:val="24"/>
          <w:lang w:eastAsia="zh-CN"/>
        </w:rPr>
        <w:lastRenderedPageBreak/>
        <w:t>批准：</w:t>
      </w:r>
    </w:p>
    <w:p w14:paraId="35534D4D" w14:textId="77777777" w:rsidR="00B867FD" w:rsidRPr="00A20E3E" w:rsidRDefault="00522C4C" w:rsidP="00522C4C">
      <w:pPr>
        <w:pStyle w:val="Heading4"/>
        <w:keepNext w:val="0"/>
        <w:numPr>
          <w:ilvl w:val="3"/>
          <w:numId w:val="8"/>
        </w:numPr>
        <w:spacing w:before="0" w:after="240"/>
        <w:ind w:left="2762" w:hanging="590"/>
        <w:rPr>
          <w:sz w:val="24"/>
          <w:szCs w:val="24"/>
          <w:lang w:eastAsia="zh-CN"/>
        </w:rPr>
      </w:pPr>
      <w:r w:rsidRPr="00A20E3E">
        <w:rPr>
          <w:sz w:val="24"/>
          <w:szCs w:val="24"/>
          <w:lang w:eastAsia="zh-CN"/>
        </w:rPr>
        <w:t>将</w:t>
      </w:r>
      <w:r w:rsidRPr="00A20E3E">
        <w:rPr>
          <w:sz w:val="24"/>
          <w:szCs w:val="24"/>
          <w:lang w:eastAsia="zh-CN"/>
        </w:rPr>
        <w:t>58,300</w:t>
      </w:r>
      <w:r w:rsidRPr="00A20E3E">
        <w:rPr>
          <w:sz w:val="24"/>
          <w:szCs w:val="24"/>
          <w:lang w:eastAsia="zh-CN"/>
        </w:rPr>
        <w:t>美元资金及</w:t>
      </w:r>
      <w:r w:rsidRPr="00A20E3E">
        <w:rPr>
          <w:sz w:val="24"/>
          <w:szCs w:val="24"/>
          <w:lang w:eastAsia="zh-CN"/>
        </w:rPr>
        <w:t>4,081</w:t>
      </w:r>
      <w:r w:rsidRPr="00A20E3E">
        <w:rPr>
          <w:sz w:val="24"/>
          <w:szCs w:val="24"/>
          <w:lang w:eastAsia="zh-CN"/>
        </w:rPr>
        <w:t>美元机构支助费用移交工发组织，纳入其正在执行的</w:t>
      </w:r>
      <w:r w:rsidRPr="00A20E3E">
        <w:rPr>
          <w:rFonts w:hint="eastAsia"/>
          <w:sz w:val="24"/>
          <w:szCs w:val="24"/>
          <w:lang w:eastAsia="zh-CN"/>
        </w:rPr>
        <w:t>第一次付款中；</w:t>
      </w:r>
    </w:p>
    <w:p w14:paraId="35534D4E" w14:textId="77777777" w:rsidR="00B867FD" w:rsidRPr="00A20E3E" w:rsidRDefault="00522C4C" w:rsidP="00522C4C">
      <w:pPr>
        <w:pStyle w:val="Heading4"/>
        <w:keepNext w:val="0"/>
        <w:numPr>
          <w:ilvl w:val="3"/>
          <w:numId w:val="8"/>
        </w:numPr>
        <w:spacing w:before="0" w:after="240"/>
        <w:ind w:left="2762" w:hanging="590"/>
        <w:rPr>
          <w:sz w:val="24"/>
          <w:szCs w:val="24"/>
          <w:lang w:eastAsia="zh-CN"/>
        </w:rPr>
      </w:pPr>
      <w:r w:rsidRPr="00A20E3E">
        <w:rPr>
          <w:sz w:val="24"/>
          <w:szCs w:val="24"/>
          <w:lang w:eastAsia="zh-CN"/>
        </w:rPr>
        <w:t>将原则上</w:t>
      </w:r>
      <w:r w:rsidR="00FE5238">
        <w:rPr>
          <w:rFonts w:hint="eastAsia"/>
          <w:sz w:val="24"/>
          <w:szCs w:val="24"/>
          <w:lang w:eastAsia="zh-CN"/>
        </w:rPr>
        <w:t>核准</w:t>
      </w:r>
      <w:r w:rsidRPr="00A20E3E">
        <w:rPr>
          <w:sz w:val="24"/>
          <w:szCs w:val="24"/>
          <w:lang w:eastAsia="zh-CN"/>
        </w:rPr>
        <w:t>的第二</w:t>
      </w:r>
      <w:r w:rsidRPr="00A20E3E">
        <w:rPr>
          <w:rFonts w:hint="eastAsia"/>
          <w:sz w:val="24"/>
          <w:szCs w:val="24"/>
          <w:lang w:eastAsia="zh-CN"/>
        </w:rPr>
        <w:t>次</w:t>
      </w:r>
      <w:r w:rsidRPr="00A20E3E">
        <w:rPr>
          <w:sz w:val="24"/>
          <w:szCs w:val="24"/>
          <w:lang w:eastAsia="zh-CN"/>
        </w:rPr>
        <w:t>和第三</w:t>
      </w:r>
      <w:r w:rsidRPr="00A20E3E">
        <w:rPr>
          <w:rFonts w:hint="eastAsia"/>
          <w:sz w:val="24"/>
          <w:szCs w:val="24"/>
          <w:lang w:eastAsia="zh-CN"/>
        </w:rPr>
        <w:t>次付款</w:t>
      </w:r>
      <w:r w:rsidRPr="00A20E3E">
        <w:rPr>
          <w:sz w:val="24"/>
          <w:szCs w:val="24"/>
          <w:lang w:eastAsia="zh-CN"/>
        </w:rPr>
        <w:t>中，原分配给环境规划署的资金</w:t>
      </w:r>
      <w:r w:rsidRPr="00A20E3E">
        <w:rPr>
          <w:sz w:val="24"/>
          <w:szCs w:val="24"/>
          <w:lang w:eastAsia="zh-CN"/>
        </w:rPr>
        <w:t>94,300</w:t>
      </w:r>
      <w:r w:rsidRPr="00A20E3E">
        <w:rPr>
          <w:sz w:val="24"/>
          <w:szCs w:val="24"/>
          <w:lang w:eastAsia="zh-CN"/>
        </w:rPr>
        <w:t>美元及机构支助费用</w:t>
      </w:r>
      <w:r w:rsidRPr="00A20E3E">
        <w:rPr>
          <w:sz w:val="24"/>
          <w:szCs w:val="24"/>
          <w:lang w:eastAsia="zh-CN"/>
        </w:rPr>
        <w:t>6,601</w:t>
      </w:r>
      <w:r w:rsidRPr="00A20E3E">
        <w:rPr>
          <w:sz w:val="24"/>
          <w:szCs w:val="24"/>
          <w:lang w:eastAsia="zh-CN"/>
        </w:rPr>
        <w:t>美元移交工发组织；</w:t>
      </w:r>
    </w:p>
    <w:p w14:paraId="35534D4F" w14:textId="77777777" w:rsidR="00B867FD" w:rsidRPr="00A20E3E" w:rsidRDefault="00522C4C" w:rsidP="00522C4C">
      <w:pPr>
        <w:pStyle w:val="Heading3"/>
        <w:widowControl/>
        <w:numPr>
          <w:ilvl w:val="2"/>
          <w:numId w:val="8"/>
        </w:numPr>
        <w:rPr>
          <w:sz w:val="24"/>
          <w:szCs w:val="24"/>
          <w:lang w:eastAsia="zh-CN"/>
        </w:rPr>
      </w:pPr>
      <w:r w:rsidRPr="00A20E3E">
        <w:rPr>
          <w:sz w:val="24"/>
          <w:szCs w:val="24"/>
          <w:lang w:eastAsia="zh-CN"/>
        </w:rPr>
        <w:t>进一步注意到基金秘书处已根据环境</w:t>
      </w:r>
      <w:r w:rsidR="0093574A">
        <w:rPr>
          <w:rFonts w:hint="eastAsia"/>
          <w:sz w:val="24"/>
          <w:szCs w:val="24"/>
          <w:lang w:eastAsia="zh-CN"/>
        </w:rPr>
        <w:t>规划</w:t>
      </w:r>
      <w:r w:rsidRPr="00A20E3E">
        <w:rPr>
          <w:sz w:val="24"/>
          <w:szCs w:val="24"/>
          <w:lang w:eastAsia="zh-CN"/>
        </w:rPr>
        <w:t>署</w:t>
      </w:r>
      <w:r w:rsidRPr="00A20E3E">
        <w:rPr>
          <w:rFonts w:hint="eastAsia"/>
          <w:sz w:val="24"/>
          <w:szCs w:val="24"/>
          <w:lang w:eastAsia="zh-CN"/>
        </w:rPr>
        <w:t>活动</w:t>
      </w:r>
      <w:r w:rsidRPr="00A20E3E">
        <w:rPr>
          <w:sz w:val="24"/>
          <w:szCs w:val="24"/>
          <w:lang w:eastAsia="zh-CN"/>
        </w:rPr>
        <w:t>向工发组织的移交</w:t>
      </w:r>
      <w:r w:rsidR="00891071">
        <w:rPr>
          <w:rFonts w:hint="eastAsia"/>
          <w:sz w:val="24"/>
          <w:szCs w:val="24"/>
          <w:lang w:eastAsia="zh-CN"/>
        </w:rPr>
        <w:t>申请</w:t>
      </w:r>
      <w:r w:rsidRPr="00A20E3E">
        <w:rPr>
          <w:sz w:val="24"/>
          <w:szCs w:val="24"/>
          <w:lang w:eastAsia="zh-CN"/>
        </w:rPr>
        <w:t>，更新了亚美尼亚政府与执行委员会关于含氢氯氟烃淘汰管理计划第三阶段的协议</w:t>
      </w:r>
      <w:r w:rsidR="00891071">
        <w:rPr>
          <w:rFonts w:hint="eastAsia"/>
          <w:sz w:val="24"/>
          <w:szCs w:val="24"/>
          <w:lang w:eastAsia="zh-CN"/>
        </w:rPr>
        <w:t>，</w:t>
      </w:r>
      <w:r w:rsidRPr="00A20E3E">
        <w:rPr>
          <w:sz w:val="24"/>
          <w:szCs w:val="24"/>
          <w:lang w:eastAsia="zh-CN"/>
        </w:rPr>
        <w:t>载于本文件附件十五，具体更新内容包括附录</w:t>
      </w:r>
      <w:r w:rsidRPr="00A20E3E">
        <w:rPr>
          <w:sz w:val="24"/>
          <w:szCs w:val="24"/>
          <w:lang w:eastAsia="zh-CN"/>
        </w:rPr>
        <w:t>2-A</w:t>
      </w:r>
      <w:r w:rsidRPr="00A20E3E">
        <w:rPr>
          <w:sz w:val="24"/>
          <w:szCs w:val="24"/>
          <w:lang w:eastAsia="zh-CN"/>
        </w:rPr>
        <w:t>，以及新增的第</w:t>
      </w:r>
      <w:r w:rsidRPr="00A20E3E">
        <w:rPr>
          <w:sz w:val="24"/>
          <w:szCs w:val="24"/>
          <w:lang w:eastAsia="zh-CN"/>
        </w:rPr>
        <w:t>17</w:t>
      </w:r>
      <w:r w:rsidRPr="00A20E3E">
        <w:rPr>
          <w:sz w:val="24"/>
          <w:szCs w:val="24"/>
          <w:lang w:eastAsia="zh-CN"/>
        </w:rPr>
        <w:t>段注明更新后的协议将取代第九十六次会议达成的协议（第</w:t>
      </w:r>
      <w:r w:rsidRPr="00A20E3E">
        <w:rPr>
          <w:sz w:val="24"/>
          <w:szCs w:val="24"/>
          <w:lang w:eastAsia="zh-CN"/>
        </w:rPr>
        <w:t>96/33</w:t>
      </w:r>
      <w:r w:rsidRPr="00A20E3E">
        <w:rPr>
          <w:sz w:val="24"/>
          <w:szCs w:val="24"/>
          <w:lang w:eastAsia="zh-CN"/>
        </w:rPr>
        <w:t>号决定）；</w:t>
      </w:r>
    </w:p>
    <w:p w14:paraId="35534D50" w14:textId="77777777" w:rsidR="00B867FD" w:rsidRPr="00A20E3E" w:rsidRDefault="00522C4C" w:rsidP="00CC06E3">
      <w:pPr>
        <w:pStyle w:val="Heading2"/>
        <w:keepNext/>
        <w:widowControl/>
        <w:numPr>
          <w:ilvl w:val="1"/>
          <w:numId w:val="8"/>
        </w:numPr>
        <w:rPr>
          <w:sz w:val="24"/>
          <w:szCs w:val="24"/>
          <w:lang w:eastAsia="zh-CN"/>
        </w:rPr>
      </w:pPr>
      <w:r w:rsidRPr="00A20E3E">
        <w:rPr>
          <w:rFonts w:hint="eastAsia"/>
          <w:sz w:val="24"/>
          <w:szCs w:val="24"/>
          <w:lang w:eastAsia="zh-CN"/>
        </w:rPr>
        <w:t>关于</w:t>
      </w:r>
      <w:r w:rsidRPr="00A20E3E">
        <w:rPr>
          <w:sz w:val="24"/>
          <w:szCs w:val="24"/>
          <w:lang w:eastAsia="zh-CN"/>
        </w:rPr>
        <w:t>基加利氢氟碳化</w:t>
      </w:r>
      <w:r w:rsidRPr="00A20E3E">
        <w:rPr>
          <w:rFonts w:hint="eastAsia"/>
          <w:sz w:val="24"/>
          <w:szCs w:val="24"/>
          <w:lang w:eastAsia="zh-CN"/>
        </w:rPr>
        <w:t>合</w:t>
      </w:r>
      <w:r w:rsidRPr="00A20E3E">
        <w:rPr>
          <w:sz w:val="24"/>
          <w:szCs w:val="24"/>
          <w:lang w:eastAsia="zh-CN"/>
        </w:rPr>
        <w:t>物执行计划第一阶段</w:t>
      </w:r>
      <w:r w:rsidRPr="00A20E3E">
        <w:rPr>
          <w:rFonts w:hint="eastAsia"/>
          <w:sz w:val="24"/>
          <w:szCs w:val="24"/>
          <w:lang w:eastAsia="zh-CN"/>
        </w:rPr>
        <w:t>：</w:t>
      </w:r>
    </w:p>
    <w:p w14:paraId="35534D51" w14:textId="77777777" w:rsidR="00522C4C" w:rsidRPr="00A20E3E" w:rsidRDefault="00522C4C" w:rsidP="00522C4C">
      <w:pPr>
        <w:pStyle w:val="Heading3"/>
        <w:numPr>
          <w:ilvl w:val="2"/>
          <w:numId w:val="8"/>
        </w:numPr>
        <w:tabs>
          <w:tab w:val="left" w:pos="3686"/>
        </w:tabs>
        <w:rPr>
          <w:sz w:val="24"/>
          <w:szCs w:val="24"/>
          <w:lang w:eastAsia="zh-CN"/>
        </w:rPr>
      </w:pPr>
      <w:r w:rsidRPr="00A20E3E">
        <w:rPr>
          <w:sz w:val="24"/>
          <w:szCs w:val="24"/>
          <w:lang w:eastAsia="zh-CN"/>
        </w:rPr>
        <w:t>注意到关于环境规划署返还其</w:t>
      </w:r>
      <w:r w:rsidRPr="00A20E3E">
        <w:rPr>
          <w:rFonts w:hint="eastAsia"/>
          <w:sz w:val="24"/>
          <w:szCs w:val="24"/>
          <w:lang w:eastAsia="zh-CN"/>
        </w:rPr>
        <w:t>第一次付款</w:t>
      </w:r>
      <w:r w:rsidRPr="00A20E3E">
        <w:rPr>
          <w:sz w:val="24"/>
          <w:szCs w:val="24"/>
          <w:lang w:eastAsia="zh-CN"/>
        </w:rPr>
        <w:t>余额的第</w:t>
      </w:r>
      <w:r w:rsidR="00891071">
        <w:rPr>
          <w:rFonts w:hint="eastAsia"/>
          <w:sz w:val="24"/>
          <w:szCs w:val="24"/>
          <w:lang w:eastAsia="zh-CN"/>
        </w:rPr>
        <w:t>九十七</w:t>
      </w:r>
      <w:r w:rsidRPr="00A20E3E">
        <w:rPr>
          <w:sz w:val="24"/>
          <w:szCs w:val="24"/>
          <w:lang w:eastAsia="zh-CN"/>
        </w:rPr>
        <w:t>/--</w:t>
      </w:r>
      <w:r w:rsidRPr="00A20E3E">
        <w:rPr>
          <w:sz w:val="24"/>
          <w:szCs w:val="24"/>
          <w:lang w:eastAsia="zh-CN"/>
        </w:rPr>
        <w:t>号决定；</w:t>
      </w:r>
    </w:p>
    <w:p w14:paraId="35534D52" w14:textId="77777777" w:rsidR="00522C4C" w:rsidRPr="00A20E3E" w:rsidRDefault="00522C4C" w:rsidP="00522C4C">
      <w:pPr>
        <w:pStyle w:val="Heading3"/>
        <w:numPr>
          <w:ilvl w:val="2"/>
          <w:numId w:val="8"/>
        </w:numPr>
        <w:tabs>
          <w:tab w:val="left" w:pos="3686"/>
        </w:tabs>
        <w:rPr>
          <w:sz w:val="24"/>
          <w:szCs w:val="24"/>
          <w:lang w:eastAsia="zh-CN"/>
        </w:rPr>
      </w:pPr>
      <w:r w:rsidRPr="00A20E3E">
        <w:rPr>
          <w:sz w:val="24"/>
          <w:szCs w:val="24"/>
          <w:lang w:eastAsia="zh-CN"/>
        </w:rPr>
        <w:t>批准将</w:t>
      </w:r>
      <w:r w:rsidRPr="00A20E3E">
        <w:rPr>
          <w:sz w:val="24"/>
          <w:szCs w:val="24"/>
          <w:lang w:eastAsia="zh-CN"/>
        </w:rPr>
        <w:t>66,000</w:t>
      </w:r>
      <w:r w:rsidRPr="00A20E3E">
        <w:rPr>
          <w:sz w:val="24"/>
          <w:szCs w:val="24"/>
          <w:lang w:eastAsia="zh-CN"/>
        </w:rPr>
        <w:t>美元资金及</w:t>
      </w:r>
      <w:r w:rsidRPr="00A20E3E">
        <w:rPr>
          <w:sz w:val="24"/>
          <w:szCs w:val="24"/>
          <w:lang w:eastAsia="zh-CN"/>
        </w:rPr>
        <w:t>8,580</w:t>
      </w:r>
      <w:r w:rsidRPr="00A20E3E">
        <w:rPr>
          <w:sz w:val="24"/>
          <w:szCs w:val="24"/>
          <w:lang w:eastAsia="zh-CN"/>
        </w:rPr>
        <w:t>美元机构支助费用移交工发组织，纳入其正在执行的</w:t>
      </w:r>
      <w:r w:rsidRPr="00A20E3E">
        <w:rPr>
          <w:rFonts w:hint="eastAsia"/>
          <w:sz w:val="24"/>
          <w:szCs w:val="24"/>
          <w:lang w:eastAsia="zh-CN"/>
        </w:rPr>
        <w:t>第一次付款中；</w:t>
      </w:r>
    </w:p>
    <w:p w14:paraId="35534D53" w14:textId="77777777" w:rsidR="00522C4C" w:rsidRPr="00A20E3E" w:rsidRDefault="00522C4C" w:rsidP="00522C4C">
      <w:pPr>
        <w:pStyle w:val="Heading3"/>
        <w:numPr>
          <w:ilvl w:val="2"/>
          <w:numId w:val="8"/>
        </w:numPr>
        <w:tabs>
          <w:tab w:val="left" w:pos="3686"/>
        </w:tabs>
        <w:rPr>
          <w:sz w:val="24"/>
          <w:szCs w:val="24"/>
          <w:lang w:eastAsia="zh-CN"/>
        </w:rPr>
      </w:pPr>
      <w:r w:rsidRPr="00A20E3E">
        <w:rPr>
          <w:sz w:val="24"/>
          <w:szCs w:val="24"/>
          <w:lang w:eastAsia="zh-CN"/>
        </w:rPr>
        <w:t>基金秘书处已更新亚美尼亚基加利氢氟碳化</w:t>
      </w:r>
      <w:r w:rsidRPr="00A20E3E">
        <w:rPr>
          <w:rFonts w:hint="eastAsia"/>
          <w:sz w:val="24"/>
          <w:szCs w:val="24"/>
          <w:lang w:eastAsia="zh-CN"/>
        </w:rPr>
        <w:t>合</w:t>
      </w:r>
      <w:r w:rsidRPr="00A20E3E">
        <w:rPr>
          <w:sz w:val="24"/>
          <w:szCs w:val="24"/>
          <w:lang w:eastAsia="zh-CN"/>
        </w:rPr>
        <w:t>物执行计划的氢氟碳化</w:t>
      </w:r>
      <w:r w:rsidRPr="00A20E3E">
        <w:rPr>
          <w:rFonts w:hint="eastAsia"/>
          <w:sz w:val="24"/>
          <w:szCs w:val="24"/>
          <w:lang w:eastAsia="zh-CN"/>
        </w:rPr>
        <w:t>合</w:t>
      </w:r>
      <w:r w:rsidRPr="00A20E3E">
        <w:rPr>
          <w:sz w:val="24"/>
          <w:szCs w:val="24"/>
          <w:lang w:eastAsia="zh-CN"/>
        </w:rPr>
        <w:t>物减排承诺与</w:t>
      </w:r>
      <w:r w:rsidR="00911253" w:rsidRPr="00A20E3E">
        <w:rPr>
          <w:rFonts w:hint="eastAsia"/>
          <w:sz w:val="24"/>
          <w:szCs w:val="24"/>
          <w:lang w:eastAsia="zh-CN"/>
        </w:rPr>
        <w:t>付款</w:t>
      </w:r>
      <w:r w:rsidRPr="00A20E3E">
        <w:rPr>
          <w:sz w:val="24"/>
          <w:szCs w:val="24"/>
          <w:lang w:eastAsia="zh-CN"/>
        </w:rPr>
        <w:t>安排（第</w:t>
      </w:r>
      <w:r w:rsidRPr="00A20E3E">
        <w:rPr>
          <w:sz w:val="24"/>
          <w:szCs w:val="24"/>
          <w:lang w:eastAsia="zh-CN"/>
        </w:rPr>
        <w:t>94/39</w:t>
      </w:r>
      <w:r w:rsidRPr="00A20E3E">
        <w:rPr>
          <w:sz w:val="24"/>
          <w:szCs w:val="24"/>
          <w:lang w:eastAsia="zh-CN"/>
        </w:rPr>
        <w:t>号决定），并将更新后的</w:t>
      </w:r>
      <w:r w:rsidR="00911253" w:rsidRPr="00A20E3E">
        <w:rPr>
          <w:rFonts w:hint="eastAsia"/>
          <w:sz w:val="24"/>
          <w:szCs w:val="24"/>
          <w:lang w:eastAsia="zh-CN"/>
        </w:rPr>
        <w:t>付款</w:t>
      </w:r>
      <w:r w:rsidRPr="00A20E3E">
        <w:rPr>
          <w:sz w:val="24"/>
          <w:szCs w:val="24"/>
          <w:lang w:eastAsia="zh-CN"/>
        </w:rPr>
        <w:t>安排纳入亚美尼亚政府与执行委员会关于基加利氢氟碳化</w:t>
      </w:r>
      <w:r w:rsidR="00911253" w:rsidRPr="00A20E3E">
        <w:rPr>
          <w:rFonts w:hint="eastAsia"/>
          <w:sz w:val="24"/>
          <w:szCs w:val="24"/>
          <w:lang w:eastAsia="zh-CN"/>
        </w:rPr>
        <w:t>合</w:t>
      </w:r>
      <w:r w:rsidRPr="00A20E3E">
        <w:rPr>
          <w:sz w:val="24"/>
          <w:szCs w:val="24"/>
          <w:lang w:eastAsia="zh-CN"/>
        </w:rPr>
        <w:t>物执行计划第一阶段的协议草案</w:t>
      </w:r>
      <w:r w:rsidR="00911253" w:rsidRPr="00A20E3E">
        <w:rPr>
          <w:rFonts w:hint="eastAsia"/>
          <w:sz w:val="24"/>
          <w:szCs w:val="24"/>
          <w:lang w:eastAsia="zh-CN"/>
        </w:rPr>
        <w:t>中，</w:t>
      </w:r>
      <w:r w:rsidRPr="00A20E3E">
        <w:rPr>
          <w:sz w:val="24"/>
          <w:szCs w:val="24"/>
          <w:lang w:eastAsia="zh-CN"/>
        </w:rPr>
        <w:t>载于</w:t>
      </w:r>
      <w:r w:rsidRPr="00A20E3E">
        <w:rPr>
          <w:sz w:val="24"/>
          <w:szCs w:val="24"/>
          <w:lang w:eastAsia="zh-CN"/>
        </w:rPr>
        <w:t>UNEP</w:t>
      </w:r>
      <w:r w:rsidRPr="00A20E3E">
        <w:rPr>
          <w:color w:val="000000" w:themeColor="text1"/>
          <w:sz w:val="24"/>
          <w:szCs w:val="24"/>
          <w:lang w:eastAsia="zh-CN"/>
        </w:rPr>
        <w:t>/</w:t>
      </w:r>
      <w:hyperlink r:id="rId19" w:tgtFrame="_blank" w:history="1">
        <w:r w:rsidRPr="00A20E3E">
          <w:rPr>
            <w:rStyle w:val="Hyperlink"/>
            <w:color w:val="000000" w:themeColor="text1"/>
            <w:sz w:val="24"/>
            <w:szCs w:val="24"/>
            <w:u w:val="none"/>
            <w:lang w:eastAsia="zh-CN"/>
          </w:rPr>
          <w:t>OzL.Pro/ExCom/97/17</w:t>
        </w:r>
      </w:hyperlink>
      <w:r w:rsidRPr="00A20E3E">
        <w:rPr>
          <w:sz w:val="24"/>
          <w:szCs w:val="24"/>
          <w:lang w:eastAsia="zh-CN"/>
        </w:rPr>
        <w:t>号文件附件二。</w:t>
      </w:r>
    </w:p>
    <w:p w14:paraId="35534D54" w14:textId="77777777" w:rsidR="002B7196" w:rsidRPr="005F2206" w:rsidRDefault="00557FB4" w:rsidP="00CC06E3">
      <w:pPr>
        <w:pStyle w:val="ListParagraph"/>
        <w:keepNext/>
        <w:numPr>
          <w:ilvl w:val="0"/>
          <w:numId w:val="10"/>
        </w:numPr>
        <w:spacing w:after="240"/>
        <w:rPr>
          <w:rFonts w:ascii="SimHei" w:eastAsia="SimHei" w:hAnsi="SimHei"/>
          <w:sz w:val="24"/>
          <w:szCs w:val="24"/>
          <w:lang w:eastAsia="zh-CN"/>
        </w:rPr>
      </w:pPr>
      <w:r w:rsidRPr="005F2206">
        <w:rPr>
          <w:rFonts w:ascii="SimHei" w:eastAsia="SimHei" w:hAnsi="SimHei" w:hint="eastAsia"/>
          <w:sz w:val="24"/>
          <w:szCs w:val="24"/>
          <w:lang w:eastAsia="zh-CN"/>
        </w:rPr>
        <w:t>关于请求取消多个项目的报告</w:t>
      </w:r>
    </w:p>
    <w:p w14:paraId="35534D55" w14:textId="77777777" w:rsidR="002B7196" w:rsidRPr="00B13127" w:rsidRDefault="002C241B" w:rsidP="002B7196">
      <w:pPr>
        <w:spacing w:after="240"/>
        <w:ind w:left="720"/>
        <w:rPr>
          <w:rFonts w:ascii="SimHei" w:eastAsia="SimHei" w:hAnsi="SimHei"/>
          <w:sz w:val="24"/>
          <w:szCs w:val="24"/>
          <w:u w:val="single"/>
          <w:lang w:eastAsia="zh-CN"/>
        </w:rPr>
      </w:pPr>
      <w:r w:rsidRPr="00B13127">
        <w:rPr>
          <w:rFonts w:ascii="SimHei" w:eastAsia="SimHei" w:hAnsi="SimHei" w:hint="eastAsia"/>
          <w:sz w:val="24"/>
          <w:szCs w:val="24"/>
          <w:u w:val="single"/>
          <w:lang w:eastAsia="zh-CN"/>
        </w:rPr>
        <w:t>尼加拉瓜</w:t>
      </w:r>
      <w:r w:rsidR="002B7196" w:rsidRPr="00B13127">
        <w:rPr>
          <w:rFonts w:ascii="SimHei" w:eastAsia="SimHei" w:hAnsi="SimHei"/>
          <w:sz w:val="24"/>
          <w:szCs w:val="24"/>
          <w:u w:val="single"/>
          <w:lang w:eastAsia="zh-CN"/>
        </w:rPr>
        <w:t xml:space="preserve">: </w:t>
      </w:r>
      <w:r w:rsidRPr="00B13127">
        <w:rPr>
          <w:rFonts w:ascii="SimHei" w:eastAsia="SimHei" w:hAnsi="SimHei" w:hint="eastAsia"/>
          <w:sz w:val="24"/>
          <w:szCs w:val="24"/>
          <w:u w:val="single"/>
          <w:lang w:eastAsia="zh-CN"/>
        </w:rPr>
        <w:t>该政府提出的取消正在执行项目的申请</w:t>
      </w:r>
      <w:r w:rsidR="00891071" w:rsidRPr="00B13127">
        <w:rPr>
          <w:rFonts w:ascii="SimHei" w:eastAsia="SimHei" w:hAnsi="SimHei" w:hint="eastAsia"/>
          <w:sz w:val="24"/>
          <w:szCs w:val="24"/>
          <w:lang w:eastAsia="zh-CN"/>
        </w:rPr>
        <w:t>（</w:t>
      </w:r>
      <w:r w:rsidR="00384596" w:rsidRPr="00B13127">
        <w:rPr>
          <w:rFonts w:ascii="SimHei" w:eastAsia="SimHei" w:hAnsi="SimHei" w:hint="eastAsia"/>
          <w:sz w:val="24"/>
          <w:szCs w:val="24"/>
          <w:lang w:eastAsia="zh-CN"/>
        </w:rPr>
        <w:t>工发组织</w:t>
      </w:r>
      <w:r w:rsidR="00891071" w:rsidRPr="00B13127">
        <w:rPr>
          <w:rFonts w:ascii="SimHei" w:eastAsia="SimHei" w:hAnsi="SimHei" w:hint="eastAsia"/>
          <w:sz w:val="24"/>
          <w:szCs w:val="24"/>
          <w:lang w:eastAsia="zh-CN"/>
        </w:rPr>
        <w:t>）</w:t>
      </w:r>
    </w:p>
    <w:p w14:paraId="35534D56" w14:textId="77777777" w:rsidR="002B7196" w:rsidRPr="00810DBE" w:rsidRDefault="00A46FB2" w:rsidP="002B7196">
      <w:pPr>
        <w:spacing w:after="240"/>
        <w:rPr>
          <w:rFonts w:ascii="SimHei" w:eastAsia="SimHei" w:hAnsi="SimHei"/>
          <w:sz w:val="24"/>
          <w:szCs w:val="24"/>
          <w:lang w:eastAsia="zh-CN"/>
        </w:rPr>
      </w:pPr>
      <w:r w:rsidRPr="00810DBE">
        <w:rPr>
          <w:rFonts w:ascii="SimHei" w:eastAsia="SimHei" w:hAnsi="SimHei" w:hint="eastAsia"/>
          <w:sz w:val="24"/>
          <w:szCs w:val="24"/>
          <w:lang w:eastAsia="zh-CN"/>
        </w:rPr>
        <w:t>背景</w:t>
      </w:r>
    </w:p>
    <w:p w14:paraId="35534D57" w14:textId="77777777" w:rsidR="002B7196" w:rsidRPr="00FA2634" w:rsidRDefault="00CF1602" w:rsidP="00CC06E3">
      <w:pPr>
        <w:pStyle w:val="ListParagraph"/>
        <w:numPr>
          <w:ilvl w:val="0"/>
          <w:numId w:val="8"/>
        </w:numPr>
        <w:spacing w:after="240"/>
        <w:outlineLvl w:val="0"/>
        <w:rPr>
          <w:rFonts w:eastAsiaTheme="minorHAnsi"/>
          <w:sz w:val="24"/>
          <w:szCs w:val="24"/>
          <w:lang w:val="en-US" w:eastAsia="zh-CN"/>
        </w:rPr>
      </w:pPr>
      <w:r w:rsidRPr="00FA2634">
        <w:rPr>
          <w:rFonts w:eastAsiaTheme="minorHAnsi" w:hint="eastAsia"/>
          <w:sz w:val="24"/>
          <w:szCs w:val="24"/>
          <w:lang w:val="en-US" w:eastAsia="zh-CN"/>
        </w:rPr>
        <w:t>2025</w:t>
      </w:r>
      <w:r w:rsidRPr="00FA2634">
        <w:rPr>
          <w:rFonts w:ascii="SimSun" w:eastAsia="SimSun" w:hAnsi="SimSun" w:cs="SimSun" w:hint="eastAsia"/>
          <w:sz w:val="24"/>
          <w:szCs w:val="24"/>
          <w:lang w:val="en-US" w:eastAsia="zh-CN"/>
        </w:rPr>
        <w:t>年</w:t>
      </w:r>
      <w:r w:rsidRPr="00FA2634">
        <w:rPr>
          <w:rFonts w:eastAsiaTheme="minorHAnsi" w:hint="eastAsia"/>
          <w:sz w:val="24"/>
          <w:szCs w:val="24"/>
          <w:lang w:val="en-US" w:eastAsia="zh-CN"/>
        </w:rPr>
        <w:t>2</w:t>
      </w:r>
      <w:r w:rsidRPr="00FA2634">
        <w:rPr>
          <w:rFonts w:ascii="SimSun" w:eastAsia="SimSun" w:hAnsi="SimSun" w:cs="SimSun" w:hint="eastAsia"/>
          <w:sz w:val="24"/>
          <w:szCs w:val="24"/>
          <w:lang w:val="en-US" w:eastAsia="zh-CN"/>
        </w:rPr>
        <w:t>月</w:t>
      </w:r>
      <w:r w:rsidRPr="00FA2634">
        <w:rPr>
          <w:rFonts w:eastAsiaTheme="minorHAnsi" w:hint="eastAsia"/>
          <w:sz w:val="24"/>
          <w:szCs w:val="24"/>
          <w:lang w:val="en-US" w:eastAsia="zh-CN"/>
        </w:rPr>
        <w:t>18</w:t>
      </w:r>
      <w:r w:rsidRPr="00FA2634">
        <w:rPr>
          <w:rFonts w:ascii="SimSun" w:eastAsia="SimSun" w:hAnsi="SimSun" w:cs="SimSun" w:hint="eastAsia"/>
          <w:sz w:val="24"/>
          <w:szCs w:val="24"/>
          <w:lang w:val="en-US" w:eastAsia="zh-CN"/>
        </w:rPr>
        <w:t>日，工发组织与环境规划署收到尼加拉瓜环境与自然资源部关于完成下列项目的请求</w:t>
      </w:r>
      <w:r w:rsidR="008D390B" w:rsidRPr="00FA2634">
        <w:rPr>
          <w:rFonts w:ascii="SimSun" w:eastAsia="SimSun" w:hAnsi="SimSun" w:cs="SimSun" w:hint="eastAsia"/>
          <w:sz w:val="24"/>
          <w:szCs w:val="24"/>
          <w:lang w:val="en-US" w:eastAsia="zh-CN"/>
        </w:rPr>
        <w:t>：</w:t>
      </w:r>
    </w:p>
    <w:p w14:paraId="35534D58" w14:textId="77777777" w:rsidR="002B7196" w:rsidRPr="00FA2634" w:rsidRDefault="008D390B" w:rsidP="00CC06E3">
      <w:pPr>
        <w:widowControl w:val="0"/>
        <w:numPr>
          <w:ilvl w:val="1"/>
          <w:numId w:val="8"/>
        </w:numPr>
        <w:spacing w:after="240"/>
        <w:outlineLvl w:val="1"/>
        <w:rPr>
          <w:rFonts w:eastAsiaTheme="minorHAnsi"/>
          <w:sz w:val="24"/>
          <w:szCs w:val="24"/>
          <w:lang w:val="en-US" w:eastAsia="zh-CN"/>
        </w:rPr>
      </w:pPr>
      <w:r w:rsidRPr="00002218">
        <w:rPr>
          <w:rFonts w:asciiTheme="minorEastAsia" w:hAnsiTheme="minorEastAsia" w:hint="eastAsia"/>
          <w:sz w:val="24"/>
          <w:szCs w:val="24"/>
          <w:lang w:val="en-US" w:eastAsia="zh-CN"/>
        </w:rPr>
        <w:t>体制</w:t>
      </w:r>
      <w:r w:rsidR="00891071" w:rsidRPr="00002218">
        <w:rPr>
          <w:rFonts w:asciiTheme="minorEastAsia" w:hAnsiTheme="minorEastAsia" w:hint="eastAsia"/>
          <w:sz w:val="24"/>
          <w:szCs w:val="24"/>
          <w:lang w:val="en-US" w:eastAsia="zh-CN"/>
        </w:rPr>
        <w:t>建设（</w:t>
      </w:r>
      <w:r w:rsidR="009A7D4C" w:rsidRPr="00002218">
        <w:rPr>
          <w:rFonts w:asciiTheme="minorEastAsia" w:hAnsiTheme="minorEastAsia" w:hint="eastAsia"/>
          <w:sz w:val="24"/>
          <w:szCs w:val="24"/>
          <w:lang w:val="en-US" w:eastAsia="zh-CN"/>
        </w:rPr>
        <w:t>第十一</w:t>
      </w:r>
      <w:r w:rsidR="00891071" w:rsidRPr="00002218">
        <w:rPr>
          <w:rFonts w:asciiTheme="minorEastAsia" w:hAnsiTheme="minorEastAsia" w:hint="eastAsia"/>
          <w:sz w:val="24"/>
          <w:szCs w:val="24"/>
          <w:lang w:val="en-US" w:eastAsia="zh-CN"/>
        </w:rPr>
        <w:t>期</w:t>
      </w:r>
      <w:r w:rsidR="00891071">
        <w:rPr>
          <w:rFonts w:asciiTheme="minorEastAsia" w:hAnsiTheme="minorEastAsia" w:cs="Microsoft YaHei"/>
          <w:sz w:val="24"/>
          <w:szCs w:val="24"/>
          <w:lang w:val="en-US" w:eastAsia="zh-CN"/>
        </w:rPr>
        <w:t>）</w:t>
      </w:r>
      <w:r w:rsidR="00516BFA" w:rsidRPr="00FA2634">
        <w:rPr>
          <w:rFonts w:asciiTheme="minorEastAsia" w:hAnsiTheme="minorEastAsia" w:hint="eastAsia"/>
          <w:sz w:val="24"/>
          <w:szCs w:val="24"/>
          <w:lang w:val="en-US" w:eastAsia="zh-CN"/>
        </w:rPr>
        <w:t>；</w:t>
      </w:r>
    </w:p>
    <w:p w14:paraId="35534D59" w14:textId="77777777" w:rsidR="002B7196" w:rsidRPr="00FA2634" w:rsidRDefault="008770A2" w:rsidP="00CC06E3">
      <w:pPr>
        <w:widowControl w:val="0"/>
        <w:numPr>
          <w:ilvl w:val="1"/>
          <w:numId w:val="8"/>
        </w:numPr>
        <w:spacing w:after="240"/>
        <w:outlineLvl w:val="1"/>
        <w:rPr>
          <w:rFonts w:eastAsiaTheme="minorHAnsi"/>
          <w:sz w:val="24"/>
          <w:szCs w:val="24"/>
          <w:lang w:val="en-US" w:eastAsia="zh-CN"/>
        </w:rPr>
      </w:pPr>
      <w:r w:rsidRPr="00FA2634">
        <w:rPr>
          <w:rFonts w:asciiTheme="minorEastAsia" w:hAnsiTheme="minorEastAsia" w:hint="eastAsia"/>
          <w:sz w:val="24"/>
          <w:szCs w:val="24"/>
          <w:lang w:val="en-US" w:eastAsia="zh-CN"/>
        </w:rPr>
        <w:t>含氢氯氟烃淘汰管理计划</w:t>
      </w:r>
      <w:r w:rsidR="00891071">
        <w:rPr>
          <w:rFonts w:asciiTheme="minorEastAsia" w:hAnsiTheme="minorEastAsia" w:hint="eastAsia"/>
          <w:sz w:val="24"/>
          <w:szCs w:val="24"/>
          <w:lang w:val="en-US" w:eastAsia="zh-CN"/>
        </w:rPr>
        <w:t>（</w:t>
      </w:r>
      <w:r w:rsidRPr="00FA2634">
        <w:rPr>
          <w:rFonts w:asciiTheme="minorEastAsia" w:hAnsiTheme="minorEastAsia" w:hint="eastAsia"/>
          <w:sz w:val="24"/>
          <w:szCs w:val="24"/>
          <w:lang w:val="en-US" w:eastAsia="zh-CN"/>
        </w:rPr>
        <w:t>第二阶段，第二次付款</w:t>
      </w:r>
      <w:r w:rsidR="00891071">
        <w:rPr>
          <w:rFonts w:asciiTheme="minorEastAsia" w:hAnsiTheme="minorEastAsia" w:hint="eastAsia"/>
          <w:sz w:val="24"/>
          <w:szCs w:val="24"/>
          <w:lang w:val="en-US" w:eastAsia="zh-CN"/>
        </w:rPr>
        <w:t>）</w:t>
      </w:r>
      <w:r w:rsidR="00516BFA" w:rsidRPr="00FA2634">
        <w:rPr>
          <w:rFonts w:asciiTheme="minorEastAsia" w:hAnsiTheme="minorEastAsia" w:hint="eastAsia"/>
          <w:sz w:val="24"/>
          <w:szCs w:val="24"/>
          <w:lang w:val="en-US" w:eastAsia="zh-CN"/>
        </w:rPr>
        <w:t>以及核查报告；</w:t>
      </w:r>
    </w:p>
    <w:p w14:paraId="35534D5A" w14:textId="77777777" w:rsidR="002B7196" w:rsidRPr="00FA2634" w:rsidRDefault="00F15006" w:rsidP="00CC06E3">
      <w:pPr>
        <w:widowControl w:val="0"/>
        <w:numPr>
          <w:ilvl w:val="1"/>
          <w:numId w:val="8"/>
        </w:numPr>
        <w:spacing w:after="240"/>
        <w:outlineLvl w:val="1"/>
        <w:rPr>
          <w:rFonts w:eastAsiaTheme="minorHAnsi"/>
          <w:sz w:val="24"/>
          <w:szCs w:val="24"/>
          <w:lang w:eastAsia="zh-CN"/>
        </w:rPr>
      </w:pPr>
      <w:r w:rsidRPr="00FA2634">
        <w:rPr>
          <w:rFonts w:asciiTheme="minorEastAsia" w:hAnsiTheme="minorEastAsia" w:hint="eastAsia"/>
          <w:sz w:val="24"/>
          <w:szCs w:val="24"/>
          <w:lang w:eastAsia="zh-CN"/>
        </w:rPr>
        <w:t>基加利氢氟碳化合物执行计划</w:t>
      </w:r>
      <w:r w:rsidR="002B7196" w:rsidRPr="00FA2634">
        <w:rPr>
          <w:rFonts w:eastAsiaTheme="minorHAnsi"/>
          <w:sz w:val="24"/>
          <w:szCs w:val="24"/>
          <w:lang w:eastAsia="zh-CN"/>
        </w:rPr>
        <w:t>(</w:t>
      </w:r>
      <w:r w:rsidR="00B73BA3" w:rsidRPr="00FA2634">
        <w:rPr>
          <w:rFonts w:asciiTheme="minorEastAsia" w:hAnsiTheme="minorEastAsia" w:hint="eastAsia"/>
          <w:sz w:val="24"/>
          <w:szCs w:val="24"/>
          <w:lang w:eastAsia="zh-CN"/>
        </w:rPr>
        <w:t>第一阶段</w:t>
      </w:r>
      <w:r w:rsidR="00A44881" w:rsidRPr="00FA2634">
        <w:rPr>
          <w:rFonts w:asciiTheme="minorEastAsia" w:hAnsiTheme="minorEastAsia" w:hint="eastAsia"/>
          <w:sz w:val="24"/>
          <w:szCs w:val="24"/>
          <w:lang w:eastAsia="zh-CN"/>
        </w:rPr>
        <w:t>，</w:t>
      </w:r>
      <w:r w:rsidR="00B73BA3" w:rsidRPr="00FA2634">
        <w:rPr>
          <w:rFonts w:asciiTheme="minorEastAsia" w:hAnsiTheme="minorEastAsia" w:hint="eastAsia"/>
          <w:sz w:val="24"/>
          <w:szCs w:val="24"/>
          <w:lang w:eastAsia="zh-CN"/>
        </w:rPr>
        <w:t>第一次付款)；</w:t>
      </w:r>
    </w:p>
    <w:p w14:paraId="35534D5B" w14:textId="77777777" w:rsidR="002B7196" w:rsidRPr="00FA2634" w:rsidRDefault="00D4110C" w:rsidP="00CC06E3">
      <w:pPr>
        <w:widowControl w:val="0"/>
        <w:numPr>
          <w:ilvl w:val="1"/>
          <w:numId w:val="8"/>
        </w:numPr>
        <w:spacing w:after="240"/>
        <w:outlineLvl w:val="1"/>
        <w:rPr>
          <w:rFonts w:eastAsiaTheme="minorHAnsi"/>
          <w:sz w:val="24"/>
          <w:szCs w:val="24"/>
          <w:lang w:eastAsia="zh-CN"/>
        </w:rPr>
      </w:pPr>
      <w:r w:rsidRPr="00FA2634">
        <w:rPr>
          <w:rFonts w:ascii="SimSun" w:eastAsia="SimSun" w:hAnsi="SimSun" w:cs="SimSun" w:hint="eastAsia"/>
          <w:sz w:val="24"/>
          <w:szCs w:val="24"/>
          <w:lang w:val="en-US" w:eastAsia="zh-CN"/>
        </w:rPr>
        <w:t>关于</w:t>
      </w:r>
      <w:r w:rsidR="008A7978" w:rsidRPr="00FA2634">
        <w:rPr>
          <w:rFonts w:ascii="SimSun" w:eastAsia="SimSun" w:hAnsi="SimSun" w:cs="SimSun" w:hint="eastAsia"/>
          <w:sz w:val="24"/>
          <w:szCs w:val="24"/>
          <w:lang w:val="en-US" w:eastAsia="zh-CN"/>
        </w:rPr>
        <w:t>在氢氟碳化合物淘汰过程中维持及</w:t>
      </w:r>
      <w:r w:rsidR="008A7978" w:rsidRPr="00FA2634">
        <w:rPr>
          <w:rFonts w:eastAsiaTheme="minorHAnsi" w:hint="eastAsia"/>
          <w:sz w:val="24"/>
          <w:szCs w:val="24"/>
          <w:lang w:val="en-US" w:eastAsia="zh-CN"/>
        </w:rPr>
        <w:t>/</w:t>
      </w:r>
      <w:r w:rsidR="008A7978" w:rsidRPr="00FA2634">
        <w:rPr>
          <w:rFonts w:ascii="SimSun" w:eastAsia="SimSun" w:hAnsi="SimSun" w:cs="SimSun" w:hint="eastAsia"/>
          <w:sz w:val="24"/>
          <w:szCs w:val="24"/>
          <w:lang w:val="en-US" w:eastAsia="zh-CN"/>
        </w:rPr>
        <w:t>或提升</w:t>
      </w:r>
      <w:r w:rsidR="00891071" w:rsidRPr="00FA2634">
        <w:rPr>
          <w:rFonts w:ascii="SimSun" w:eastAsia="SimSun" w:hAnsi="SimSun" w:cs="SimSun" w:hint="eastAsia"/>
          <w:sz w:val="24"/>
          <w:szCs w:val="24"/>
          <w:lang w:val="en-US" w:eastAsia="zh-CN"/>
        </w:rPr>
        <w:t>替代技术和设备能效</w:t>
      </w:r>
      <w:r w:rsidR="008A7978" w:rsidRPr="00FA2634">
        <w:rPr>
          <w:rFonts w:ascii="SimSun" w:eastAsia="SimSun" w:hAnsi="SimSun" w:cs="SimSun" w:hint="eastAsia"/>
          <w:sz w:val="24"/>
          <w:szCs w:val="24"/>
          <w:lang w:val="en-US" w:eastAsia="zh-CN"/>
        </w:rPr>
        <w:t>的试点项目</w:t>
      </w:r>
      <w:r w:rsidR="00C8038C" w:rsidRPr="00FA2634">
        <w:rPr>
          <w:rFonts w:ascii="SimSun" w:eastAsia="SimSun" w:hAnsi="SimSun" w:cs="SimSun" w:hint="eastAsia"/>
          <w:sz w:val="24"/>
          <w:szCs w:val="24"/>
          <w:lang w:val="en-US" w:eastAsia="zh-CN"/>
        </w:rPr>
        <w:t>；和</w:t>
      </w:r>
    </w:p>
    <w:p w14:paraId="35534D5C" w14:textId="77777777" w:rsidR="002B7196" w:rsidRPr="00FA2634" w:rsidRDefault="00E33362" w:rsidP="00CC06E3">
      <w:pPr>
        <w:widowControl w:val="0"/>
        <w:numPr>
          <w:ilvl w:val="1"/>
          <w:numId w:val="8"/>
        </w:numPr>
        <w:spacing w:after="240"/>
        <w:outlineLvl w:val="1"/>
        <w:rPr>
          <w:rFonts w:eastAsiaTheme="minorHAnsi"/>
          <w:sz w:val="24"/>
          <w:szCs w:val="24"/>
          <w:lang w:eastAsia="zh-CN"/>
        </w:rPr>
      </w:pPr>
      <w:r w:rsidRPr="00FA2634">
        <w:rPr>
          <w:rFonts w:ascii="SimSun" w:eastAsia="SimSun" w:hAnsi="SimSun" w:cs="SimSun" w:hint="eastAsia"/>
          <w:sz w:val="24"/>
          <w:szCs w:val="24"/>
          <w:lang w:eastAsia="zh-CN"/>
        </w:rPr>
        <w:t>编制受控物质废物国家库存清单并制定这些物质的管理计划。</w:t>
      </w:r>
    </w:p>
    <w:p w14:paraId="35534D5D" w14:textId="77777777" w:rsidR="002B7196" w:rsidRPr="00FA2634" w:rsidRDefault="006F123A" w:rsidP="00CC06E3">
      <w:pPr>
        <w:numPr>
          <w:ilvl w:val="0"/>
          <w:numId w:val="8"/>
        </w:numPr>
        <w:spacing w:after="240"/>
        <w:outlineLvl w:val="0"/>
        <w:rPr>
          <w:rFonts w:eastAsiaTheme="minorHAnsi"/>
          <w:sz w:val="24"/>
          <w:szCs w:val="24"/>
          <w:lang w:val="en-US" w:eastAsia="zh-CN"/>
        </w:rPr>
      </w:pPr>
      <w:r w:rsidRPr="00FA2634">
        <w:rPr>
          <w:rFonts w:ascii="SimSun" w:eastAsia="SimSun" w:hAnsi="SimSun" w:cs="SimSun" w:hint="eastAsia"/>
          <w:sz w:val="24"/>
          <w:szCs w:val="24"/>
          <w:lang w:val="en-US"/>
        </w:rPr>
        <w:lastRenderedPageBreak/>
        <w:t>在第</w:t>
      </w:r>
      <w:r w:rsidR="00BA55F2">
        <w:rPr>
          <w:rFonts w:ascii="SimSun" w:eastAsia="SimSun" w:hAnsi="SimSun" w:cs="SimSun" w:hint="eastAsia"/>
          <w:sz w:val="24"/>
          <w:szCs w:val="24"/>
          <w:lang w:val="en-US" w:eastAsia="zh-CN"/>
        </w:rPr>
        <w:t>九十六</w:t>
      </w:r>
      <w:r w:rsidRPr="00FA2634">
        <w:rPr>
          <w:rFonts w:ascii="SimSun" w:eastAsia="SimSun" w:hAnsi="SimSun" w:cs="SimSun" w:hint="eastAsia"/>
          <w:sz w:val="24"/>
          <w:szCs w:val="24"/>
          <w:lang w:val="en-US"/>
        </w:rPr>
        <w:t>次会议上，执行委员会注意到尼加拉瓜政府的请求以及环境</w:t>
      </w:r>
      <w:r w:rsidR="007204D3">
        <w:rPr>
          <w:rFonts w:ascii="SimSun" w:eastAsia="SimSun" w:hAnsi="SimSun" w:cs="SimSun" w:hint="eastAsia"/>
          <w:sz w:val="24"/>
          <w:szCs w:val="24"/>
          <w:lang w:val="en-US" w:eastAsia="zh-CN"/>
        </w:rPr>
        <w:t>规划</w:t>
      </w:r>
      <w:r w:rsidRPr="00FA2634">
        <w:rPr>
          <w:rFonts w:ascii="SimSun" w:eastAsia="SimSun" w:hAnsi="SimSun" w:cs="SimSun" w:hint="eastAsia"/>
          <w:sz w:val="24"/>
          <w:szCs w:val="24"/>
          <w:lang w:val="en-US"/>
        </w:rPr>
        <w:t>署就以下项目退还资金的情况：</w:t>
      </w:r>
      <w:r w:rsidRPr="00FA2634">
        <w:rPr>
          <w:rFonts w:eastAsiaTheme="minorHAnsi" w:hint="eastAsia"/>
          <w:sz w:val="24"/>
          <w:szCs w:val="24"/>
          <w:lang w:val="en-US"/>
        </w:rPr>
        <w:t>NIC/EEF/92/TAS/50</w:t>
      </w:r>
      <w:r w:rsidRPr="00FA2634">
        <w:rPr>
          <w:rFonts w:ascii="SimSun" w:eastAsia="SimSun" w:hAnsi="SimSun" w:cs="SimSun" w:hint="eastAsia"/>
          <w:sz w:val="24"/>
          <w:szCs w:val="24"/>
          <w:lang w:val="en-US"/>
        </w:rPr>
        <w:t>、</w:t>
      </w:r>
      <w:r w:rsidRPr="00FA2634">
        <w:rPr>
          <w:rFonts w:eastAsiaTheme="minorHAnsi" w:hint="eastAsia"/>
          <w:sz w:val="24"/>
          <w:szCs w:val="24"/>
          <w:lang w:val="en-US"/>
        </w:rPr>
        <w:t>NIC/SEV/92/INS/51</w:t>
      </w:r>
      <w:r w:rsidRPr="00FA2634">
        <w:rPr>
          <w:rFonts w:ascii="SimSun" w:eastAsia="SimSun" w:hAnsi="SimSun" w:cs="SimSun" w:hint="eastAsia"/>
          <w:sz w:val="24"/>
          <w:szCs w:val="24"/>
          <w:lang w:val="en-US"/>
        </w:rPr>
        <w:t>、</w:t>
      </w:r>
      <w:r w:rsidRPr="00FA2634">
        <w:rPr>
          <w:rFonts w:eastAsiaTheme="minorHAnsi" w:hint="eastAsia"/>
          <w:sz w:val="24"/>
          <w:szCs w:val="24"/>
          <w:lang w:val="en-US"/>
        </w:rPr>
        <w:t>NIC/DES/93/PRP/52</w:t>
      </w:r>
      <w:r w:rsidRPr="00FA2634">
        <w:rPr>
          <w:rFonts w:ascii="SimSun" w:eastAsia="SimSun" w:hAnsi="SimSun" w:cs="SimSun" w:hint="eastAsia"/>
          <w:sz w:val="24"/>
          <w:szCs w:val="24"/>
          <w:lang w:val="en-US"/>
        </w:rPr>
        <w:t>、</w:t>
      </w:r>
      <w:r w:rsidRPr="00FA2634">
        <w:rPr>
          <w:rFonts w:eastAsiaTheme="minorHAnsi" w:hint="eastAsia"/>
          <w:sz w:val="24"/>
          <w:szCs w:val="24"/>
          <w:lang w:val="en-US"/>
        </w:rPr>
        <w:t>NIC/EEF/93/DEM/54</w:t>
      </w:r>
      <w:r w:rsidRPr="00FA2634">
        <w:rPr>
          <w:rFonts w:ascii="SimSun" w:eastAsia="SimSun" w:hAnsi="SimSun" w:cs="SimSun" w:hint="eastAsia"/>
          <w:sz w:val="24"/>
          <w:szCs w:val="24"/>
          <w:lang w:val="en-US"/>
        </w:rPr>
        <w:t>、</w:t>
      </w:r>
      <w:r w:rsidRPr="00FA2634">
        <w:rPr>
          <w:rFonts w:eastAsiaTheme="minorHAnsi" w:hint="eastAsia"/>
          <w:sz w:val="24"/>
          <w:szCs w:val="24"/>
          <w:lang w:val="en-US"/>
        </w:rPr>
        <w:t>NIC/KIP/93/TAS/55</w:t>
      </w:r>
      <w:r w:rsidRPr="00FA2634">
        <w:rPr>
          <w:rFonts w:ascii="SimSun" w:eastAsia="SimSun" w:hAnsi="SimSun" w:cs="SimSun" w:hint="eastAsia"/>
          <w:sz w:val="24"/>
          <w:szCs w:val="24"/>
          <w:lang w:val="en-US"/>
        </w:rPr>
        <w:t>和</w:t>
      </w:r>
      <w:r w:rsidRPr="00FA2634">
        <w:rPr>
          <w:rFonts w:eastAsiaTheme="minorHAnsi" w:hint="eastAsia"/>
          <w:sz w:val="24"/>
          <w:szCs w:val="24"/>
          <w:lang w:val="en-US"/>
        </w:rPr>
        <w:t>NIC/PHA/94/TAS/58</w:t>
      </w:r>
      <w:r w:rsidRPr="00FA2634">
        <w:rPr>
          <w:rFonts w:ascii="SimSun" w:eastAsia="SimSun" w:hAnsi="SimSun" w:cs="SimSun" w:hint="eastAsia"/>
          <w:sz w:val="24"/>
          <w:szCs w:val="24"/>
          <w:lang w:val="en-US"/>
        </w:rPr>
        <w:t>。</w:t>
      </w:r>
      <w:r w:rsidRPr="00FA2634">
        <w:rPr>
          <w:rFonts w:ascii="SimSun" w:eastAsia="SimSun" w:hAnsi="SimSun" w:cs="SimSun" w:hint="eastAsia"/>
          <w:sz w:val="24"/>
          <w:szCs w:val="24"/>
          <w:lang w:val="en-US" w:eastAsia="zh-CN"/>
        </w:rPr>
        <w:t>执行委员会还请工发组织在第</w:t>
      </w:r>
      <w:r w:rsidR="00D4110C">
        <w:rPr>
          <w:rFonts w:ascii="SimSun" w:eastAsia="SimSun" w:hAnsi="SimSun" w:cs="SimSun" w:hint="eastAsia"/>
          <w:sz w:val="24"/>
          <w:szCs w:val="24"/>
          <w:lang w:val="en-US" w:eastAsia="zh-CN"/>
        </w:rPr>
        <w:t>九十七</w:t>
      </w:r>
      <w:r w:rsidRPr="00FA2634">
        <w:rPr>
          <w:rFonts w:ascii="SimSun" w:eastAsia="SimSun" w:hAnsi="SimSun" w:cs="SimSun" w:hint="eastAsia"/>
          <w:sz w:val="24"/>
          <w:szCs w:val="24"/>
          <w:lang w:val="en-US" w:eastAsia="zh-CN"/>
        </w:rPr>
        <w:t>次会议上说明由其执行的尼加拉瓜项目现状；并请秘书处就多边基金资助项目的相关事宜与尼加拉瓜政府进行跟进（第</w:t>
      </w:r>
      <w:r w:rsidRPr="00FA2634">
        <w:rPr>
          <w:rFonts w:eastAsiaTheme="minorHAnsi" w:hint="eastAsia"/>
          <w:sz w:val="24"/>
          <w:szCs w:val="24"/>
          <w:lang w:val="en-US" w:eastAsia="zh-CN"/>
        </w:rPr>
        <w:t>96/15</w:t>
      </w:r>
      <w:r w:rsidRPr="00FA2634">
        <w:rPr>
          <w:rFonts w:ascii="SimSun" w:eastAsia="SimSun" w:hAnsi="SimSun" w:cs="SimSun" w:hint="eastAsia"/>
          <w:sz w:val="24"/>
          <w:szCs w:val="24"/>
          <w:lang w:val="en-US" w:eastAsia="zh-CN"/>
        </w:rPr>
        <w:t>号决定）</w:t>
      </w:r>
      <w:r w:rsidR="00AE614C" w:rsidRPr="00FA2634">
        <w:rPr>
          <w:rFonts w:ascii="SimSun" w:eastAsia="SimSun" w:hAnsi="SimSun" w:cs="SimSun" w:hint="eastAsia"/>
          <w:sz w:val="24"/>
          <w:szCs w:val="24"/>
          <w:lang w:val="en-US" w:eastAsia="zh-CN"/>
        </w:rPr>
        <w:t>。</w:t>
      </w:r>
    </w:p>
    <w:p w14:paraId="35534D5E" w14:textId="77777777" w:rsidR="002B7196" w:rsidRPr="00810DBE" w:rsidRDefault="0071580F" w:rsidP="002B7196">
      <w:pPr>
        <w:spacing w:after="240"/>
        <w:rPr>
          <w:rFonts w:ascii="SimHei" w:eastAsia="SimHei" w:hAnsi="SimHei"/>
          <w:sz w:val="24"/>
          <w:szCs w:val="24"/>
          <w:lang w:eastAsia="zh-CN"/>
        </w:rPr>
      </w:pPr>
      <w:r w:rsidRPr="00810DBE">
        <w:rPr>
          <w:rFonts w:ascii="SimHei" w:eastAsia="SimHei" w:hAnsi="SimHei" w:hint="eastAsia"/>
          <w:sz w:val="24"/>
          <w:szCs w:val="24"/>
          <w:lang w:eastAsia="zh-CN"/>
        </w:rPr>
        <w:t>取消由工发组织执行的项目</w:t>
      </w:r>
    </w:p>
    <w:p w14:paraId="35534D5F" w14:textId="77777777" w:rsidR="002B7196" w:rsidRPr="00FA2634" w:rsidRDefault="008F767A" w:rsidP="00CC06E3">
      <w:pPr>
        <w:numPr>
          <w:ilvl w:val="0"/>
          <w:numId w:val="8"/>
        </w:numPr>
        <w:spacing w:after="240"/>
        <w:outlineLvl w:val="0"/>
        <w:rPr>
          <w:rFonts w:eastAsiaTheme="minorHAnsi"/>
          <w:sz w:val="24"/>
          <w:szCs w:val="24"/>
          <w:lang w:val="en-US" w:eastAsia="zh-CN"/>
        </w:rPr>
      </w:pPr>
      <w:r w:rsidRPr="00002218">
        <w:rPr>
          <w:rFonts w:asciiTheme="majorBidi" w:hAnsiTheme="majorBidi" w:cstheme="majorBidi"/>
          <w:sz w:val="24"/>
          <w:szCs w:val="24"/>
          <w:lang w:val="en-US" w:eastAsia="zh-CN"/>
        </w:rPr>
        <w:t>2025</w:t>
      </w:r>
      <w:r w:rsidRPr="00FA2634">
        <w:rPr>
          <w:rFonts w:asciiTheme="minorEastAsia" w:hAnsiTheme="minorEastAsia" w:hint="eastAsia"/>
          <w:sz w:val="24"/>
          <w:szCs w:val="24"/>
          <w:lang w:val="en-US" w:eastAsia="zh-CN"/>
        </w:rPr>
        <w:t>年</w:t>
      </w:r>
      <w:r w:rsidRPr="00002218">
        <w:rPr>
          <w:rFonts w:asciiTheme="majorBidi" w:hAnsiTheme="majorBidi" w:cstheme="majorBidi"/>
          <w:sz w:val="24"/>
          <w:szCs w:val="24"/>
          <w:lang w:val="en-US" w:eastAsia="zh-CN"/>
        </w:rPr>
        <w:t>8</w:t>
      </w:r>
      <w:r w:rsidRPr="00FA2634">
        <w:rPr>
          <w:rFonts w:asciiTheme="minorEastAsia" w:hAnsiTheme="minorEastAsia" w:hint="eastAsia"/>
          <w:sz w:val="24"/>
          <w:szCs w:val="24"/>
          <w:lang w:val="en-US" w:eastAsia="zh-CN"/>
        </w:rPr>
        <w:t>月</w:t>
      </w:r>
      <w:r w:rsidRPr="00002218">
        <w:rPr>
          <w:rFonts w:asciiTheme="majorBidi" w:hAnsiTheme="majorBidi" w:cstheme="majorBidi"/>
          <w:sz w:val="24"/>
          <w:szCs w:val="24"/>
          <w:lang w:val="en-US" w:eastAsia="zh-CN"/>
        </w:rPr>
        <w:t>1</w:t>
      </w:r>
      <w:r w:rsidRPr="00FA2634">
        <w:rPr>
          <w:rFonts w:asciiTheme="minorEastAsia" w:hAnsiTheme="minorEastAsia" w:hint="eastAsia"/>
          <w:sz w:val="24"/>
          <w:szCs w:val="24"/>
          <w:lang w:val="en-US" w:eastAsia="zh-CN"/>
        </w:rPr>
        <w:t>日，</w:t>
      </w:r>
      <w:r w:rsidR="00B60F64" w:rsidRPr="00FA2634">
        <w:rPr>
          <w:rFonts w:asciiTheme="minorEastAsia" w:hAnsiTheme="minorEastAsia" w:hint="eastAsia"/>
          <w:sz w:val="24"/>
          <w:szCs w:val="24"/>
          <w:lang w:val="en-US" w:eastAsia="zh-CN"/>
        </w:rPr>
        <w:t>根据尼加拉瓜政府的通知，工发组织明确表示，工发组织正在</w:t>
      </w:r>
      <w:r w:rsidR="008C0E3E">
        <w:rPr>
          <w:rFonts w:asciiTheme="minorEastAsia" w:hAnsiTheme="minorEastAsia" w:hint="eastAsia"/>
          <w:sz w:val="24"/>
          <w:szCs w:val="24"/>
          <w:lang w:val="en-US" w:eastAsia="zh-CN"/>
        </w:rPr>
        <w:t>执行</w:t>
      </w:r>
      <w:r w:rsidR="00B60F64" w:rsidRPr="00FA2634">
        <w:rPr>
          <w:rFonts w:asciiTheme="minorEastAsia" w:hAnsiTheme="minorEastAsia" w:hint="eastAsia"/>
          <w:sz w:val="24"/>
          <w:szCs w:val="24"/>
          <w:lang w:val="en-US" w:eastAsia="zh-CN"/>
        </w:rPr>
        <w:t>的所有项目均将取消，并向秘书处提交了以下项目的工发组织部分的项目取消请求：</w:t>
      </w:r>
    </w:p>
    <w:p w14:paraId="35534D60" w14:textId="77777777" w:rsidR="002B7196" w:rsidRPr="00FA2634" w:rsidRDefault="00856A5A" w:rsidP="00CC06E3">
      <w:pPr>
        <w:widowControl w:val="0"/>
        <w:numPr>
          <w:ilvl w:val="1"/>
          <w:numId w:val="8"/>
        </w:numPr>
        <w:spacing w:after="240"/>
        <w:outlineLvl w:val="1"/>
        <w:rPr>
          <w:rFonts w:eastAsiaTheme="minorHAnsi"/>
          <w:sz w:val="24"/>
          <w:szCs w:val="24"/>
          <w:lang w:val="en-US" w:eastAsia="zh-CN"/>
        </w:rPr>
      </w:pPr>
      <w:r w:rsidRPr="00FA2634">
        <w:rPr>
          <w:rFonts w:asciiTheme="minorEastAsia" w:hAnsiTheme="minorEastAsia" w:hint="eastAsia"/>
          <w:sz w:val="24"/>
          <w:szCs w:val="24"/>
          <w:lang w:val="en-US" w:eastAsia="zh-CN"/>
        </w:rPr>
        <w:t>含氢氯氟烃淘汰管理计划第二阶段，第二次付款；</w:t>
      </w:r>
    </w:p>
    <w:p w14:paraId="35534D61" w14:textId="77777777" w:rsidR="002B7196" w:rsidRPr="00FA2634" w:rsidRDefault="004C5833" w:rsidP="00CC06E3">
      <w:pPr>
        <w:widowControl w:val="0"/>
        <w:numPr>
          <w:ilvl w:val="1"/>
          <w:numId w:val="8"/>
        </w:numPr>
        <w:spacing w:after="240"/>
        <w:outlineLvl w:val="1"/>
        <w:rPr>
          <w:rFonts w:eastAsiaTheme="minorHAnsi"/>
          <w:sz w:val="24"/>
          <w:szCs w:val="24"/>
          <w:lang w:val="en-US" w:eastAsia="zh-CN"/>
        </w:rPr>
      </w:pPr>
      <w:r>
        <w:rPr>
          <w:rFonts w:asciiTheme="minorEastAsia" w:hAnsiTheme="minorEastAsia" w:hint="eastAsia"/>
          <w:sz w:val="24"/>
          <w:szCs w:val="24"/>
          <w:lang w:val="en-US" w:eastAsia="zh-CN"/>
        </w:rPr>
        <w:t>含</w:t>
      </w:r>
      <w:r w:rsidRPr="004C5833">
        <w:rPr>
          <w:rFonts w:ascii="SimSun" w:eastAsia="SimSun" w:hAnsi="SimSun" w:cs="SimSun" w:hint="eastAsia"/>
          <w:sz w:val="24"/>
          <w:szCs w:val="24"/>
          <w:lang w:val="en-US" w:eastAsia="zh-CN"/>
        </w:rPr>
        <w:t>氢氯氟烃淘汰管理计划第二阶段，第二次付款</w:t>
      </w:r>
      <w:r w:rsidR="00953D23" w:rsidRPr="00953D23">
        <w:rPr>
          <w:rFonts w:ascii="SimSun" w:eastAsia="SimSun" w:hAnsi="SimSun" w:cs="SimSun" w:hint="eastAsia"/>
          <w:sz w:val="24"/>
          <w:szCs w:val="24"/>
          <w:lang w:val="en-US" w:eastAsia="zh-CN"/>
        </w:rPr>
        <w:t>—</w:t>
      </w:r>
      <w:r>
        <w:rPr>
          <w:rFonts w:asciiTheme="minorEastAsia" w:hAnsiTheme="minorEastAsia" w:hint="eastAsia"/>
          <w:sz w:val="24"/>
          <w:szCs w:val="24"/>
          <w:lang w:val="en-US" w:eastAsia="zh-CN"/>
        </w:rPr>
        <w:t>为提升能效开展的额外活动；</w:t>
      </w:r>
    </w:p>
    <w:p w14:paraId="35534D62" w14:textId="77777777" w:rsidR="002B7196" w:rsidRPr="00FA2634" w:rsidRDefault="00C56052" w:rsidP="00CC06E3">
      <w:pPr>
        <w:widowControl w:val="0"/>
        <w:numPr>
          <w:ilvl w:val="1"/>
          <w:numId w:val="8"/>
        </w:numPr>
        <w:spacing w:after="240"/>
        <w:outlineLvl w:val="1"/>
        <w:rPr>
          <w:rFonts w:eastAsiaTheme="minorHAnsi"/>
          <w:sz w:val="24"/>
          <w:szCs w:val="24"/>
          <w:lang w:val="en-US" w:eastAsia="zh-CN"/>
        </w:rPr>
      </w:pPr>
      <w:r>
        <w:rPr>
          <w:rFonts w:asciiTheme="minorEastAsia" w:hAnsiTheme="minorEastAsia" w:hint="eastAsia"/>
          <w:sz w:val="24"/>
          <w:szCs w:val="24"/>
          <w:lang w:val="en-US" w:eastAsia="zh-CN"/>
        </w:rPr>
        <w:t>基加利氢氟碳化合物执行计划第一阶段，第一次付款；</w:t>
      </w:r>
    </w:p>
    <w:p w14:paraId="35534D63" w14:textId="77777777" w:rsidR="002B7196" w:rsidRPr="00FA2634" w:rsidRDefault="009A22C1" w:rsidP="00CC06E3">
      <w:pPr>
        <w:widowControl w:val="0"/>
        <w:numPr>
          <w:ilvl w:val="1"/>
          <w:numId w:val="8"/>
        </w:numPr>
        <w:spacing w:after="240"/>
        <w:outlineLvl w:val="1"/>
        <w:rPr>
          <w:rFonts w:eastAsiaTheme="minorHAnsi"/>
          <w:sz w:val="24"/>
          <w:szCs w:val="24"/>
          <w:lang w:val="en-US" w:eastAsia="zh-CN"/>
        </w:rPr>
      </w:pPr>
      <w:r w:rsidRPr="009A22C1">
        <w:rPr>
          <w:rFonts w:ascii="SimSun" w:eastAsia="SimSun" w:hAnsi="SimSun" w:cs="SimSun" w:hint="eastAsia"/>
          <w:sz w:val="24"/>
          <w:szCs w:val="24"/>
          <w:lang w:val="en-US" w:eastAsia="zh-CN"/>
        </w:rPr>
        <w:t>在氢氟碳化</w:t>
      </w:r>
      <w:r>
        <w:rPr>
          <w:rFonts w:ascii="SimSun" w:eastAsia="SimSun" w:hAnsi="SimSun" w:cs="SimSun" w:hint="eastAsia"/>
          <w:sz w:val="24"/>
          <w:szCs w:val="24"/>
          <w:lang w:val="en-US" w:eastAsia="zh-CN"/>
        </w:rPr>
        <w:t>合</w:t>
      </w:r>
      <w:r w:rsidRPr="009A22C1">
        <w:rPr>
          <w:rFonts w:ascii="SimSun" w:eastAsia="SimSun" w:hAnsi="SimSun" w:cs="SimSun" w:hint="eastAsia"/>
          <w:sz w:val="24"/>
          <w:szCs w:val="24"/>
          <w:lang w:val="en-US" w:eastAsia="zh-CN"/>
        </w:rPr>
        <w:t>物淘汰过程中，维持和</w:t>
      </w:r>
      <w:r w:rsidRPr="009A22C1">
        <w:rPr>
          <w:rFonts w:eastAsiaTheme="minorHAnsi" w:hint="eastAsia"/>
          <w:sz w:val="24"/>
          <w:szCs w:val="24"/>
          <w:lang w:val="en-US" w:eastAsia="zh-CN"/>
        </w:rPr>
        <w:t>/</w:t>
      </w:r>
      <w:r w:rsidRPr="009A22C1">
        <w:rPr>
          <w:rFonts w:ascii="SimSun" w:eastAsia="SimSun" w:hAnsi="SimSun" w:cs="SimSun" w:hint="eastAsia"/>
          <w:sz w:val="24"/>
          <w:szCs w:val="24"/>
          <w:lang w:val="en-US" w:eastAsia="zh-CN"/>
        </w:rPr>
        <w:t>或提升替代技术与设备能效的试点项目</w:t>
      </w:r>
      <w:r>
        <w:rPr>
          <w:rFonts w:ascii="SimSun" w:eastAsia="SimSun" w:hAnsi="SimSun" w:cs="SimSun" w:hint="eastAsia"/>
          <w:sz w:val="24"/>
          <w:szCs w:val="24"/>
          <w:lang w:val="en-US" w:eastAsia="zh-CN"/>
        </w:rPr>
        <w:t>；和</w:t>
      </w:r>
    </w:p>
    <w:p w14:paraId="35534D64" w14:textId="77777777" w:rsidR="002B7196" w:rsidRPr="00FA2634" w:rsidRDefault="006B76F2" w:rsidP="00CC06E3">
      <w:pPr>
        <w:widowControl w:val="0"/>
        <w:numPr>
          <w:ilvl w:val="1"/>
          <w:numId w:val="8"/>
        </w:numPr>
        <w:spacing w:after="240"/>
        <w:outlineLvl w:val="1"/>
        <w:rPr>
          <w:rFonts w:eastAsiaTheme="minorHAnsi"/>
          <w:sz w:val="24"/>
          <w:szCs w:val="24"/>
          <w:lang w:val="en-US" w:eastAsia="zh-CN"/>
        </w:rPr>
      </w:pPr>
      <w:r w:rsidRPr="006B76F2">
        <w:rPr>
          <w:rFonts w:ascii="SimSun" w:eastAsia="SimSun" w:hAnsi="SimSun" w:cs="SimSun" w:hint="eastAsia"/>
          <w:sz w:val="24"/>
          <w:szCs w:val="24"/>
          <w:lang w:val="en-US" w:eastAsia="zh-CN"/>
        </w:rPr>
        <w:t>编制受控物质废物国家清单并制定这些物质的管理计划</w:t>
      </w:r>
      <w:r>
        <w:rPr>
          <w:rFonts w:ascii="SimSun" w:eastAsia="SimSun" w:hAnsi="SimSun" w:cs="SimSun" w:hint="eastAsia"/>
          <w:sz w:val="24"/>
          <w:szCs w:val="24"/>
          <w:lang w:val="en-US" w:eastAsia="zh-CN"/>
        </w:rPr>
        <w:t>。</w:t>
      </w:r>
    </w:p>
    <w:p w14:paraId="35534D65" w14:textId="77777777" w:rsidR="002B7196" w:rsidRPr="00FA2634" w:rsidRDefault="00871B1C" w:rsidP="00CC06E3">
      <w:pPr>
        <w:numPr>
          <w:ilvl w:val="0"/>
          <w:numId w:val="8"/>
        </w:numPr>
        <w:spacing w:after="240"/>
        <w:outlineLvl w:val="0"/>
        <w:rPr>
          <w:rFonts w:eastAsiaTheme="minorHAnsi"/>
          <w:sz w:val="24"/>
          <w:szCs w:val="24"/>
          <w:lang w:val="en-US" w:eastAsia="zh-CN"/>
        </w:rPr>
      </w:pPr>
      <w:r>
        <w:rPr>
          <w:rFonts w:ascii="SimSun" w:eastAsia="SimSun" w:hAnsi="SimSun" w:cs="SimSun" w:hint="eastAsia"/>
          <w:sz w:val="24"/>
          <w:szCs w:val="24"/>
          <w:lang w:val="en-US" w:eastAsia="zh-CN"/>
        </w:rPr>
        <w:t>关</w:t>
      </w:r>
      <w:r w:rsidR="00AE545A">
        <w:rPr>
          <w:rFonts w:ascii="SimSun" w:eastAsia="SimSun" w:hAnsi="SimSun" w:cs="SimSun" w:hint="eastAsia"/>
          <w:sz w:val="24"/>
          <w:szCs w:val="24"/>
          <w:lang w:val="en-US" w:eastAsia="zh-CN"/>
        </w:rPr>
        <w:t>于</w:t>
      </w:r>
      <w:r w:rsidR="00E6014F" w:rsidRPr="00E6014F">
        <w:rPr>
          <w:rFonts w:ascii="SimSun" w:eastAsia="SimSun" w:hAnsi="SimSun" w:cs="SimSun" w:hint="eastAsia"/>
          <w:sz w:val="24"/>
          <w:szCs w:val="24"/>
          <w:lang w:val="en-US" w:eastAsia="zh-CN"/>
        </w:rPr>
        <w:t>未用资金余额的相关返还情况载于文件</w:t>
      </w:r>
      <w:r w:rsidR="00E6014F" w:rsidRPr="00E6014F">
        <w:rPr>
          <w:rFonts w:eastAsiaTheme="minorHAnsi" w:hint="eastAsia"/>
          <w:sz w:val="24"/>
          <w:szCs w:val="24"/>
          <w:lang w:val="en-US" w:eastAsia="zh-CN"/>
        </w:rPr>
        <w:t>UNEP/OzL.Pro/ExCom/97/4</w:t>
      </w:r>
      <w:r w:rsidR="002A7BC5">
        <w:rPr>
          <w:rFonts w:ascii="SimSun" w:eastAsia="SimSun" w:hAnsi="SimSun" w:cs="SimSun" w:hint="eastAsia"/>
          <w:sz w:val="24"/>
          <w:szCs w:val="24"/>
          <w:lang w:val="en-US" w:eastAsia="zh-CN"/>
        </w:rPr>
        <w:t>。</w:t>
      </w:r>
    </w:p>
    <w:p w14:paraId="35534D66" w14:textId="77777777" w:rsidR="002B7196" w:rsidRPr="00810DBE" w:rsidRDefault="007A1F1A" w:rsidP="00810DBE">
      <w:pPr>
        <w:spacing w:after="240"/>
        <w:rPr>
          <w:rFonts w:ascii="SimHei" w:eastAsia="SimHei" w:hAnsi="SimHei"/>
          <w:sz w:val="24"/>
          <w:szCs w:val="24"/>
          <w:lang w:eastAsia="zh-CN"/>
        </w:rPr>
      </w:pPr>
      <w:r w:rsidRPr="00810DBE">
        <w:rPr>
          <w:rFonts w:ascii="SimHei" w:eastAsia="SimHei" w:hAnsi="SimHei" w:hint="eastAsia"/>
          <w:sz w:val="24"/>
          <w:szCs w:val="24"/>
          <w:lang w:eastAsia="zh-CN"/>
        </w:rPr>
        <w:t>秘书处的评论</w:t>
      </w:r>
    </w:p>
    <w:p w14:paraId="35534D67" w14:textId="77777777" w:rsidR="002B7196" w:rsidRPr="00FA2634" w:rsidRDefault="00DD549B" w:rsidP="00CC06E3">
      <w:pPr>
        <w:numPr>
          <w:ilvl w:val="0"/>
          <w:numId w:val="8"/>
        </w:numPr>
        <w:spacing w:after="240"/>
        <w:outlineLvl w:val="0"/>
        <w:rPr>
          <w:sz w:val="24"/>
          <w:szCs w:val="24"/>
          <w:lang w:eastAsia="zh-CN"/>
        </w:rPr>
      </w:pPr>
      <w:r w:rsidRPr="00DD549B">
        <w:rPr>
          <w:rFonts w:hint="eastAsia"/>
          <w:sz w:val="24"/>
          <w:szCs w:val="24"/>
          <w:lang w:eastAsia="zh-CN"/>
        </w:rPr>
        <w:t>秘书处注意到，取消由工发组织实施的所有项目标志着</w:t>
      </w:r>
      <w:r w:rsidR="00D4110C" w:rsidRPr="00DD549B">
        <w:rPr>
          <w:rFonts w:hint="eastAsia"/>
          <w:sz w:val="24"/>
          <w:szCs w:val="24"/>
          <w:lang w:eastAsia="zh-CN"/>
        </w:rPr>
        <w:t>结束</w:t>
      </w:r>
      <w:r w:rsidRPr="00DD549B">
        <w:rPr>
          <w:rFonts w:hint="eastAsia"/>
          <w:sz w:val="24"/>
          <w:szCs w:val="24"/>
          <w:lang w:eastAsia="zh-CN"/>
        </w:rPr>
        <w:t>多边基金在尼加拉瓜资助的所有项目。秘书处还注意到，尼加拉瓜政府提交了</w:t>
      </w:r>
      <w:r w:rsidRPr="00DD549B">
        <w:rPr>
          <w:rFonts w:hint="eastAsia"/>
          <w:sz w:val="24"/>
          <w:szCs w:val="24"/>
          <w:lang w:eastAsia="zh-CN"/>
        </w:rPr>
        <w:t>2024</w:t>
      </w:r>
      <w:r w:rsidR="00BB192B">
        <w:rPr>
          <w:rFonts w:hint="eastAsia"/>
          <w:sz w:val="24"/>
          <w:szCs w:val="24"/>
          <w:lang w:eastAsia="zh-CN"/>
        </w:rPr>
        <w:t>年的国家方案执行报告和</w:t>
      </w:r>
      <w:r w:rsidRPr="00DD549B">
        <w:rPr>
          <w:rFonts w:hint="eastAsia"/>
          <w:sz w:val="24"/>
          <w:szCs w:val="24"/>
          <w:lang w:eastAsia="zh-CN"/>
        </w:rPr>
        <w:t>第</w:t>
      </w:r>
      <w:r w:rsidRPr="00DD549B">
        <w:rPr>
          <w:rFonts w:hint="eastAsia"/>
          <w:sz w:val="24"/>
          <w:szCs w:val="24"/>
          <w:lang w:eastAsia="zh-CN"/>
        </w:rPr>
        <w:t>7</w:t>
      </w:r>
      <w:r w:rsidRPr="00DD549B">
        <w:rPr>
          <w:rFonts w:hint="eastAsia"/>
          <w:sz w:val="24"/>
          <w:szCs w:val="24"/>
          <w:lang w:eastAsia="zh-CN"/>
        </w:rPr>
        <w:t>条数据，</w:t>
      </w:r>
      <w:r w:rsidR="00AE1604">
        <w:rPr>
          <w:rFonts w:hint="eastAsia"/>
          <w:sz w:val="24"/>
          <w:szCs w:val="24"/>
          <w:lang w:eastAsia="zh-CN"/>
        </w:rPr>
        <w:t>其</w:t>
      </w:r>
      <w:r w:rsidRPr="00DD549B">
        <w:rPr>
          <w:rFonts w:hint="eastAsia"/>
          <w:sz w:val="24"/>
          <w:szCs w:val="24"/>
          <w:lang w:eastAsia="zh-CN"/>
        </w:rPr>
        <w:t>报告的</w:t>
      </w:r>
      <w:r w:rsidR="00BB192B">
        <w:rPr>
          <w:rFonts w:hint="eastAsia"/>
          <w:sz w:val="24"/>
          <w:szCs w:val="24"/>
          <w:lang w:eastAsia="zh-CN"/>
        </w:rPr>
        <w:t>含</w:t>
      </w:r>
      <w:r w:rsidRPr="00DD549B">
        <w:rPr>
          <w:rFonts w:hint="eastAsia"/>
          <w:sz w:val="24"/>
          <w:szCs w:val="24"/>
          <w:lang w:eastAsia="zh-CN"/>
        </w:rPr>
        <w:t>氢氯氟烃消费量低于蒙特利尔议定书</w:t>
      </w:r>
      <w:r w:rsidR="00AE1604">
        <w:rPr>
          <w:rFonts w:hint="eastAsia"/>
          <w:sz w:val="24"/>
          <w:szCs w:val="24"/>
          <w:lang w:eastAsia="zh-CN"/>
        </w:rPr>
        <w:t>的</w:t>
      </w:r>
      <w:r w:rsidR="00D4110C">
        <w:rPr>
          <w:rFonts w:hint="eastAsia"/>
          <w:sz w:val="24"/>
          <w:szCs w:val="24"/>
          <w:lang w:eastAsia="zh-CN"/>
        </w:rPr>
        <w:t>淘汰目标</w:t>
      </w:r>
      <w:r w:rsidRPr="00DD549B">
        <w:rPr>
          <w:rFonts w:hint="eastAsia"/>
          <w:sz w:val="24"/>
          <w:szCs w:val="24"/>
          <w:lang w:eastAsia="zh-CN"/>
        </w:rPr>
        <w:t>和该国与执行委员会签订的</w:t>
      </w:r>
      <w:r w:rsidR="00BB192B">
        <w:rPr>
          <w:rFonts w:hint="eastAsia"/>
          <w:sz w:val="24"/>
          <w:szCs w:val="24"/>
          <w:lang w:eastAsia="zh-CN"/>
        </w:rPr>
        <w:t>含</w:t>
      </w:r>
      <w:r w:rsidRPr="00DD549B">
        <w:rPr>
          <w:rFonts w:hint="eastAsia"/>
          <w:sz w:val="24"/>
          <w:szCs w:val="24"/>
          <w:lang w:eastAsia="zh-CN"/>
        </w:rPr>
        <w:t>氢氯氟烃淘汰管理计划协议所规定的最大允许消费量。秘书处</w:t>
      </w:r>
      <w:r w:rsidR="00D4110C">
        <w:rPr>
          <w:rFonts w:hint="eastAsia"/>
          <w:sz w:val="24"/>
          <w:szCs w:val="24"/>
          <w:lang w:eastAsia="zh-CN"/>
        </w:rPr>
        <w:t>认为</w:t>
      </w:r>
      <w:r w:rsidRPr="00DD549B">
        <w:rPr>
          <w:rFonts w:hint="eastAsia"/>
          <w:sz w:val="24"/>
          <w:szCs w:val="24"/>
          <w:lang w:eastAsia="zh-CN"/>
        </w:rPr>
        <w:t>，若无</w:t>
      </w:r>
      <w:r w:rsidR="00BB192B">
        <w:rPr>
          <w:rFonts w:hint="eastAsia"/>
          <w:sz w:val="24"/>
          <w:szCs w:val="24"/>
          <w:lang w:eastAsia="zh-CN"/>
        </w:rPr>
        <w:t>含</w:t>
      </w:r>
      <w:r w:rsidRPr="00DD549B">
        <w:rPr>
          <w:rFonts w:hint="eastAsia"/>
          <w:sz w:val="24"/>
          <w:szCs w:val="24"/>
          <w:lang w:eastAsia="zh-CN"/>
        </w:rPr>
        <w:t>氢氯氟烃淘汰管理计划协议，该国将遵循蒙特利尔议定书的</w:t>
      </w:r>
      <w:r w:rsidR="006C5AAD">
        <w:rPr>
          <w:rFonts w:hint="eastAsia"/>
          <w:sz w:val="24"/>
          <w:szCs w:val="24"/>
          <w:lang w:eastAsia="zh-CN"/>
        </w:rPr>
        <w:t>控制</w:t>
      </w:r>
      <w:r w:rsidRPr="00DD549B">
        <w:rPr>
          <w:rFonts w:hint="eastAsia"/>
          <w:sz w:val="24"/>
          <w:szCs w:val="24"/>
          <w:lang w:eastAsia="zh-CN"/>
        </w:rPr>
        <w:t>目标</w:t>
      </w:r>
      <w:r w:rsidR="00BB192B">
        <w:rPr>
          <w:rFonts w:hint="eastAsia"/>
          <w:sz w:val="24"/>
          <w:szCs w:val="24"/>
          <w:lang w:eastAsia="zh-CN"/>
        </w:rPr>
        <w:t>。</w:t>
      </w:r>
    </w:p>
    <w:p w14:paraId="35534D68" w14:textId="77777777" w:rsidR="002B7196" w:rsidRPr="00FA2634" w:rsidRDefault="007C7D8F" w:rsidP="00CC06E3">
      <w:pPr>
        <w:numPr>
          <w:ilvl w:val="0"/>
          <w:numId w:val="8"/>
        </w:numPr>
        <w:spacing w:after="240"/>
        <w:outlineLvl w:val="0"/>
        <w:rPr>
          <w:sz w:val="24"/>
          <w:szCs w:val="24"/>
          <w:lang w:eastAsia="zh-CN"/>
        </w:rPr>
      </w:pPr>
      <w:r w:rsidRPr="007C7D8F">
        <w:rPr>
          <w:rFonts w:hint="eastAsia"/>
          <w:sz w:val="24"/>
          <w:szCs w:val="24"/>
          <w:lang w:eastAsia="zh-CN"/>
        </w:rPr>
        <w:t>秘书处与尼加拉瓜政府进行了沟通，以确认取消工发组织项目的进程正在进行。在沟通中，秘书处指出尼加拉瓜已批准蒙特利尔议定书及其所有修正案，并且是首批批准基加利修正案的国家之一。多边基金提供的资金有助于各国</w:t>
      </w:r>
      <w:r w:rsidR="00D4110C">
        <w:rPr>
          <w:rFonts w:hint="eastAsia"/>
          <w:sz w:val="24"/>
          <w:szCs w:val="24"/>
          <w:lang w:eastAsia="zh-CN"/>
        </w:rPr>
        <w:t>履行</w:t>
      </w:r>
      <w:r w:rsidRPr="007C7D8F">
        <w:rPr>
          <w:rFonts w:hint="eastAsia"/>
          <w:sz w:val="24"/>
          <w:szCs w:val="24"/>
          <w:lang w:eastAsia="zh-CN"/>
        </w:rPr>
        <w:t>蒙特利尔议定书</w:t>
      </w:r>
      <w:r w:rsidR="00D4110C">
        <w:rPr>
          <w:rFonts w:hint="eastAsia"/>
          <w:sz w:val="24"/>
          <w:szCs w:val="24"/>
          <w:lang w:eastAsia="zh-CN"/>
        </w:rPr>
        <w:t>的</w:t>
      </w:r>
      <w:r w:rsidRPr="007C7D8F">
        <w:rPr>
          <w:rFonts w:hint="eastAsia"/>
          <w:sz w:val="24"/>
          <w:szCs w:val="24"/>
          <w:lang w:eastAsia="zh-CN"/>
        </w:rPr>
        <w:t>规定，并</w:t>
      </w:r>
      <w:r w:rsidR="003D6E8A">
        <w:rPr>
          <w:rFonts w:hint="eastAsia"/>
          <w:sz w:val="24"/>
          <w:szCs w:val="24"/>
          <w:lang w:eastAsia="zh-CN"/>
        </w:rPr>
        <w:t>提供</w:t>
      </w:r>
      <w:r w:rsidRPr="007C7D8F">
        <w:rPr>
          <w:rFonts w:hint="eastAsia"/>
          <w:sz w:val="24"/>
          <w:szCs w:val="24"/>
          <w:lang w:eastAsia="zh-CN"/>
        </w:rPr>
        <w:t>机构</w:t>
      </w:r>
      <w:r w:rsidR="003D6E8A" w:rsidRPr="007C7D8F">
        <w:rPr>
          <w:rFonts w:hint="eastAsia"/>
          <w:sz w:val="24"/>
          <w:szCs w:val="24"/>
          <w:lang w:eastAsia="zh-CN"/>
        </w:rPr>
        <w:t>建</w:t>
      </w:r>
      <w:r w:rsidR="003D6E8A">
        <w:rPr>
          <w:rFonts w:hint="eastAsia"/>
          <w:sz w:val="24"/>
          <w:szCs w:val="24"/>
          <w:lang w:eastAsia="zh-CN"/>
        </w:rPr>
        <w:t>设</w:t>
      </w:r>
      <w:r w:rsidRPr="007C7D8F">
        <w:rPr>
          <w:rFonts w:hint="eastAsia"/>
          <w:sz w:val="24"/>
          <w:szCs w:val="24"/>
          <w:lang w:eastAsia="zh-CN"/>
        </w:rPr>
        <w:t>支持，这对遵守议定书和国家项目</w:t>
      </w:r>
      <w:r w:rsidR="007E53E6">
        <w:rPr>
          <w:rFonts w:hint="eastAsia"/>
          <w:sz w:val="24"/>
          <w:szCs w:val="24"/>
          <w:lang w:eastAsia="zh-CN"/>
        </w:rPr>
        <w:t>的执行</w:t>
      </w:r>
      <w:r w:rsidRPr="007C7D8F">
        <w:rPr>
          <w:rFonts w:hint="eastAsia"/>
          <w:sz w:val="24"/>
          <w:szCs w:val="24"/>
          <w:lang w:eastAsia="zh-CN"/>
        </w:rPr>
        <w:t>都有帮助。在执行委员会在第</w:t>
      </w:r>
      <w:r w:rsidR="00D4110C">
        <w:rPr>
          <w:rFonts w:hint="eastAsia"/>
          <w:sz w:val="24"/>
          <w:szCs w:val="24"/>
          <w:lang w:eastAsia="zh-CN"/>
        </w:rPr>
        <w:t>九十七</w:t>
      </w:r>
      <w:r w:rsidRPr="007C7D8F">
        <w:rPr>
          <w:rFonts w:hint="eastAsia"/>
          <w:sz w:val="24"/>
          <w:szCs w:val="24"/>
          <w:lang w:eastAsia="zh-CN"/>
        </w:rPr>
        <w:t>次和第</w:t>
      </w:r>
      <w:r w:rsidR="00D4110C">
        <w:rPr>
          <w:rFonts w:hint="eastAsia"/>
          <w:sz w:val="24"/>
          <w:szCs w:val="24"/>
          <w:lang w:eastAsia="zh-CN"/>
        </w:rPr>
        <w:t>九十八</w:t>
      </w:r>
      <w:r w:rsidRPr="007C7D8F">
        <w:rPr>
          <w:rFonts w:hint="eastAsia"/>
          <w:sz w:val="24"/>
          <w:szCs w:val="24"/>
          <w:lang w:eastAsia="zh-CN"/>
        </w:rPr>
        <w:t>次会议上审议取消尼加拉瓜的最后一批项目之前，秘书处表示愿意提供任何所需的协助或澄清有关多边基金支持的项目的情况。</w:t>
      </w:r>
    </w:p>
    <w:p w14:paraId="35534D69" w14:textId="77777777" w:rsidR="002B7196" w:rsidRPr="00FA2634" w:rsidRDefault="001F30DA" w:rsidP="00CC06E3">
      <w:pPr>
        <w:numPr>
          <w:ilvl w:val="0"/>
          <w:numId w:val="8"/>
        </w:numPr>
        <w:spacing w:after="240"/>
        <w:outlineLvl w:val="0"/>
        <w:rPr>
          <w:rFonts w:eastAsiaTheme="minorHAnsi"/>
          <w:sz w:val="24"/>
          <w:szCs w:val="24"/>
          <w:lang w:eastAsia="zh-CN"/>
        </w:rPr>
      </w:pPr>
      <w:r w:rsidRPr="001F30DA">
        <w:rPr>
          <w:rFonts w:ascii="SimSun" w:eastAsia="SimSun" w:hAnsi="SimSun" w:cs="SimSun" w:hint="eastAsia"/>
          <w:sz w:val="24"/>
          <w:szCs w:val="24"/>
          <w:lang w:eastAsia="zh-CN"/>
        </w:rPr>
        <w:t>尽管在本文件发布时尚未收到回复，但在第三十七次缔约方会议期间，秘书处与尼</w:t>
      </w:r>
      <w:r w:rsidR="008B279B">
        <w:rPr>
          <w:rFonts w:ascii="SimSun" w:eastAsia="SimSun" w:hAnsi="SimSun" w:cs="SimSun" w:hint="eastAsia"/>
          <w:sz w:val="24"/>
          <w:szCs w:val="24"/>
          <w:lang w:eastAsia="zh-CN"/>
        </w:rPr>
        <w:t>加拉瓜国家臭氧官员进行了会外交流。该官员口头重申该国对</w:t>
      </w:r>
      <w:r w:rsidRPr="001F30DA">
        <w:rPr>
          <w:rFonts w:ascii="SimSun" w:eastAsia="SimSun" w:hAnsi="SimSun" w:cs="SimSun" w:hint="eastAsia"/>
          <w:sz w:val="24"/>
          <w:szCs w:val="24"/>
          <w:lang w:eastAsia="zh-CN"/>
        </w:rPr>
        <w:t>蒙特利尔议定书的承诺，并表示正在准备正式答复。</w:t>
      </w:r>
    </w:p>
    <w:p w14:paraId="03496937" w14:textId="77777777" w:rsidR="00AA29C1" w:rsidRDefault="00AA29C1">
      <w:pPr>
        <w:jc w:val="left"/>
        <w:rPr>
          <w:rFonts w:ascii="SimHei" w:eastAsia="SimHei" w:hAnsi="SimHei"/>
          <w:sz w:val="24"/>
          <w:szCs w:val="24"/>
          <w:lang w:eastAsia="zh-CN"/>
        </w:rPr>
      </w:pPr>
      <w:r>
        <w:rPr>
          <w:rFonts w:ascii="SimHei" w:eastAsia="SimHei" w:hAnsi="SimHei"/>
          <w:sz w:val="24"/>
          <w:szCs w:val="24"/>
          <w:lang w:eastAsia="zh-CN"/>
        </w:rPr>
        <w:br w:type="page"/>
      </w:r>
    </w:p>
    <w:p w14:paraId="35534D6A" w14:textId="0A65ED33" w:rsidR="002B7196" w:rsidRPr="00810DBE" w:rsidRDefault="00950774" w:rsidP="00810DBE">
      <w:pPr>
        <w:spacing w:after="240"/>
        <w:rPr>
          <w:rFonts w:ascii="SimHei" w:eastAsia="SimHei" w:hAnsi="SimHei"/>
          <w:sz w:val="24"/>
          <w:szCs w:val="24"/>
          <w:lang w:eastAsia="zh-CN"/>
        </w:rPr>
      </w:pPr>
      <w:r w:rsidRPr="00810DBE">
        <w:rPr>
          <w:rFonts w:ascii="SimHei" w:eastAsia="SimHei" w:hAnsi="SimHei" w:hint="eastAsia"/>
          <w:sz w:val="24"/>
          <w:szCs w:val="24"/>
          <w:lang w:eastAsia="zh-CN"/>
        </w:rPr>
        <w:lastRenderedPageBreak/>
        <w:t>建议</w:t>
      </w:r>
    </w:p>
    <w:p w14:paraId="35534D6B" w14:textId="77777777" w:rsidR="002B7196" w:rsidRPr="00FA2634" w:rsidRDefault="00725405" w:rsidP="00CC06E3">
      <w:pPr>
        <w:numPr>
          <w:ilvl w:val="0"/>
          <w:numId w:val="8"/>
        </w:numPr>
        <w:spacing w:after="240"/>
        <w:outlineLvl w:val="0"/>
        <w:rPr>
          <w:rFonts w:eastAsiaTheme="minorHAnsi"/>
          <w:sz w:val="24"/>
          <w:szCs w:val="24"/>
        </w:rPr>
      </w:pPr>
      <w:r>
        <w:rPr>
          <w:rFonts w:asciiTheme="minorEastAsia" w:hAnsiTheme="minorEastAsia" w:hint="eastAsia"/>
          <w:sz w:val="24"/>
          <w:szCs w:val="24"/>
          <w:lang w:eastAsia="zh-CN"/>
        </w:rPr>
        <w:t>执行委员会可以：</w:t>
      </w:r>
    </w:p>
    <w:p w14:paraId="35534D6C" w14:textId="77777777" w:rsidR="002B7196" w:rsidRPr="00FA2634" w:rsidRDefault="00725405" w:rsidP="00CC06E3">
      <w:pPr>
        <w:widowControl w:val="0"/>
        <w:numPr>
          <w:ilvl w:val="1"/>
          <w:numId w:val="8"/>
        </w:numPr>
        <w:spacing w:after="240"/>
        <w:outlineLvl w:val="1"/>
        <w:rPr>
          <w:rFonts w:eastAsiaTheme="minorHAnsi"/>
          <w:sz w:val="24"/>
          <w:szCs w:val="24"/>
        </w:rPr>
      </w:pPr>
      <w:r>
        <w:rPr>
          <w:rFonts w:asciiTheme="minorEastAsia" w:hAnsiTheme="minorEastAsia" w:hint="eastAsia"/>
          <w:sz w:val="24"/>
          <w:szCs w:val="24"/>
          <w:lang w:eastAsia="zh-CN"/>
        </w:rPr>
        <w:t>注意到：</w:t>
      </w:r>
    </w:p>
    <w:p w14:paraId="35534D6D" w14:textId="77777777" w:rsidR="002B7196" w:rsidRPr="00FA2634" w:rsidRDefault="00F96F7C" w:rsidP="00CC06E3">
      <w:pPr>
        <w:widowControl w:val="0"/>
        <w:numPr>
          <w:ilvl w:val="2"/>
          <w:numId w:val="8"/>
        </w:numPr>
        <w:spacing w:after="240"/>
        <w:outlineLvl w:val="2"/>
        <w:rPr>
          <w:rFonts w:eastAsiaTheme="minorHAnsi"/>
          <w:sz w:val="24"/>
          <w:szCs w:val="24"/>
        </w:rPr>
      </w:pPr>
      <w:r w:rsidRPr="00F96F7C">
        <w:rPr>
          <w:rFonts w:ascii="SimSun" w:eastAsia="SimSun" w:hAnsi="SimSun" w:cs="SimSun" w:hint="eastAsia"/>
          <w:sz w:val="24"/>
          <w:szCs w:val="24"/>
        </w:rPr>
        <w:t>尼加拉瓜政府已确认取消由</w:t>
      </w:r>
      <w:r>
        <w:rPr>
          <w:rFonts w:ascii="SimSun" w:eastAsia="SimSun" w:hAnsi="SimSun" w:cs="SimSun" w:hint="eastAsia"/>
          <w:sz w:val="24"/>
          <w:szCs w:val="24"/>
        </w:rPr>
        <w:t>工发组织</w:t>
      </w:r>
      <w:r>
        <w:rPr>
          <w:rFonts w:ascii="SimSun" w:eastAsia="SimSun" w:hAnsi="SimSun" w:cs="SimSun" w:hint="eastAsia"/>
          <w:sz w:val="24"/>
          <w:szCs w:val="24"/>
          <w:lang w:val="en-US" w:eastAsia="zh-CN"/>
        </w:rPr>
        <w:t>执行</w:t>
      </w:r>
      <w:r w:rsidR="00C2445D">
        <w:rPr>
          <w:rFonts w:ascii="SimSun" w:eastAsia="SimSun" w:hAnsi="SimSun" w:cs="SimSun" w:hint="eastAsia"/>
          <w:sz w:val="24"/>
          <w:szCs w:val="24"/>
        </w:rPr>
        <w:t>的</w:t>
      </w:r>
      <w:r w:rsidRPr="00F96F7C">
        <w:rPr>
          <w:rFonts w:ascii="SimSun" w:eastAsia="SimSun" w:hAnsi="SimSun" w:cs="SimSun" w:hint="eastAsia"/>
          <w:sz w:val="24"/>
          <w:szCs w:val="24"/>
        </w:rPr>
        <w:t>下</w:t>
      </w:r>
      <w:r w:rsidR="00C2445D">
        <w:rPr>
          <w:rFonts w:ascii="SimSun" w:eastAsia="SimSun" w:hAnsi="SimSun" w:cs="SimSun" w:hint="eastAsia"/>
          <w:sz w:val="24"/>
          <w:szCs w:val="24"/>
          <w:lang w:eastAsia="zh-CN"/>
        </w:rPr>
        <w:t>列</w:t>
      </w:r>
      <w:r w:rsidR="00A52939">
        <w:rPr>
          <w:rFonts w:ascii="SimSun" w:eastAsia="SimSun" w:hAnsi="SimSun" w:cs="SimSun" w:hint="eastAsia"/>
          <w:sz w:val="24"/>
          <w:szCs w:val="24"/>
          <w:lang w:eastAsia="zh-CN"/>
        </w:rPr>
        <w:t>正在</w:t>
      </w:r>
      <w:r w:rsidR="00CE6D52">
        <w:rPr>
          <w:rFonts w:ascii="SimSun" w:eastAsia="SimSun" w:hAnsi="SimSun" w:cs="SimSun" w:hint="eastAsia"/>
          <w:sz w:val="24"/>
          <w:szCs w:val="24"/>
          <w:lang w:eastAsia="zh-CN"/>
        </w:rPr>
        <w:t>执行</w:t>
      </w:r>
      <w:r w:rsidR="00A52939">
        <w:rPr>
          <w:rFonts w:ascii="SimSun" w:eastAsia="SimSun" w:hAnsi="SimSun" w:cs="SimSun" w:hint="eastAsia"/>
          <w:sz w:val="24"/>
          <w:szCs w:val="24"/>
          <w:lang w:eastAsia="zh-CN"/>
        </w:rPr>
        <w:t>的</w:t>
      </w:r>
      <w:r w:rsidRPr="00F96F7C">
        <w:rPr>
          <w:rFonts w:ascii="SimSun" w:eastAsia="SimSun" w:hAnsi="SimSun" w:cs="SimSun" w:hint="eastAsia"/>
          <w:sz w:val="24"/>
          <w:szCs w:val="24"/>
        </w:rPr>
        <w:t>项目：</w:t>
      </w:r>
      <w:r w:rsidRPr="00F96F7C">
        <w:rPr>
          <w:rFonts w:eastAsiaTheme="minorHAnsi" w:hint="eastAsia"/>
          <w:sz w:val="24"/>
          <w:szCs w:val="24"/>
        </w:rPr>
        <w:t>NIC/PHA/92/INV/48</w:t>
      </w:r>
      <w:r w:rsidRPr="00F96F7C">
        <w:rPr>
          <w:rFonts w:ascii="SimSun" w:eastAsia="SimSun" w:hAnsi="SimSun" w:cs="SimSun" w:hint="eastAsia"/>
          <w:sz w:val="24"/>
          <w:szCs w:val="24"/>
        </w:rPr>
        <w:t>、</w:t>
      </w:r>
      <w:r w:rsidRPr="00F96F7C">
        <w:rPr>
          <w:rFonts w:eastAsiaTheme="minorHAnsi" w:hint="eastAsia"/>
          <w:sz w:val="24"/>
          <w:szCs w:val="24"/>
        </w:rPr>
        <w:t>NIC/EEF/92/TAS/49</w:t>
      </w:r>
      <w:r w:rsidRPr="00F96F7C">
        <w:rPr>
          <w:rFonts w:ascii="SimSun" w:eastAsia="SimSun" w:hAnsi="SimSun" w:cs="SimSun" w:hint="eastAsia"/>
          <w:sz w:val="24"/>
          <w:szCs w:val="24"/>
        </w:rPr>
        <w:t>、</w:t>
      </w:r>
      <w:r w:rsidRPr="00F96F7C">
        <w:rPr>
          <w:rFonts w:eastAsiaTheme="minorHAnsi" w:hint="eastAsia"/>
          <w:sz w:val="24"/>
          <w:szCs w:val="24"/>
        </w:rPr>
        <w:t>NIC/DES/93/PRP/53</w:t>
      </w:r>
      <w:r w:rsidRPr="00F96F7C">
        <w:rPr>
          <w:rFonts w:ascii="SimSun" w:eastAsia="SimSun" w:hAnsi="SimSun" w:cs="SimSun" w:hint="eastAsia"/>
          <w:sz w:val="24"/>
          <w:szCs w:val="24"/>
        </w:rPr>
        <w:t>、</w:t>
      </w:r>
      <w:r w:rsidRPr="00F96F7C">
        <w:rPr>
          <w:rFonts w:eastAsiaTheme="minorHAnsi" w:hint="eastAsia"/>
          <w:sz w:val="24"/>
          <w:szCs w:val="24"/>
        </w:rPr>
        <w:t>NIC/EEF/93/DEM/56</w:t>
      </w:r>
      <w:r w:rsidRPr="00F96F7C">
        <w:rPr>
          <w:rFonts w:ascii="SimSun" w:eastAsia="SimSun" w:hAnsi="SimSun" w:cs="SimSun" w:hint="eastAsia"/>
          <w:sz w:val="24"/>
          <w:szCs w:val="24"/>
        </w:rPr>
        <w:t>和</w:t>
      </w:r>
      <w:r w:rsidRPr="00F96F7C">
        <w:rPr>
          <w:rFonts w:eastAsiaTheme="minorHAnsi" w:hint="eastAsia"/>
          <w:sz w:val="24"/>
          <w:szCs w:val="24"/>
        </w:rPr>
        <w:t>NIC/KIP/93/INV/57</w:t>
      </w:r>
      <w:r w:rsidR="00A52939">
        <w:rPr>
          <w:rFonts w:ascii="SimSun" w:eastAsia="SimSun" w:hAnsi="SimSun" w:cs="SimSun" w:hint="eastAsia"/>
          <w:sz w:val="24"/>
          <w:szCs w:val="24"/>
          <w:lang w:eastAsia="zh-CN"/>
        </w:rPr>
        <w:t>；</w:t>
      </w:r>
    </w:p>
    <w:p w14:paraId="35534D6E" w14:textId="77777777" w:rsidR="002B7196" w:rsidRPr="00FA2634" w:rsidRDefault="009E30B8" w:rsidP="00CC06E3">
      <w:pPr>
        <w:widowControl w:val="0"/>
        <w:numPr>
          <w:ilvl w:val="2"/>
          <w:numId w:val="8"/>
        </w:numPr>
        <w:spacing w:after="240"/>
        <w:outlineLvl w:val="2"/>
        <w:rPr>
          <w:rFonts w:eastAsiaTheme="minorHAnsi"/>
          <w:sz w:val="24"/>
          <w:szCs w:val="24"/>
        </w:rPr>
      </w:pPr>
      <w:r w:rsidRPr="009E30B8">
        <w:rPr>
          <w:rFonts w:ascii="SimSun" w:eastAsia="SimSun" w:hAnsi="SimSun" w:cs="SimSun" w:hint="eastAsia"/>
          <w:sz w:val="24"/>
          <w:szCs w:val="24"/>
        </w:rPr>
        <w:t>项目</w:t>
      </w:r>
      <w:r w:rsidRPr="009E30B8">
        <w:rPr>
          <w:rFonts w:eastAsiaTheme="minorHAnsi" w:hint="eastAsia"/>
          <w:sz w:val="24"/>
          <w:szCs w:val="24"/>
        </w:rPr>
        <w:t>NIC/DES/93/PRP/53</w:t>
      </w:r>
      <w:r w:rsidRPr="009E30B8">
        <w:rPr>
          <w:rFonts w:ascii="SimSun" w:eastAsia="SimSun" w:hAnsi="SimSun" w:cs="SimSun" w:hint="eastAsia"/>
          <w:sz w:val="24"/>
          <w:szCs w:val="24"/>
        </w:rPr>
        <w:t>、</w:t>
      </w:r>
      <w:r w:rsidRPr="009E30B8">
        <w:rPr>
          <w:rFonts w:eastAsiaTheme="minorHAnsi" w:hint="eastAsia"/>
          <w:sz w:val="24"/>
          <w:szCs w:val="24"/>
        </w:rPr>
        <w:t>NIC/EEF/93/DEM/56</w:t>
      </w:r>
      <w:r w:rsidRPr="009E30B8">
        <w:rPr>
          <w:rFonts w:ascii="SimSun" w:eastAsia="SimSun" w:hAnsi="SimSun" w:cs="SimSun" w:hint="eastAsia"/>
          <w:sz w:val="24"/>
          <w:szCs w:val="24"/>
        </w:rPr>
        <w:t>和</w:t>
      </w:r>
      <w:r w:rsidRPr="009E30B8">
        <w:rPr>
          <w:rFonts w:eastAsiaTheme="minorHAnsi" w:hint="eastAsia"/>
          <w:sz w:val="24"/>
          <w:szCs w:val="24"/>
        </w:rPr>
        <w:t>NIC/KIP/93/INV/57</w:t>
      </w:r>
      <w:r w:rsidRPr="009E30B8">
        <w:rPr>
          <w:rFonts w:ascii="SimSun" w:eastAsia="SimSun" w:hAnsi="SimSun" w:cs="SimSun" w:hint="eastAsia"/>
          <w:sz w:val="24"/>
          <w:szCs w:val="24"/>
        </w:rPr>
        <w:t>的资金已由工发组织在第</w:t>
      </w:r>
      <w:r w:rsidR="003067D1">
        <w:rPr>
          <w:rFonts w:ascii="SimSun" w:eastAsia="SimSun" w:hAnsi="SimSun" w:cs="SimSun" w:hint="eastAsia"/>
          <w:sz w:val="24"/>
          <w:szCs w:val="24"/>
          <w:lang w:eastAsia="zh-CN"/>
        </w:rPr>
        <w:t>九十七</w:t>
      </w:r>
      <w:r w:rsidRPr="009E30B8">
        <w:rPr>
          <w:rFonts w:ascii="SimSun" w:eastAsia="SimSun" w:hAnsi="SimSun" w:cs="SimSun" w:hint="eastAsia"/>
          <w:sz w:val="24"/>
          <w:szCs w:val="24"/>
        </w:rPr>
        <w:t>次会议上退回，详见</w:t>
      </w:r>
      <w:r w:rsidR="00CE0A97">
        <w:rPr>
          <w:rFonts w:ascii="SimSun" w:eastAsia="SimSun" w:hAnsi="SimSun" w:cs="SimSun" w:hint="eastAsia"/>
          <w:sz w:val="24"/>
          <w:szCs w:val="24"/>
          <w:lang w:eastAsia="zh-CN"/>
        </w:rPr>
        <w:t>第</w:t>
      </w:r>
      <w:r w:rsidRPr="009E30B8">
        <w:rPr>
          <w:rFonts w:eastAsiaTheme="minorHAnsi" w:hint="eastAsia"/>
          <w:sz w:val="24"/>
          <w:szCs w:val="24"/>
        </w:rPr>
        <w:t>UNEP/OzL.Pro/ExCom/97/4</w:t>
      </w:r>
      <w:r w:rsidRPr="009E30B8">
        <w:rPr>
          <w:rFonts w:ascii="SimSun" w:eastAsia="SimSun" w:hAnsi="SimSun" w:cs="SimSun" w:hint="eastAsia"/>
          <w:sz w:val="24"/>
          <w:szCs w:val="24"/>
        </w:rPr>
        <w:t>号文件（资金余额与可用</w:t>
      </w:r>
      <w:r>
        <w:rPr>
          <w:rFonts w:ascii="SimSun" w:eastAsia="SimSun" w:hAnsi="SimSun" w:cs="SimSun" w:hint="eastAsia"/>
          <w:sz w:val="24"/>
          <w:szCs w:val="24"/>
          <w:lang w:eastAsia="zh-CN"/>
        </w:rPr>
        <w:t>资源</w:t>
      </w:r>
      <w:r w:rsidRPr="009E30B8">
        <w:rPr>
          <w:rFonts w:ascii="SimSun" w:eastAsia="SimSun" w:hAnsi="SimSun" w:cs="SimSun" w:hint="eastAsia"/>
          <w:sz w:val="24"/>
          <w:szCs w:val="24"/>
        </w:rPr>
        <w:t>报告）附件三所列</w:t>
      </w:r>
      <w:r>
        <w:rPr>
          <w:rFonts w:ascii="SimSun" w:eastAsia="SimSun" w:hAnsi="SimSun" w:cs="SimSun" w:hint="eastAsia"/>
          <w:sz w:val="24"/>
          <w:szCs w:val="24"/>
          <w:lang w:eastAsia="zh-CN"/>
        </w:rPr>
        <w:t>；</w:t>
      </w:r>
      <w:bookmarkStart w:id="14" w:name="_Hlk211080274"/>
    </w:p>
    <w:p w14:paraId="35534D6F" w14:textId="77777777" w:rsidR="002B7196" w:rsidRPr="00FA2634" w:rsidRDefault="00106320" w:rsidP="00CC06E3">
      <w:pPr>
        <w:widowControl w:val="0"/>
        <w:numPr>
          <w:ilvl w:val="2"/>
          <w:numId w:val="8"/>
        </w:numPr>
        <w:spacing w:after="240"/>
        <w:outlineLvl w:val="2"/>
        <w:rPr>
          <w:rFonts w:eastAsiaTheme="minorHAnsi"/>
          <w:sz w:val="24"/>
          <w:szCs w:val="24"/>
          <w:lang w:eastAsia="zh-CN"/>
        </w:rPr>
      </w:pPr>
      <w:r>
        <w:rPr>
          <w:rFonts w:ascii="SimSun" w:eastAsia="SimSun" w:hAnsi="SimSun" w:cs="SimSun" w:hint="eastAsia"/>
          <w:sz w:val="24"/>
          <w:szCs w:val="24"/>
          <w:lang w:eastAsia="zh-CN"/>
        </w:rPr>
        <w:t>在</w:t>
      </w:r>
      <w:r w:rsidRPr="00106320">
        <w:rPr>
          <w:rFonts w:ascii="SimSun" w:eastAsia="SimSun" w:hAnsi="SimSun" w:cs="SimSun" w:hint="eastAsia"/>
          <w:sz w:val="24"/>
          <w:szCs w:val="24"/>
          <w:lang w:eastAsia="zh-CN"/>
        </w:rPr>
        <w:t>第</w:t>
      </w:r>
      <w:r w:rsidR="003067D1">
        <w:rPr>
          <w:rFonts w:ascii="SimSun" w:eastAsia="SimSun" w:hAnsi="SimSun" w:cs="SimSun" w:hint="eastAsia"/>
          <w:sz w:val="24"/>
          <w:szCs w:val="24"/>
          <w:lang w:eastAsia="zh-CN"/>
        </w:rPr>
        <w:t>九十八</w:t>
      </w:r>
      <w:r w:rsidRPr="00106320">
        <w:rPr>
          <w:rFonts w:ascii="SimSun" w:eastAsia="SimSun" w:hAnsi="SimSun" w:cs="SimSun" w:hint="eastAsia"/>
          <w:sz w:val="24"/>
          <w:szCs w:val="24"/>
          <w:lang w:eastAsia="zh-CN"/>
        </w:rPr>
        <w:t>次会议上，工发组织将</w:t>
      </w:r>
      <w:r>
        <w:rPr>
          <w:rFonts w:ascii="SimSun" w:eastAsia="SimSun" w:hAnsi="SimSun" w:cs="SimSun" w:hint="eastAsia"/>
          <w:sz w:val="24"/>
          <w:szCs w:val="24"/>
          <w:lang w:eastAsia="zh-CN"/>
        </w:rPr>
        <w:t>退</w:t>
      </w:r>
      <w:r w:rsidRPr="00106320">
        <w:rPr>
          <w:rFonts w:ascii="SimSun" w:eastAsia="SimSun" w:hAnsi="SimSun" w:cs="SimSun" w:hint="eastAsia"/>
          <w:sz w:val="24"/>
          <w:szCs w:val="24"/>
          <w:lang w:eastAsia="zh-CN"/>
        </w:rPr>
        <w:t>还项目</w:t>
      </w:r>
      <w:r w:rsidRPr="00106320">
        <w:rPr>
          <w:rFonts w:eastAsiaTheme="minorHAnsi" w:hint="eastAsia"/>
          <w:sz w:val="24"/>
          <w:szCs w:val="24"/>
          <w:lang w:eastAsia="zh-CN"/>
        </w:rPr>
        <w:t>NIC/PHA/92/INV/48</w:t>
      </w:r>
      <w:r w:rsidRPr="00106320">
        <w:rPr>
          <w:rFonts w:ascii="SimSun" w:eastAsia="SimSun" w:hAnsi="SimSun" w:cs="SimSun" w:hint="eastAsia"/>
          <w:sz w:val="24"/>
          <w:szCs w:val="24"/>
          <w:lang w:eastAsia="zh-CN"/>
        </w:rPr>
        <w:t>和</w:t>
      </w:r>
      <w:r w:rsidRPr="00106320">
        <w:rPr>
          <w:rFonts w:eastAsiaTheme="minorHAnsi" w:hint="eastAsia"/>
          <w:sz w:val="24"/>
          <w:szCs w:val="24"/>
          <w:lang w:eastAsia="zh-CN"/>
        </w:rPr>
        <w:t>NIC/EEF/92/TAS/49</w:t>
      </w:r>
      <w:r w:rsidRPr="00106320">
        <w:rPr>
          <w:rFonts w:ascii="SimSun" w:eastAsia="SimSun" w:hAnsi="SimSun" w:cs="SimSun" w:hint="eastAsia"/>
          <w:sz w:val="24"/>
          <w:szCs w:val="24"/>
          <w:lang w:eastAsia="zh-CN"/>
        </w:rPr>
        <w:t>的资金</w:t>
      </w:r>
      <w:r>
        <w:rPr>
          <w:rFonts w:ascii="SimSun" w:eastAsia="SimSun" w:hAnsi="SimSun" w:cs="SimSun" w:hint="eastAsia"/>
          <w:sz w:val="24"/>
          <w:szCs w:val="24"/>
          <w:lang w:eastAsia="zh-CN"/>
        </w:rPr>
        <w:t>；</w:t>
      </w:r>
      <w:r w:rsidR="00CE0A97">
        <w:rPr>
          <w:rFonts w:ascii="SimSun" w:eastAsia="SimSun" w:hAnsi="SimSun" w:cs="SimSun" w:hint="eastAsia"/>
          <w:sz w:val="24"/>
          <w:szCs w:val="24"/>
          <w:lang w:eastAsia="zh-CN"/>
        </w:rPr>
        <w:t>并</w:t>
      </w:r>
    </w:p>
    <w:bookmarkEnd w:id="14"/>
    <w:p w14:paraId="35534D70" w14:textId="77777777" w:rsidR="002B7196" w:rsidRPr="00FA2634" w:rsidRDefault="00A86F4D" w:rsidP="00CC06E3">
      <w:pPr>
        <w:widowControl w:val="0"/>
        <w:numPr>
          <w:ilvl w:val="1"/>
          <w:numId w:val="8"/>
        </w:numPr>
        <w:spacing w:after="240"/>
        <w:outlineLvl w:val="1"/>
        <w:rPr>
          <w:rFonts w:eastAsiaTheme="minorHAnsi"/>
          <w:sz w:val="24"/>
          <w:szCs w:val="24"/>
          <w:lang w:eastAsia="zh-CN"/>
        </w:rPr>
      </w:pPr>
      <w:r w:rsidRPr="00A86F4D">
        <w:rPr>
          <w:rFonts w:ascii="SimSun" w:eastAsia="SimSun" w:hAnsi="SimSun" w:cs="SimSun" w:hint="eastAsia"/>
          <w:sz w:val="24"/>
          <w:szCs w:val="24"/>
          <w:lang w:eastAsia="zh-CN"/>
        </w:rPr>
        <w:t>要求秘书处就与多边基金资助项目有关的事宜与尼加拉瓜政府进行跟进</w:t>
      </w:r>
      <w:r>
        <w:rPr>
          <w:rFonts w:ascii="SimSun" w:eastAsia="SimSun" w:hAnsi="SimSun" w:cs="SimSun" w:hint="eastAsia"/>
          <w:sz w:val="24"/>
          <w:szCs w:val="24"/>
          <w:lang w:eastAsia="zh-CN"/>
        </w:rPr>
        <w:t>。</w:t>
      </w:r>
    </w:p>
    <w:p w14:paraId="35534D71" w14:textId="77777777" w:rsidR="00972828" w:rsidRPr="00556A6D" w:rsidRDefault="00972828" w:rsidP="004E7F9C">
      <w:pPr>
        <w:rPr>
          <w:lang w:eastAsia="zh-CN"/>
        </w:rPr>
        <w:sectPr w:rsidR="00972828" w:rsidRPr="00556A6D" w:rsidSect="00CB1DBA">
          <w:headerReference w:type="even" r:id="rId20"/>
          <w:headerReference w:type="default" r:id="rId21"/>
          <w:footerReference w:type="even" r:id="rId22"/>
          <w:footerReference w:type="default" r:id="rId23"/>
          <w:footerReference w:type="first" r:id="rId24"/>
          <w:pgSz w:w="12240" w:h="15840" w:code="1"/>
          <w:pgMar w:top="720" w:right="1440" w:bottom="864" w:left="1440" w:header="720" w:footer="475" w:gutter="0"/>
          <w:cols w:space="720"/>
          <w:titlePg/>
        </w:sectPr>
      </w:pPr>
    </w:p>
    <w:p w14:paraId="35534D72" w14:textId="77777777" w:rsidR="00AE1701" w:rsidRPr="00556A6D" w:rsidRDefault="00AE1701" w:rsidP="00AE1701">
      <w:pPr>
        <w:shd w:val="clear" w:color="auto" w:fill="FFFFFF" w:themeFill="background1"/>
        <w:spacing w:after="240"/>
        <w:jc w:val="center"/>
        <w:rPr>
          <w:b/>
          <w:lang w:val="en-GB"/>
        </w:rPr>
      </w:pPr>
      <w:r w:rsidRPr="00556A6D">
        <w:rPr>
          <w:b/>
          <w:lang w:val="en-GB"/>
        </w:rPr>
        <w:lastRenderedPageBreak/>
        <w:t>Annex I</w:t>
      </w:r>
    </w:p>
    <w:p w14:paraId="35534D73" w14:textId="77777777" w:rsidR="00AE1701" w:rsidRPr="00556A6D" w:rsidRDefault="00AE1701" w:rsidP="00AE1701">
      <w:pPr>
        <w:shd w:val="clear" w:color="auto" w:fill="FFFFFF" w:themeFill="background1"/>
        <w:spacing w:after="120"/>
        <w:jc w:val="center"/>
        <w:rPr>
          <w:b/>
          <w:lang w:val="en-GB"/>
        </w:rPr>
      </w:pPr>
      <w:r w:rsidRPr="00556A6D">
        <w:rPr>
          <w:b/>
          <w:lang w:val="en-GB"/>
        </w:rPr>
        <w:t>DRAFT AGREEMENT BETWEEN THE GOVERNMENT OF ALBANIA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4D74" w14:textId="77777777" w:rsidR="00AE1701" w:rsidRPr="00556A6D" w:rsidRDefault="00AE1701" w:rsidP="00AE1701">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35534D75" w14:textId="77777777" w:rsidR="00AE1701" w:rsidRPr="00556A6D" w:rsidRDefault="00AE1701" w:rsidP="00AE1701">
      <w:pPr>
        <w:shd w:val="clear" w:color="auto" w:fill="FFFFFF" w:themeFill="background1"/>
        <w:spacing w:before="240" w:after="240"/>
        <w:jc w:val="left"/>
        <w:rPr>
          <w:b/>
          <w:lang w:val="en-GB"/>
        </w:rPr>
      </w:pPr>
      <w:r w:rsidRPr="00556A6D">
        <w:rPr>
          <w:b/>
          <w:lang w:val="en-GB"/>
        </w:rPr>
        <w:t>Purpose</w:t>
      </w:r>
    </w:p>
    <w:p w14:paraId="35534D76" w14:textId="77777777" w:rsidR="00AE1701" w:rsidRPr="00556A6D" w:rsidRDefault="00AE1701" w:rsidP="008008CB">
      <w:pPr>
        <w:pStyle w:val="Heading1"/>
        <w:numPr>
          <w:ilvl w:val="0"/>
          <w:numId w:val="27"/>
        </w:numPr>
        <w:rPr>
          <w:lang w:eastAsia="zh-CN"/>
        </w:rPr>
      </w:pPr>
      <w:r w:rsidRPr="00556A6D">
        <w:rPr>
          <w:lang w:eastAsia="zh-CN"/>
        </w:rPr>
        <w:t xml:space="preserve">This Agreement represents the understanding of the Government of Albania (“the Country”) and the Executive Committee with respect to the reduction of controlled use of </w:t>
      </w:r>
      <w:bookmarkStart w:id="15" w:name="_Hlk146706470"/>
      <w:r w:rsidRPr="00556A6D">
        <w:rPr>
          <w:lang w:eastAsia="zh-CN"/>
        </w:rPr>
        <w:t>Annex F substances set out in Appendix 1</w:t>
      </w:r>
      <w:r w:rsidRPr="00556A6D">
        <w:rPr>
          <w:lang w:eastAsia="zh-CN"/>
        </w:rPr>
        <w:noBreakHyphen/>
        <w:t xml:space="preserve">A (“The Substances”) </w:t>
      </w:r>
      <w:bookmarkStart w:id="16" w:name="_Hlk128135089"/>
      <w:bookmarkEnd w:id="15"/>
      <w:r w:rsidRPr="00556A6D">
        <w:rPr>
          <w:lang w:eastAsia="zh-CN"/>
        </w:rPr>
        <w:t xml:space="preserve">to a sustained level of </w:t>
      </w:r>
      <w:bookmarkStart w:id="17" w:name="_Hlk130660551"/>
      <w:r w:rsidRPr="00556A6D">
        <w:rPr>
          <w:lang w:eastAsia="zh-CN"/>
        </w:rPr>
        <w:t>795,464</w:t>
      </w:r>
      <w:r w:rsidRPr="00556A6D">
        <w:rPr>
          <w:shd w:val="clear" w:color="auto" w:fill="FFFFFF" w:themeFill="background1"/>
          <w:lang w:eastAsia="zh-CN"/>
        </w:rPr>
        <w:t> CO</w:t>
      </w:r>
      <w:r w:rsidRPr="00556A6D">
        <w:rPr>
          <w:shd w:val="clear" w:color="auto" w:fill="FFFFFF" w:themeFill="background1"/>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 xml:space="preserve">eq) tonnes </w:t>
      </w:r>
      <w:bookmarkEnd w:id="17"/>
      <w:r w:rsidRPr="00556A6D">
        <w:rPr>
          <w:lang w:eastAsia="zh-CN"/>
        </w:rPr>
        <w:t>by 1 January 2029 in compliance with the Montreal Protocol schedule and the terms of this Agreement.</w:t>
      </w:r>
    </w:p>
    <w:bookmarkEnd w:id="16"/>
    <w:p w14:paraId="35534D77" w14:textId="77777777" w:rsidR="00AE1701" w:rsidRPr="00556A6D" w:rsidRDefault="00AE1701"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 xml:space="preserve">A (“The Targets, and Funding”) in this Agreement as well as in the Montreal Protocol reduction schedule for </w:t>
      </w:r>
      <w:bookmarkStart w:id="18" w:name="_Hlk130659199"/>
      <w:r w:rsidRPr="00556A6D">
        <w:rPr>
          <w:lang w:eastAsia="zh-CN"/>
        </w:rPr>
        <w:t>Annex F substances mentioned in Appendix 1-A.</w:t>
      </w:r>
      <w:bookmarkEnd w:id="18"/>
      <w:r w:rsidRPr="00556A6D">
        <w:rPr>
          <w:lang w:eastAsia="zh-CN"/>
        </w:rPr>
        <w:t xml:space="preserve">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w:t>
      </w:r>
    </w:p>
    <w:p w14:paraId="35534D78" w14:textId="77777777" w:rsidR="00AE1701" w:rsidRPr="00556A6D" w:rsidRDefault="00AE1701"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4D79" w14:textId="77777777" w:rsidR="00AE1701" w:rsidRPr="00556A6D" w:rsidRDefault="00AE1701"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4D7A" w14:textId="77777777" w:rsidR="00AE1701" w:rsidRPr="00556A6D" w:rsidRDefault="00AE1701" w:rsidP="00AE1701">
      <w:pPr>
        <w:keepNext/>
        <w:spacing w:after="240"/>
        <w:rPr>
          <w:b/>
          <w:lang w:val="en-GB"/>
        </w:rPr>
      </w:pPr>
      <w:r w:rsidRPr="00556A6D">
        <w:rPr>
          <w:b/>
          <w:lang w:val="en-GB"/>
        </w:rPr>
        <w:t>Conditions for funding release</w:t>
      </w:r>
    </w:p>
    <w:p w14:paraId="35534D7B" w14:textId="77777777" w:rsidR="00AE1701" w:rsidRPr="00556A6D" w:rsidRDefault="00AE1701"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4D7C" w14:textId="77777777" w:rsidR="00AE1701" w:rsidRPr="00556A6D" w:rsidRDefault="00AE1701"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4D7D" w14:textId="77777777" w:rsidR="00AE1701" w:rsidRPr="00556A6D" w:rsidRDefault="00AE1701"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4D7E" w14:textId="77777777" w:rsidR="00AE1701" w:rsidRPr="00556A6D" w:rsidRDefault="00AE1701" w:rsidP="0097722B">
      <w:pPr>
        <w:pStyle w:val="Heading2"/>
        <w:rPr>
          <w:lang w:eastAsia="zh-CN"/>
        </w:rPr>
      </w:pPr>
      <w:r w:rsidRPr="00556A6D">
        <w:rPr>
          <w:lang w:eastAsia="zh-CN"/>
        </w:rPr>
        <w:t>That the Country had submitted a Tranche Implementation Report in accordance with Appendix 4</w:t>
      </w:r>
      <w:r w:rsidRPr="00556A6D">
        <w:rPr>
          <w:lang w:eastAsia="zh-CN"/>
        </w:rPr>
        <w:noBreakHyphen/>
        <w:t xml:space="preserve">A (“Format of Tranche Implementation Reports and Plans”) covering each previous calendar year; that it had achieved a significant level of implementation of </w:t>
      </w:r>
      <w:r w:rsidRPr="00556A6D">
        <w:rPr>
          <w:lang w:eastAsia="zh-CN"/>
        </w:rPr>
        <w:lastRenderedPageBreak/>
        <w:t>activities initiated with previously approved tranches; and that the rate of disbursement of funding available from the previously approved tranche was more than 20 per cent; and</w:t>
      </w:r>
    </w:p>
    <w:p w14:paraId="35534D7F" w14:textId="77777777" w:rsidR="00AE1701" w:rsidRPr="00556A6D" w:rsidRDefault="00AE1701"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4D80" w14:textId="77777777" w:rsidR="00AE1701" w:rsidRPr="00556A6D" w:rsidRDefault="00AE1701" w:rsidP="00AE1701">
      <w:pPr>
        <w:keepNext/>
        <w:spacing w:after="240"/>
        <w:rPr>
          <w:b/>
          <w:lang w:val="en-GB"/>
        </w:rPr>
      </w:pPr>
      <w:r w:rsidRPr="00556A6D">
        <w:rPr>
          <w:b/>
          <w:lang w:val="en-GB"/>
        </w:rPr>
        <w:t>Monitoring</w:t>
      </w:r>
    </w:p>
    <w:p w14:paraId="35534D81" w14:textId="77777777" w:rsidR="00AE1701" w:rsidRPr="00556A6D" w:rsidRDefault="00AE1701" w:rsidP="0097722B">
      <w:pPr>
        <w:pStyle w:val="Heading1"/>
        <w:rPr>
          <w:lang w:eastAsia="zh-CN"/>
        </w:rPr>
      </w:pPr>
      <w:r w:rsidRPr="00556A6D">
        <w:rPr>
          <w:lang w:eastAsia="zh-CN"/>
        </w:rPr>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w:t>
      </w:r>
      <w:bookmarkStart w:id="19" w:name="_Hlk128740135"/>
      <w:r w:rsidRPr="00556A6D">
        <w:rPr>
          <w:lang w:eastAsia="zh-CN"/>
        </w:rPr>
        <w:t>roles and responsibilities set out in the same appendix.</w:t>
      </w:r>
    </w:p>
    <w:p w14:paraId="35534D82" w14:textId="77777777" w:rsidR="00AE1701" w:rsidRPr="00556A6D" w:rsidRDefault="00AE1701" w:rsidP="00AE1701">
      <w:pPr>
        <w:keepNext/>
        <w:spacing w:after="240"/>
        <w:rPr>
          <w:b/>
          <w:lang w:val="en-GB"/>
        </w:rPr>
      </w:pPr>
      <w:bookmarkStart w:id="20" w:name="_Hlk130666479"/>
      <w:r w:rsidRPr="00556A6D">
        <w:rPr>
          <w:b/>
          <w:lang w:val="en-GB"/>
        </w:rPr>
        <w:t>Flexibility in the reallocation of funds</w:t>
      </w:r>
    </w:p>
    <w:bookmarkEnd w:id="20"/>
    <w:p w14:paraId="35534D83" w14:textId="77777777" w:rsidR="00AE1701" w:rsidRPr="00556A6D" w:rsidRDefault="00AE1701"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w:t>
      </w:r>
      <w:bookmarkStart w:id="21" w:name="_Hlk130666540"/>
      <w:r w:rsidRPr="00556A6D">
        <w:rPr>
          <w:lang w:eastAsia="zh-CN"/>
        </w:rPr>
        <w:t>, in accordance with the following considerations:</w:t>
      </w:r>
      <w:bookmarkEnd w:id="21"/>
    </w:p>
    <w:bookmarkEnd w:id="19"/>
    <w:p w14:paraId="35534D84" w14:textId="77777777" w:rsidR="00AE1701" w:rsidRPr="00556A6D" w:rsidRDefault="00AE1701"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4D85" w14:textId="77777777" w:rsidR="00AE1701" w:rsidRPr="00556A6D" w:rsidRDefault="00AE1701" w:rsidP="0097722B">
      <w:pPr>
        <w:pStyle w:val="Heading3"/>
        <w:rPr>
          <w:lang w:eastAsia="zh-CN"/>
        </w:rPr>
      </w:pPr>
      <w:r w:rsidRPr="00556A6D">
        <w:rPr>
          <w:lang w:eastAsia="zh-CN"/>
        </w:rPr>
        <w:t xml:space="preserve">Issues potentially concerning the rules and policies of the Multilateral Fund; </w:t>
      </w:r>
    </w:p>
    <w:p w14:paraId="35534D86" w14:textId="77777777" w:rsidR="00AE1701" w:rsidRPr="00556A6D" w:rsidRDefault="00AE1701" w:rsidP="0097722B">
      <w:pPr>
        <w:pStyle w:val="Heading3"/>
        <w:rPr>
          <w:lang w:eastAsia="zh-CN"/>
        </w:rPr>
      </w:pPr>
      <w:r w:rsidRPr="00556A6D">
        <w:rPr>
          <w:lang w:eastAsia="zh-CN"/>
        </w:rPr>
        <w:t xml:space="preserve">Changes that would modify any clause of this Agreement; </w:t>
      </w:r>
    </w:p>
    <w:p w14:paraId="35534D87" w14:textId="77777777" w:rsidR="00AE1701" w:rsidRPr="00556A6D" w:rsidRDefault="00AE1701"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4D88" w14:textId="77777777" w:rsidR="00AE1701" w:rsidRPr="00556A6D" w:rsidRDefault="00AE1701"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4D89" w14:textId="77777777" w:rsidR="00AE1701" w:rsidRPr="00556A6D" w:rsidRDefault="00AE1701"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4D8A" w14:textId="77777777" w:rsidR="00AE1701" w:rsidRPr="00556A6D" w:rsidRDefault="00AE1701" w:rsidP="0097722B">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35534D8B" w14:textId="77777777" w:rsidR="00AE1701" w:rsidRPr="00556A6D" w:rsidRDefault="00AE1701" w:rsidP="0097722B">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35534D8C" w14:textId="77777777" w:rsidR="00AE1701" w:rsidRPr="00556A6D" w:rsidRDefault="00AE1701" w:rsidP="0097722B">
      <w:pPr>
        <w:pStyle w:val="Heading1"/>
        <w:rPr>
          <w:lang w:eastAsia="zh-CN"/>
        </w:rPr>
      </w:pPr>
      <w:r w:rsidRPr="00556A6D">
        <w:rPr>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4D8D" w14:textId="77777777" w:rsidR="00AE1701" w:rsidRPr="00556A6D" w:rsidRDefault="00AE1701" w:rsidP="00AE1701">
      <w:pPr>
        <w:spacing w:after="240"/>
        <w:rPr>
          <w:b/>
          <w:lang w:val="en-GB"/>
        </w:rPr>
      </w:pPr>
      <w:r w:rsidRPr="00556A6D">
        <w:rPr>
          <w:b/>
          <w:lang w:val="en-GB"/>
        </w:rPr>
        <w:t>Bilateral and implementing agencies</w:t>
      </w:r>
    </w:p>
    <w:p w14:paraId="35534D8E" w14:textId="77777777" w:rsidR="00AE1701" w:rsidRPr="00556A6D" w:rsidRDefault="00AE1701"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35534D8F" w14:textId="77777777" w:rsidR="00AE1701" w:rsidRPr="00556A6D" w:rsidRDefault="00AE1701"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lang w:eastAsia="zh-CN"/>
        </w:rPr>
        <w:noBreakHyphen/>
        <w:t>A and Appendix 6-B, respectively. The Executive Committee agrees, in principle, to provide the Lead IA and the Cooperating IA with the fees set out in rows 2.2 and 2.4 of Appendix 2</w:t>
      </w:r>
      <w:r w:rsidRPr="00556A6D">
        <w:rPr>
          <w:lang w:eastAsia="zh-CN"/>
        </w:rPr>
        <w:noBreakHyphen/>
        <w:t>A.</w:t>
      </w:r>
    </w:p>
    <w:p w14:paraId="35534D90" w14:textId="77777777" w:rsidR="00AE1701" w:rsidRPr="00556A6D" w:rsidRDefault="00AE1701" w:rsidP="00AE1701">
      <w:pPr>
        <w:widowControl w:val="0"/>
        <w:spacing w:after="240"/>
        <w:rPr>
          <w:b/>
          <w:lang w:val="en-GB"/>
        </w:rPr>
      </w:pPr>
      <w:bookmarkStart w:id="22" w:name="_Hlk131268859"/>
      <w:r w:rsidRPr="00556A6D">
        <w:rPr>
          <w:b/>
          <w:lang w:val="en-GB"/>
        </w:rPr>
        <w:t>Non-compliance with the Targets in the Agreement</w:t>
      </w:r>
    </w:p>
    <w:bookmarkEnd w:id="22"/>
    <w:p w14:paraId="35534D91" w14:textId="77777777" w:rsidR="00AE1701" w:rsidRPr="00556A6D" w:rsidRDefault="00AE1701" w:rsidP="0097722B">
      <w:pPr>
        <w:pStyle w:val="Heading1"/>
        <w:rPr>
          <w:lang w:eastAsia="zh-CN"/>
        </w:rPr>
      </w:pPr>
      <w:r w:rsidRPr="00556A6D">
        <w:rPr>
          <w:lang w:eastAsia="zh-CN"/>
        </w:rPr>
        <w:t xml:space="preserve">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w:t>
      </w:r>
      <w:bookmarkStart w:id="23" w:name="_Hlk131270712"/>
      <w:r w:rsidRPr="00556A6D">
        <w:rPr>
          <w:lang w:eastAsia="zh-CN"/>
        </w:rPr>
        <w:t>CO</w:t>
      </w:r>
      <w:r w:rsidRPr="00556A6D">
        <w:rPr>
          <w:vertAlign w:val="subscript"/>
          <w:lang w:eastAsia="zh-CN"/>
        </w:rPr>
        <w:t>2</w:t>
      </w:r>
      <w:r w:rsidRPr="00556A6D">
        <w:rPr>
          <w:lang w:eastAsia="zh-CN"/>
        </w:rPr>
        <w:noBreakHyphen/>
        <w:t>eq </w:t>
      </w:r>
      <w:bookmarkEnd w:id="23"/>
      <w:r w:rsidRPr="00556A6D">
        <w:rPr>
          <w:lang w:eastAsia="zh-CN"/>
        </w:rPr>
        <w:t>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4D92" w14:textId="77777777" w:rsidR="00AE1701" w:rsidRPr="00556A6D" w:rsidRDefault="00AE1701"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4D93" w14:textId="77777777" w:rsidR="00AE1701" w:rsidRPr="00556A6D" w:rsidRDefault="00AE1701" w:rsidP="0097722B">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5534D94" w14:textId="77777777" w:rsidR="00AE1701" w:rsidRPr="00556A6D" w:rsidRDefault="00AE1701" w:rsidP="00AE1701">
      <w:pPr>
        <w:keepNext/>
        <w:spacing w:after="240"/>
        <w:rPr>
          <w:b/>
          <w:lang w:val="en-GB"/>
        </w:rPr>
      </w:pPr>
      <w:r w:rsidRPr="00556A6D">
        <w:rPr>
          <w:b/>
          <w:lang w:val="en-GB"/>
        </w:rPr>
        <w:t>Date of completion</w:t>
      </w:r>
    </w:p>
    <w:p w14:paraId="35534D95" w14:textId="77777777" w:rsidR="00AE1701" w:rsidRPr="00556A6D" w:rsidRDefault="00AE1701"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w:t>
      </w:r>
      <w:r w:rsidRPr="00556A6D">
        <w:rPr>
          <w:lang w:eastAsia="zh-CN"/>
        </w:rPr>
        <w:lastRenderedPageBreak/>
        <w:t>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bookmarkStart w:id="24" w:name="_Hlk130668684"/>
    </w:p>
    <w:bookmarkEnd w:id="24"/>
    <w:p w14:paraId="35534D96" w14:textId="77777777" w:rsidR="00AE1701" w:rsidRPr="00556A6D" w:rsidRDefault="00AE1701" w:rsidP="00AE1701">
      <w:pPr>
        <w:keepNext/>
        <w:spacing w:after="240"/>
        <w:outlineLvl w:val="0"/>
        <w:rPr>
          <w:b/>
          <w:lang w:eastAsia="zh-CN"/>
        </w:rPr>
      </w:pPr>
      <w:r w:rsidRPr="00556A6D">
        <w:rPr>
          <w:b/>
          <w:lang w:eastAsia="zh-CN"/>
        </w:rPr>
        <w:t>Validity</w:t>
      </w:r>
    </w:p>
    <w:p w14:paraId="35534D97" w14:textId="77777777" w:rsidR="00AE1701" w:rsidRPr="00556A6D" w:rsidRDefault="00AE1701"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4D98" w14:textId="77777777" w:rsidR="00AE1701" w:rsidRPr="00556A6D" w:rsidRDefault="00AE1701"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4D99" w14:textId="77777777" w:rsidR="00AE1701" w:rsidRPr="00556A6D" w:rsidRDefault="00AE1701" w:rsidP="00AE1701">
      <w:pPr>
        <w:widowControl w:val="0"/>
        <w:tabs>
          <w:tab w:val="left" w:pos="3544"/>
        </w:tabs>
        <w:spacing w:before="360" w:after="240"/>
        <w:outlineLvl w:val="0"/>
        <w:rPr>
          <w:b/>
          <w:lang w:eastAsia="zh-CN"/>
        </w:rPr>
      </w:pPr>
      <w:r w:rsidRPr="00556A6D">
        <w:rPr>
          <w:b/>
          <w:lang w:eastAsia="zh-CN"/>
        </w:rPr>
        <w:t>APPENDICES</w:t>
      </w:r>
    </w:p>
    <w:p w14:paraId="35534D9A" w14:textId="77777777" w:rsidR="00AE1701" w:rsidRPr="00556A6D" w:rsidRDefault="00AE1701" w:rsidP="00AE1701">
      <w:pPr>
        <w:widowControl w:val="0"/>
        <w:spacing w:before="360" w:after="120"/>
        <w:outlineLvl w:val="0"/>
        <w:rPr>
          <w:b/>
          <w:lang w:eastAsia="zh-CN"/>
        </w:rPr>
      </w:pPr>
      <w:r w:rsidRPr="00556A6D">
        <w:rPr>
          <w:b/>
          <w:lang w:eastAsia="zh-CN"/>
        </w:rPr>
        <w:t>APPENDIX 1-A: THE SUBSTANCES</w:t>
      </w:r>
    </w:p>
    <w:tbl>
      <w:tblPr>
        <w:tblW w:w="5246"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8"/>
        <w:gridCol w:w="5299"/>
      </w:tblGrid>
      <w:tr w:rsidR="00AE1701" w:rsidRPr="00556A6D" w14:paraId="35534D9D" w14:textId="77777777" w:rsidTr="0078327C">
        <w:trPr>
          <w:trHeight w:val="413"/>
        </w:trPr>
        <w:tc>
          <w:tcPr>
            <w:tcW w:w="2363" w:type="pct"/>
            <w:vAlign w:val="center"/>
          </w:tcPr>
          <w:p w14:paraId="35534D9B" w14:textId="77777777" w:rsidR="00AE1701" w:rsidRPr="00556A6D" w:rsidRDefault="00AE1701" w:rsidP="00AE1701">
            <w:pPr>
              <w:widowControl w:val="0"/>
              <w:jc w:val="center"/>
              <w:rPr>
                <w:b/>
                <w:bCs/>
                <w:sz w:val="20"/>
                <w:szCs w:val="20"/>
                <w:lang w:val="en-GB"/>
              </w:rPr>
            </w:pPr>
            <w:bookmarkStart w:id="25" w:name="_Hlk131268561"/>
            <w:r w:rsidRPr="00556A6D">
              <w:rPr>
                <w:b/>
                <w:bCs/>
                <w:sz w:val="20"/>
                <w:szCs w:val="20"/>
                <w:lang w:val="en-GB"/>
              </w:rPr>
              <w:t>Substances</w:t>
            </w:r>
          </w:p>
        </w:tc>
        <w:tc>
          <w:tcPr>
            <w:tcW w:w="2637" w:type="pct"/>
            <w:vAlign w:val="center"/>
          </w:tcPr>
          <w:p w14:paraId="35534D9C" w14:textId="77777777" w:rsidR="00AE1701" w:rsidRPr="00556A6D" w:rsidRDefault="00AE1701" w:rsidP="00AE1701">
            <w:pPr>
              <w:widowControl w:val="0"/>
              <w:jc w:val="center"/>
              <w:rPr>
                <w:b/>
                <w:bCs/>
                <w:sz w:val="20"/>
                <w:szCs w:val="20"/>
                <w:lang w:val="en-GB"/>
              </w:rPr>
            </w:pPr>
            <w:r w:rsidRPr="00556A6D">
              <w:rPr>
                <w:b/>
                <w:bCs/>
                <w:sz w:val="20"/>
                <w:szCs w:val="20"/>
                <w:lang w:val="en-GB"/>
              </w:rPr>
              <w:t>Starting point for aggregate reductions in consumption</w:t>
            </w:r>
          </w:p>
        </w:tc>
      </w:tr>
      <w:bookmarkEnd w:id="25"/>
      <w:tr w:rsidR="00AE1701" w:rsidRPr="00556A6D" w14:paraId="35534DA0" w14:textId="77777777" w:rsidTr="0078327C">
        <w:trPr>
          <w:trHeight w:val="206"/>
        </w:trPr>
        <w:tc>
          <w:tcPr>
            <w:tcW w:w="2363" w:type="pct"/>
          </w:tcPr>
          <w:p w14:paraId="35534D9E" w14:textId="77777777" w:rsidR="00AE1701" w:rsidRPr="00556A6D" w:rsidRDefault="00AE1701" w:rsidP="00AE1701">
            <w:pPr>
              <w:widowControl w:val="0"/>
              <w:jc w:val="center"/>
              <w:rPr>
                <w:sz w:val="20"/>
                <w:szCs w:val="20"/>
                <w:lang w:val="en-GB"/>
              </w:rPr>
            </w:pPr>
            <w:r w:rsidRPr="00556A6D">
              <w:rPr>
                <w:sz w:val="20"/>
                <w:szCs w:val="20"/>
                <w:lang w:val="en-GB"/>
              </w:rPr>
              <w:t>HFCs</w:t>
            </w:r>
          </w:p>
        </w:tc>
        <w:tc>
          <w:tcPr>
            <w:tcW w:w="2637" w:type="pct"/>
          </w:tcPr>
          <w:p w14:paraId="35534D9F" w14:textId="77777777" w:rsidR="00AE1701" w:rsidRPr="00556A6D" w:rsidRDefault="00AE1701" w:rsidP="00AE1701">
            <w:pPr>
              <w:widowControl w:val="0"/>
              <w:jc w:val="center"/>
              <w:rPr>
                <w:sz w:val="20"/>
                <w:szCs w:val="20"/>
                <w:lang w:val="en-GB"/>
              </w:rPr>
            </w:pPr>
            <w:r w:rsidRPr="00556A6D">
              <w:rPr>
                <w:sz w:val="20"/>
                <w:szCs w:val="20"/>
                <w:lang w:val="en-GB"/>
              </w:rPr>
              <w:t>n/a</w:t>
            </w:r>
          </w:p>
        </w:tc>
      </w:tr>
    </w:tbl>
    <w:p w14:paraId="35534DA1" w14:textId="77777777" w:rsidR="00AE1701" w:rsidRPr="00556A6D" w:rsidRDefault="00AE1701" w:rsidP="00AE1701">
      <w:pPr>
        <w:keepNext/>
        <w:widowControl w:val="0"/>
        <w:spacing w:before="360" w:after="120"/>
        <w:outlineLvl w:val="0"/>
        <w:rPr>
          <w:b/>
          <w:lang w:eastAsia="zh-CN"/>
        </w:rPr>
      </w:pPr>
      <w:r w:rsidRPr="00556A6D">
        <w:rPr>
          <w:b/>
          <w:lang w:eastAsia="zh-CN"/>
        </w:rPr>
        <w:t>APPENDIX 2-A: THE TARGETS, AND FUNDING</w:t>
      </w:r>
    </w:p>
    <w:tbl>
      <w:tblPr>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20"/>
        <w:gridCol w:w="1100"/>
        <w:gridCol w:w="800"/>
        <w:gridCol w:w="760"/>
        <w:gridCol w:w="879"/>
        <w:gridCol w:w="845"/>
        <w:gridCol w:w="820"/>
        <w:gridCol w:w="861"/>
        <w:gridCol w:w="827"/>
        <w:gridCol w:w="895"/>
        <w:gridCol w:w="861"/>
        <w:gridCol w:w="839"/>
      </w:tblGrid>
      <w:tr w:rsidR="00AE1701" w:rsidRPr="00556A6D" w14:paraId="35534DAD" w14:textId="77777777" w:rsidTr="00441765">
        <w:trPr>
          <w:trHeight w:val="50"/>
          <w:tblHeader/>
          <w:jc w:val="center"/>
        </w:trPr>
        <w:tc>
          <w:tcPr>
            <w:tcW w:w="253" w:type="pct"/>
            <w:vAlign w:val="center"/>
            <w:hideMark/>
          </w:tcPr>
          <w:p w14:paraId="35534DA2"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944" w:type="pct"/>
            <w:gridSpan w:val="2"/>
            <w:vAlign w:val="center"/>
            <w:hideMark/>
          </w:tcPr>
          <w:p w14:paraId="35534DA3"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383" w:type="pct"/>
            <w:vAlign w:val="center"/>
            <w:hideMark/>
          </w:tcPr>
          <w:p w14:paraId="35534DA4"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42" w:type="pct"/>
            <w:vAlign w:val="center"/>
            <w:hideMark/>
          </w:tcPr>
          <w:p w14:paraId="35534DA5" w14:textId="77777777" w:rsidR="00AE1701" w:rsidRPr="00556A6D" w:rsidRDefault="00AE1701" w:rsidP="00AE1701">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25" w:type="pct"/>
            <w:vAlign w:val="center"/>
          </w:tcPr>
          <w:p w14:paraId="35534DA6"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2025</w:t>
            </w:r>
          </w:p>
        </w:tc>
        <w:tc>
          <w:tcPr>
            <w:tcW w:w="399" w:type="pct"/>
            <w:vAlign w:val="center"/>
            <w:hideMark/>
          </w:tcPr>
          <w:p w14:paraId="35534DA7"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33" w:type="pct"/>
            <w:vAlign w:val="center"/>
            <w:hideMark/>
          </w:tcPr>
          <w:p w14:paraId="35534DA8" w14:textId="77777777" w:rsidR="00AE1701" w:rsidRPr="00556A6D" w:rsidRDefault="00AE1701" w:rsidP="00AE1701">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16" w:type="pct"/>
            <w:vAlign w:val="center"/>
          </w:tcPr>
          <w:p w14:paraId="35534DA9"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450" w:type="pct"/>
            <w:vAlign w:val="center"/>
            <w:hideMark/>
          </w:tcPr>
          <w:p w14:paraId="35534DAA"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33" w:type="pct"/>
            <w:vAlign w:val="center"/>
          </w:tcPr>
          <w:p w14:paraId="35534DAB"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2030</w:t>
            </w:r>
          </w:p>
        </w:tc>
        <w:tc>
          <w:tcPr>
            <w:tcW w:w="423" w:type="pct"/>
            <w:vAlign w:val="center"/>
            <w:hideMark/>
          </w:tcPr>
          <w:p w14:paraId="35534DAC" w14:textId="77777777" w:rsidR="00AE1701" w:rsidRPr="00556A6D" w:rsidRDefault="00AE1701" w:rsidP="00AE1701">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AE1701" w:rsidRPr="00556A6D" w14:paraId="35534DBA" w14:textId="77777777" w:rsidTr="00441765">
        <w:trPr>
          <w:trHeight w:val="685"/>
          <w:jc w:val="center"/>
        </w:trPr>
        <w:tc>
          <w:tcPr>
            <w:tcW w:w="253" w:type="pct"/>
            <w:vMerge w:val="restart"/>
            <w:hideMark/>
          </w:tcPr>
          <w:p w14:paraId="35534DAE" w14:textId="77777777" w:rsidR="00AE1701" w:rsidRPr="00556A6D" w:rsidRDefault="00AE1701" w:rsidP="00AE1701">
            <w:pPr>
              <w:keepNext/>
              <w:keepLines/>
              <w:jc w:val="left"/>
              <w:rPr>
                <w:color w:val="000000"/>
                <w:sz w:val="18"/>
                <w:szCs w:val="18"/>
                <w:lang w:val="en-GB" w:eastAsia="en-CA"/>
              </w:rPr>
            </w:pPr>
            <w:r w:rsidRPr="00556A6D">
              <w:rPr>
                <w:color w:val="000000"/>
                <w:sz w:val="18"/>
                <w:szCs w:val="18"/>
                <w:lang w:val="en-GB" w:eastAsia="en-CA"/>
              </w:rPr>
              <w:t>1.1</w:t>
            </w:r>
          </w:p>
        </w:tc>
        <w:tc>
          <w:tcPr>
            <w:tcW w:w="545" w:type="pct"/>
            <w:vMerge w:val="restart"/>
            <w:hideMark/>
          </w:tcPr>
          <w:p w14:paraId="35534DAF" w14:textId="77777777" w:rsidR="00AE1701" w:rsidRPr="00556A6D" w:rsidRDefault="00AE1701" w:rsidP="00AE1701">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399" w:type="pct"/>
            <w:tcMar>
              <w:right w:w="57" w:type="dxa"/>
            </w:tcMar>
            <w:vAlign w:val="center"/>
          </w:tcPr>
          <w:p w14:paraId="35534DB0" w14:textId="77777777" w:rsidR="00AE1701" w:rsidRPr="00556A6D" w:rsidRDefault="00AE1701" w:rsidP="00AE1701">
            <w:pPr>
              <w:keepNext/>
              <w:keepLines/>
              <w:ind w:right="-203"/>
              <w:jc w:val="left"/>
              <w:rPr>
                <w:color w:val="000000"/>
                <w:sz w:val="18"/>
                <w:szCs w:val="18"/>
                <w:lang w:val="en-GB" w:eastAsia="en-CA"/>
              </w:rPr>
            </w:pPr>
            <w:r w:rsidRPr="00556A6D">
              <w:rPr>
                <w:sz w:val="18"/>
                <w:szCs w:val="18"/>
                <w:lang w:val="en-GB"/>
              </w:rPr>
              <w:t>%</w:t>
            </w:r>
          </w:p>
        </w:tc>
        <w:tc>
          <w:tcPr>
            <w:tcW w:w="383" w:type="pct"/>
            <w:shd w:val="clear" w:color="auto" w:fill="FFFFFF" w:themeFill="background1"/>
            <w:vAlign w:val="center"/>
          </w:tcPr>
          <w:p w14:paraId="35534DB1"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35534DB2"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25" w:type="pct"/>
            <w:vAlign w:val="center"/>
          </w:tcPr>
          <w:p w14:paraId="35534DB3"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399" w:type="pct"/>
            <w:vAlign w:val="center"/>
          </w:tcPr>
          <w:p w14:paraId="35534DB4"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vAlign w:val="center"/>
          </w:tcPr>
          <w:p w14:paraId="35534DB5"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16" w:type="pct"/>
            <w:vAlign w:val="center"/>
          </w:tcPr>
          <w:p w14:paraId="35534DB6"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vAlign w:val="center"/>
          </w:tcPr>
          <w:p w14:paraId="35534DB7"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10</w:t>
            </w:r>
          </w:p>
        </w:tc>
        <w:tc>
          <w:tcPr>
            <w:tcW w:w="433" w:type="pct"/>
            <w:vAlign w:val="center"/>
          </w:tcPr>
          <w:p w14:paraId="35534DB8"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10</w:t>
            </w:r>
          </w:p>
        </w:tc>
        <w:tc>
          <w:tcPr>
            <w:tcW w:w="423" w:type="pct"/>
            <w:shd w:val="clear" w:color="auto" w:fill="FFFFFF" w:themeFill="background1"/>
            <w:vAlign w:val="center"/>
          </w:tcPr>
          <w:p w14:paraId="35534DB9"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r>
      <w:tr w:rsidR="00AE1701" w:rsidRPr="00556A6D" w14:paraId="35534DC7" w14:textId="77777777" w:rsidTr="00441765">
        <w:trPr>
          <w:trHeight w:val="685"/>
          <w:jc w:val="center"/>
        </w:trPr>
        <w:tc>
          <w:tcPr>
            <w:tcW w:w="253" w:type="pct"/>
            <w:vMerge/>
          </w:tcPr>
          <w:p w14:paraId="35534DBB" w14:textId="77777777" w:rsidR="00AE1701" w:rsidRPr="00556A6D" w:rsidRDefault="00AE1701" w:rsidP="00AE1701">
            <w:pPr>
              <w:keepNext/>
              <w:keepLines/>
              <w:jc w:val="left"/>
              <w:rPr>
                <w:color w:val="000000"/>
                <w:sz w:val="18"/>
                <w:szCs w:val="18"/>
                <w:lang w:val="en-GB" w:eastAsia="en-CA"/>
              </w:rPr>
            </w:pPr>
          </w:p>
        </w:tc>
        <w:tc>
          <w:tcPr>
            <w:tcW w:w="545" w:type="pct"/>
            <w:vMerge/>
          </w:tcPr>
          <w:p w14:paraId="35534DBC" w14:textId="77777777" w:rsidR="00AE1701" w:rsidRPr="00556A6D" w:rsidRDefault="00AE1701" w:rsidP="00AE1701">
            <w:pPr>
              <w:keepNext/>
              <w:keepLines/>
              <w:jc w:val="left"/>
              <w:rPr>
                <w:color w:val="000000"/>
                <w:sz w:val="18"/>
                <w:szCs w:val="18"/>
                <w:lang w:val="en-GB" w:eastAsia="en-CA"/>
              </w:rPr>
            </w:pPr>
          </w:p>
        </w:tc>
        <w:tc>
          <w:tcPr>
            <w:tcW w:w="399" w:type="pct"/>
            <w:tcMar>
              <w:right w:w="57" w:type="dxa"/>
            </w:tcMar>
            <w:vAlign w:val="center"/>
          </w:tcPr>
          <w:p w14:paraId="35534DBD" w14:textId="77777777" w:rsidR="00AE1701" w:rsidRPr="00556A6D" w:rsidRDefault="00AE1701" w:rsidP="00AE1701">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83" w:type="pct"/>
            <w:shd w:val="clear" w:color="auto" w:fill="FFFFFF" w:themeFill="background1"/>
            <w:vAlign w:val="center"/>
          </w:tcPr>
          <w:p w14:paraId="35534DBE"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35534DBF"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25" w:type="pct"/>
            <w:vAlign w:val="center"/>
          </w:tcPr>
          <w:p w14:paraId="35534DC0"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399" w:type="pct"/>
            <w:vAlign w:val="center"/>
          </w:tcPr>
          <w:p w14:paraId="35534DC1"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33" w:type="pct"/>
            <w:vAlign w:val="center"/>
          </w:tcPr>
          <w:p w14:paraId="35534DC2"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16" w:type="pct"/>
            <w:vAlign w:val="center"/>
          </w:tcPr>
          <w:p w14:paraId="35534DC3"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50" w:type="pct"/>
            <w:vAlign w:val="center"/>
          </w:tcPr>
          <w:p w14:paraId="35534DC4" w14:textId="77777777" w:rsidR="00AE1701" w:rsidRPr="00556A6D" w:rsidRDefault="00AE1701" w:rsidP="00AE1701">
            <w:pPr>
              <w:ind w:right="4"/>
              <w:jc w:val="center"/>
              <w:rPr>
                <w:color w:val="000000"/>
                <w:sz w:val="18"/>
                <w:szCs w:val="18"/>
                <w:lang w:val="en-GB" w:eastAsia="en-CA"/>
              </w:rPr>
            </w:pPr>
            <w:r w:rsidRPr="00556A6D">
              <w:rPr>
                <w:color w:val="000000"/>
                <w:sz w:val="18"/>
                <w:szCs w:val="18"/>
                <w:lang w:val="en-GB" w:eastAsia="en-CA"/>
              </w:rPr>
              <w:t>795,464</w:t>
            </w:r>
          </w:p>
        </w:tc>
        <w:tc>
          <w:tcPr>
            <w:tcW w:w="433" w:type="pct"/>
            <w:vAlign w:val="center"/>
          </w:tcPr>
          <w:p w14:paraId="35534DC5"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795,464</w:t>
            </w:r>
          </w:p>
        </w:tc>
        <w:tc>
          <w:tcPr>
            <w:tcW w:w="423" w:type="pct"/>
            <w:shd w:val="clear" w:color="auto" w:fill="FFFFFF" w:themeFill="background1"/>
            <w:vAlign w:val="center"/>
          </w:tcPr>
          <w:p w14:paraId="35534DC6" w14:textId="77777777" w:rsidR="00AE1701" w:rsidRPr="00556A6D" w:rsidRDefault="00AE1701" w:rsidP="00AE1701">
            <w:pPr>
              <w:keepNext/>
              <w:keepLines/>
              <w:jc w:val="center"/>
              <w:rPr>
                <w:color w:val="000000"/>
                <w:sz w:val="18"/>
                <w:szCs w:val="18"/>
                <w:lang w:val="en-GB" w:eastAsia="en-CA"/>
              </w:rPr>
            </w:pPr>
            <w:r w:rsidRPr="00556A6D">
              <w:rPr>
                <w:color w:val="000000"/>
                <w:sz w:val="18"/>
                <w:szCs w:val="18"/>
                <w:lang w:val="en-GB" w:eastAsia="en-CA"/>
              </w:rPr>
              <w:t>n/a</w:t>
            </w:r>
          </w:p>
        </w:tc>
      </w:tr>
      <w:tr w:rsidR="00AE1701" w:rsidRPr="00556A6D" w14:paraId="35534DD4" w14:textId="77777777" w:rsidTr="00441765">
        <w:trPr>
          <w:trHeight w:val="685"/>
          <w:jc w:val="center"/>
        </w:trPr>
        <w:tc>
          <w:tcPr>
            <w:tcW w:w="253" w:type="pct"/>
            <w:vMerge w:val="restart"/>
            <w:hideMark/>
          </w:tcPr>
          <w:p w14:paraId="35534DC8"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1.2</w:t>
            </w:r>
          </w:p>
        </w:tc>
        <w:tc>
          <w:tcPr>
            <w:tcW w:w="545" w:type="pct"/>
            <w:vMerge w:val="restart"/>
            <w:hideMark/>
          </w:tcPr>
          <w:p w14:paraId="35534DC9"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399" w:type="pct"/>
            <w:tcMar>
              <w:right w:w="57" w:type="dxa"/>
            </w:tcMar>
            <w:vAlign w:val="center"/>
          </w:tcPr>
          <w:p w14:paraId="35534DCA" w14:textId="77777777" w:rsidR="00AE1701" w:rsidRPr="00556A6D" w:rsidRDefault="00AE1701" w:rsidP="00AE1701">
            <w:pPr>
              <w:ind w:left="-82"/>
              <w:jc w:val="left"/>
              <w:rPr>
                <w:color w:val="000000"/>
                <w:sz w:val="18"/>
                <w:szCs w:val="18"/>
                <w:lang w:val="en-GB" w:eastAsia="en-CA"/>
              </w:rPr>
            </w:pPr>
            <w:r w:rsidRPr="00556A6D">
              <w:rPr>
                <w:sz w:val="18"/>
                <w:szCs w:val="18"/>
                <w:lang w:val="en-GB"/>
              </w:rPr>
              <w:t>Reduction in %</w:t>
            </w:r>
          </w:p>
        </w:tc>
        <w:tc>
          <w:tcPr>
            <w:tcW w:w="383" w:type="pct"/>
            <w:shd w:val="clear" w:color="auto" w:fill="FFFFFF" w:themeFill="background1"/>
            <w:vAlign w:val="center"/>
          </w:tcPr>
          <w:p w14:paraId="35534DCB"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35534DCC"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25" w:type="pct"/>
            <w:vAlign w:val="center"/>
          </w:tcPr>
          <w:p w14:paraId="35534DCD"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399" w:type="pct"/>
            <w:vAlign w:val="center"/>
          </w:tcPr>
          <w:p w14:paraId="35534DCE"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33" w:type="pct"/>
            <w:vAlign w:val="center"/>
          </w:tcPr>
          <w:p w14:paraId="35534DCF"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16" w:type="pct"/>
            <w:vAlign w:val="center"/>
          </w:tcPr>
          <w:p w14:paraId="35534DD0" w14:textId="77777777" w:rsidR="00AE1701" w:rsidRPr="00556A6D" w:rsidRDefault="00AE1701" w:rsidP="00AE1701">
            <w:pPr>
              <w:ind w:left="-100" w:right="-105"/>
              <w:jc w:val="center"/>
              <w:rPr>
                <w:color w:val="000000"/>
                <w:sz w:val="18"/>
                <w:szCs w:val="18"/>
                <w:lang w:val="en-GB" w:eastAsia="en-CA"/>
              </w:rPr>
            </w:pPr>
            <w:r w:rsidRPr="00556A6D">
              <w:rPr>
                <w:color w:val="000000" w:themeColor="text1"/>
                <w:sz w:val="18"/>
                <w:szCs w:val="18"/>
                <w:lang w:val="en-GB" w:eastAsia="en-CA"/>
              </w:rPr>
              <w:t>0.0</w:t>
            </w:r>
          </w:p>
        </w:tc>
        <w:tc>
          <w:tcPr>
            <w:tcW w:w="450" w:type="pct"/>
            <w:vAlign w:val="center"/>
          </w:tcPr>
          <w:p w14:paraId="35534DD1" w14:textId="77777777" w:rsidR="00AE1701" w:rsidRPr="00556A6D" w:rsidRDefault="00AE1701" w:rsidP="00AE1701">
            <w:pPr>
              <w:ind w:left="-100" w:right="-105"/>
              <w:jc w:val="center"/>
              <w:rPr>
                <w:color w:val="000000"/>
                <w:sz w:val="18"/>
                <w:szCs w:val="18"/>
                <w:lang w:val="en-GB" w:eastAsia="en-CA"/>
              </w:rPr>
            </w:pPr>
            <w:r w:rsidRPr="00556A6D">
              <w:rPr>
                <w:color w:val="000000"/>
                <w:sz w:val="18"/>
                <w:szCs w:val="18"/>
                <w:lang w:val="en-GB" w:eastAsia="en-CA"/>
              </w:rPr>
              <w:t>10.0</w:t>
            </w:r>
          </w:p>
        </w:tc>
        <w:tc>
          <w:tcPr>
            <w:tcW w:w="433" w:type="pct"/>
            <w:vAlign w:val="center"/>
          </w:tcPr>
          <w:p w14:paraId="35534DD2" w14:textId="77777777" w:rsidR="00AE1701" w:rsidRPr="00556A6D" w:rsidRDefault="00AE1701" w:rsidP="00AE1701">
            <w:pPr>
              <w:ind w:left="-100" w:right="-105"/>
              <w:jc w:val="center"/>
              <w:rPr>
                <w:color w:val="000000"/>
                <w:sz w:val="18"/>
                <w:szCs w:val="18"/>
                <w:lang w:val="en-GB" w:eastAsia="en-CA"/>
              </w:rPr>
            </w:pPr>
            <w:r w:rsidRPr="00556A6D">
              <w:rPr>
                <w:color w:val="000000"/>
                <w:sz w:val="18"/>
                <w:szCs w:val="18"/>
                <w:lang w:val="en-GB" w:eastAsia="en-CA"/>
              </w:rPr>
              <w:t>10.0</w:t>
            </w:r>
          </w:p>
        </w:tc>
        <w:tc>
          <w:tcPr>
            <w:tcW w:w="423" w:type="pct"/>
            <w:shd w:val="clear" w:color="auto" w:fill="FFFFFF" w:themeFill="background1"/>
            <w:vAlign w:val="center"/>
          </w:tcPr>
          <w:p w14:paraId="35534DD3"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r>
      <w:tr w:rsidR="00AE1701" w:rsidRPr="00556A6D" w14:paraId="35534DE1" w14:textId="77777777" w:rsidTr="00441765">
        <w:trPr>
          <w:trHeight w:val="685"/>
          <w:jc w:val="center"/>
        </w:trPr>
        <w:tc>
          <w:tcPr>
            <w:tcW w:w="253" w:type="pct"/>
            <w:vMerge/>
          </w:tcPr>
          <w:p w14:paraId="35534DD5" w14:textId="77777777" w:rsidR="00AE1701" w:rsidRPr="00556A6D" w:rsidRDefault="00AE1701" w:rsidP="00AE1701">
            <w:pPr>
              <w:jc w:val="left"/>
              <w:rPr>
                <w:color w:val="000000"/>
                <w:sz w:val="18"/>
                <w:szCs w:val="18"/>
                <w:lang w:val="en-GB" w:eastAsia="en-CA"/>
              </w:rPr>
            </w:pPr>
          </w:p>
        </w:tc>
        <w:tc>
          <w:tcPr>
            <w:tcW w:w="545" w:type="pct"/>
            <w:vMerge/>
          </w:tcPr>
          <w:p w14:paraId="35534DD6" w14:textId="77777777" w:rsidR="00AE1701" w:rsidRPr="00556A6D" w:rsidRDefault="00AE1701" w:rsidP="00AE1701">
            <w:pPr>
              <w:jc w:val="left"/>
              <w:rPr>
                <w:color w:val="000000"/>
                <w:sz w:val="18"/>
                <w:szCs w:val="18"/>
                <w:lang w:val="en-GB" w:eastAsia="en-CA"/>
              </w:rPr>
            </w:pPr>
          </w:p>
        </w:tc>
        <w:tc>
          <w:tcPr>
            <w:tcW w:w="399" w:type="pct"/>
            <w:tcMar>
              <w:right w:w="57" w:type="dxa"/>
            </w:tcMar>
            <w:vAlign w:val="center"/>
          </w:tcPr>
          <w:p w14:paraId="35534DD7" w14:textId="77777777" w:rsidR="00AE1701" w:rsidRPr="00556A6D" w:rsidRDefault="00AE1701" w:rsidP="00AE1701">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83" w:type="pct"/>
            <w:shd w:val="clear" w:color="auto" w:fill="FFFFFF" w:themeFill="background1"/>
            <w:vAlign w:val="center"/>
          </w:tcPr>
          <w:p w14:paraId="35534DD8"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n/a</w:t>
            </w:r>
          </w:p>
        </w:tc>
        <w:tc>
          <w:tcPr>
            <w:tcW w:w="442" w:type="pct"/>
            <w:vAlign w:val="center"/>
          </w:tcPr>
          <w:p w14:paraId="35534DD9"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425" w:type="pct"/>
            <w:vAlign w:val="center"/>
          </w:tcPr>
          <w:p w14:paraId="35534DDA" w14:textId="77777777" w:rsidR="00AE1701" w:rsidRPr="00556A6D" w:rsidRDefault="00AE1701" w:rsidP="00AE1701">
            <w:pPr>
              <w:jc w:val="center"/>
              <w:rPr>
                <w:color w:val="000000"/>
                <w:sz w:val="18"/>
                <w:szCs w:val="18"/>
                <w:lang w:val="en-GB" w:eastAsia="en-CA"/>
              </w:rPr>
            </w:pPr>
            <w:r w:rsidRPr="00556A6D">
              <w:rPr>
                <w:color w:val="000000"/>
                <w:sz w:val="18"/>
                <w:szCs w:val="18"/>
                <w:lang w:val="en-GB" w:eastAsia="en-CA"/>
              </w:rPr>
              <w:t>883,849</w:t>
            </w:r>
          </w:p>
        </w:tc>
        <w:tc>
          <w:tcPr>
            <w:tcW w:w="399" w:type="pct"/>
            <w:vAlign w:val="center"/>
          </w:tcPr>
          <w:p w14:paraId="35534DDB"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33" w:type="pct"/>
            <w:vAlign w:val="center"/>
          </w:tcPr>
          <w:p w14:paraId="35534DDC"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16" w:type="pct"/>
            <w:vAlign w:val="center"/>
          </w:tcPr>
          <w:p w14:paraId="35534DDD"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883,849</w:t>
            </w:r>
          </w:p>
        </w:tc>
        <w:tc>
          <w:tcPr>
            <w:tcW w:w="450" w:type="pct"/>
            <w:vAlign w:val="center"/>
          </w:tcPr>
          <w:p w14:paraId="35534DDE" w14:textId="77777777" w:rsidR="00AE1701" w:rsidRPr="00556A6D" w:rsidRDefault="00AE1701" w:rsidP="00AE1701">
            <w:pPr>
              <w:ind w:right="4"/>
              <w:jc w:val="center"/>
              <w:rPr>
                <w:color w:val="000000"/>
                <w:sz w:val="20"/>
                <w:szCs w:val="20"/>
                <w:lang w:val="en-GB" w:eastAsia="en-CA"/>
              </w:rPr>
            </w:pPr>
            <w:r w:rsidRPr="00556A6D">
              <w:rPr>
                <w:color w:val="000000" w:themeColor="text1"/>
                <w:sz w:val="20"/>
                <w:szCs w:val="20"/>
                <w:lang w:val="en-GB" w:eastAsia="en-CA"/>
              </w:rPr>
              <w:t>795,464</w:t>
            </w:r>
          </w:p>
        </w:tc>
        <w:tc>
          <w:tcPr>
            <w:tcW w:w="433" w:type="pct"/>
            <w:vAlign w:val="center"/>
          </w:tcPr>
          <w:p w14:paraId="35534DDF"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795,464</w:t>
            </w:r>
          </w:p>
        </w:tc>
        <w:tc>
          <w:tcPr>
            <w:tcW w:w="423" w:type="pct"/>
            <w:shd w:val="clear" w:color="auto" w:fill="FFFFFF" w:themeFill="background1"/>
            <w:vAlign w:val="center"/>
          </w:tcPr>
          <w:p w14:paraId="35534DE0" w14:textId="77777777" w:rsidR="00AE1701" w:rsidRPr="00556A6D" w:rsidRDefault="00AE1701" w:rsidP="00AE1701">
            <w:pPr>
              <w:jc w:val="center"/>
              <w:rPr>
                <w:color w:val="000000"/>
                <w:sz w:val="20"/>
                <w:szCs w:val="20"/>
                <w:lang w:val="en-GB" w:eastAsia="en-CA"/>
              </w:rPr>
            </w:pPr>
            <w:r w:rsidRPr="00556A6D">
              <w:rPr>
                <w:color w:val="000000" w:themeColor="text1"/>
                <w:sz w:val="20"/>
                <w:szCs w:val="20"/>
                <w:lang w:val="en-GB" w:eastAsia="en-CA"/>
              </w:rPr>
              <w:t>n/a</w:t>
            </w:r>
          </w:p>
        </w:tc>
      </w:tr>
      <w:tr w:rsidR="00AE1701" w:rsidRPr="00556A6D" w14:paraId="35534DED" w14:textId="77777777" w:rsidTr="00441765">
        <w:trPr>
          <w:trHeight w:val="116"/>
          <w:jc w:val="center"/>
        </w:trPr>
        <w:tc>
          <w:tcPr>
            <w:tcW w:w="253" w:type="pct"/>
            <w:hideMark/>
          </w:tcPr>
          <w:p w14:paraId="35534DE2"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2.1</w:t>
            </w:r>
          </w:p>
        </w:tc>
        <w:tc>
          <w:tcPr>
            <w:tcW w:w="944" w:type="pct"/>
            <w:gridSpan w:val="2"/>
            <w:hideMark/>
          </w:tcPr>
          <w:p w14:paraId="35534DE3"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Lead IA (UNIDO) agreed funding (US $)</w:t>
            </w:r>
          </w:p>
        </w:tc>
        <w:tc>
          <w:tcPr>
            <w:tcW w:w="383" w:type="pct"/>
            <w:vAlign w:val="center"/>
          </w:tcPr>
          <w:p w14:paraId="35534DE4"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129,390</w:t>
            </w:r>
          </w:p>
        </w:tc>
        <w:tc>
          <w:tcPr>
            <w:tcW w:w="442" w:type="pct"/>
            <w:vAlign w:val="center"/>
          </w:tcPr>
          <w:p w14:paraId="35534DE5"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35534DE6"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35534DE7"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94,610</w:t>
            </w:r>
          </w:p>
        </w:tc>
        <w:tc>
          <w:tcPr>
            <w:tcW w:w="433" w:type="pct"/>
            <w:vAlign w:val="center"/>
          </w:tcPr>
          <w:p w14:paraId="35534DE8"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35534DE9"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35534DEA"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35534DEB"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36,000</w:t>
            </w:r>
          </w:p>
        </w:tc>
        <w:tc>
          <w:tcPr>
            <w:tcW w:w="423" w:type="pct"/>
            <w:vAlign w:val="center"/>
          </w:tcPr>
          <w:p w14:paraId="35534DEC"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260,000</w:t>
            </w:r>
          </w:p>
        </w:tc>
      </w:tr>
      <w:tr w:rsidR="00AE1701" w:rsidRPr="00556A6D" w14:paraId="35534DF9" w14:textId="77777777" w:rsidTr="00441765">
        <w:trPr>
          <w:trHeight w:val="56"/>
          <w:jc w:val="center"/>
        </w:trPr>
        <w:tc>
          <w:tcPr>
            <w:tcW w:w="253" w:type="pct"/>
            <w:hideMark/>
          </w:tcPr>
          <w:p w14:paraId="35534DEE"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2.2</w:t>
            </w:r>
          </w:p>
        </w:tc>
        <w:tc>
          <w:tcPr>
            <w:tcW w:w="944" w:type="pct"/>
            <w:gridSpan w:val="2"/>
            <w:hideMark/>
          </w:tcPr>
          <w:p w14:paraId="35534DEF"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Support costs for Lead IA (US $)</w:t>
            </w:r>
          </w:p>
        </w:tc>
        <w:tc>
          <w:tcPr>
            <w:tcW w:w="383" w:type="pct"/>
            <w:vAlign w:val="center"/>
          </w:tcPr>
          <w:p w14:paraId="35534DF0"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16,821</w:t>
            </w:r>
          </w:p>
        </w:tc>
        <w:tc>
          <w:tcPr>
            <w:tcW w:w="442" w:type="pct"/>
            <w:vAlign w:val="center"/>
          </w:tcPr>
          <w:p w14:paraId="35534DF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35534DF2"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35534DF3"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12,299</w:t>
            </w:r>
          </w:p>
        </w:tc>
        <w:tc>
          <w:tcPr>
            <w:tcW w:w="433" w:type="pct"/>
            <w:vAlign w:val="center"/>
          </w:tcPr>
          <w:p w14:paraId="35534DF4"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35534DF5"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35534DF6"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35534DF7"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4,680</w:t>
            </w:r>
          </w:p>
        </w:tc>
        <w:tc>
          <w:tcPr>
            <w:tcW w:w="423" w:type="pct"/>
            <w:vAlign w:val="center"/>
          </w:tcPr>
          <w:p w14:paraId="35534DF8" w14:textId="77777777" w:rsidR="00AE1701" w:rsidRPr="00556A6D" w:rsidRDefault="00AE1701" w:rsidP="00AE1701">
            <w:pPr>
              <w:ind w:left="-170"/>
              <w:jc w:val="right"/>
              <w:rPr>
                <w:color w:val="000000"/>
                <w:sz w:val="18"/>
                <w:szCs w:val="18"/>
                <w:lang w:val="en-GB" w:eastAsia="en-CA"/>
              </w:rPr>
            </w:pPr>
            <w:r w:rsidRPr="00556A6D">
              <w:rPr>
                <w:color w:val="000000"/>
                <w:sz w:val="18"/>
                <w:szCs w:val="18"/>
                <w:lang w:val="en-GB"/>
              </w:rPr>
              <w:t>33,800</w:t>
            </w:r>
          </w:p>
        </w:tc>
      </w:tr>
      <w:tr w:rsidR="00AE1701" w:rsidRPr="00556A6D" w14:paraId="35534E05" w14:textId="77777777" w:rsidTr="00441765">
        <w:trPr>
          <w:trHeight w:val="56"/>
          <w:jc w:val="center"/>
        </w:trPr>
        <w:tc>
          <w:tcPr>
            <w:tcW w:w="253" w:type="pct"/>
          </w:tcPr>
          <w:p w14:paraId="35534DFA"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2.3</w:t>
            </w:r>
          </w:p>
        </w:tc>
        <w:tc>
          <w:tcPr>
            <w:tcW w:w="944" w:type="pct"/>
            <w:gridSpan w:val="2"/>
          </w:tcPr>
          <w:p w14:paraId="35534DFB"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Cooperating IA (UNEP) agreed funding (US $)</w:t>
            </w:r>
          </w:p>
        </w:tc>
        <w:tc>
          <w:tcPr>
            <w:tcW w:w="383" w:type="pct"/>
            <w:vAlign w:val="center"/>
          </w:tcPr>
          <w:p w14:paraId="35534DFC" w14:textId="77777777" w:rsidR="00AE1701" w:rsidRPr="00556A6D" w:rsidRDefault="00AE1701" w:rsidP="00AE1701">
            <w:pPr>
              <w:ind w:left="-90"/>
              <w:jc w:val="right"/>
              <w:rPr>
                <w:sz w:val="18"/>
                <w:szCs w:val="18"/>
                <w:lang w:val="en-GB"/>
              </w:rPr>
            </w:pPr>
            <w:r w:rsidRPr="00556A6D">
              <w:rPr>
                <w:color w:val="000000"/>
                <w:sz w:val="18"/>
                <w:szCs w:val="18"/>
                <w:lang w:val="en-GB"/>
              </w:rPr>
              <w:t>50,000</w:t>
            </w:r>
          </w:p>
        </w:tc>
        <w:tc>
          <w:tcPr>
            <w:tcW w:w="442" w:type="pct"/>
            <w:vAlign w:val="center"/>
          </w:tcPr>
          <w:p w14:paraId="35534DFD"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35534DFE"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399" w:type="pct"/>
            <w:vAlign w:val="center"/>
          </w:tcPr>
          <w:p w14:paraId="35534DFF" w14:textId="77777777" w:rsidR="00AE1701" w:rsidRPr="00556A6D" w:rsidRDefault="00AE1701" w:rsidP="00AE1701">
            <w:pPr>
              <w:jc w:val="right"/>
              <w:rPr>
                <w:sz w:val="18"/>
                <w:szCs w:val="18"/>
                <w:lang w:val="en-GB"/>
              </w:rPr>
            </w:pPr>
            <w:r w:rsidRPr="00556A6D">
              <w:rPr>
                <w:color w:val="0D0D0D"/>
                <w:sz w:val="18"/>
                <w:szCs w:val="18"/>
                <w:lang w:val="en-GB"/>
              </w:rPr>
              <w:t>50,000</w:t>
            </w:r>
          </w:p>
        </w:tc>
        <w:tc>
          <w:tcPr>
            <w:tcW w:w="433" w:type="pct"/>
            <w:vAlign w:val="center"/>
          </w:tcPr>
          <w:p w14:paraId="35534E00"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35534E01" w14:textId="77777777" w:rsidR="00AE1701" w:rsidRPr="00556A6D" w:rsidRDefault="00AE1701" w:rsidP="00AE1701">
            <w:pPr>
              <w:jc w:val="right"/>
              <w:rPr>
                <w:sz w:val="18"/>
                <w:szCs w:val="18"/>
                <w:lang w:val="en-GB"/>
              </w:rPr>
            </w:pPr>
            <w:r w:rsidRPr="00556A6D">
              <w:rPr>
                <w:color w:val="000000"/>
                <w:sz w:val="18"/>
                <w:szCs w:val="18"/>
                <w:lang w:val="en-GB"/>
              </w:rPr>
              <w:t>0</w:t>
            </w:r>
          </w:p>
        </w:tc>
        <w:tc>
          <w:tcPr>
            <w:tcW w:w="450" w:type="pct"/>
            <w:vAlign w:val="center"/>
          </w:tcPr>
          <w:p w14:paraId="35534E02"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433" w:type="pct"/>
            <w:vAlign w:val="center"/>
          </w:tcPr>
          <w:p w14:paraId="35534E03" w14:textId="77777777" w:rsidR="00AE1701" w:rsidRPr="00556A6D" w:rsidRDefault="00AE1701" w:rsidP="00AE1701">
            <w:pPr>
              <w:ind w:left="-170"/>
              <w:jc w:val="right"/>
              <w:rPr>
                <w:sz w:val="18"/>
                <w:szCs w:val="18"/>
                <w:lang w:val="en-GB"/>
              </w:rPr>
            </w:pPr>
            <w:r w:rsidRPr="00556A6D">
              <w:rPr>
                <w:color w:val="000000"/>
                <w:sz w:val="18"/>
                <w:szCs w:val="18"/>
                <w:lang w:val="en-GB"/>
              </w:rPr>
              <w:t>0</w:t>
            </w:r>
          </w:p>
        </w:tc>
        <w:tc>
          <w:tcPr>
            <w:tcW w:w="423" w:type="pct"/>
            <w:vAlign w:val="center"/>
          </w:tcPr>
          <w:p w14:paraId="35534E04" w14:textId="77777777" w:rsidR="00AE1701" w:rsidRPr="00556A6D" w:rsidRDefault="00AE1701" w:rsidP="00AE1701">
            <w:pPr>
              <w:ind w:left="-170"/>
              <w:jc w:val="right"/>
              <w:rPr>
                <w:sz w:val="18"/>
                <w:szCs w:val="18"/>
                <w:lang w:val="en-GB"/>
              </w:rPr>
            </w:pPr>
            <w:r w:rsidRPr="00556A6D">
              <w:rPr>
                <w:color w:val="000000"/>
                <w:sz w:val="18"/>
                <w:szCs w:val="18"/>
                <w:lang w:val="en-GB"/>
              </w:rPr>
              <w:t>100,000</w:t>
            </w:r>
          </w:p>
        </w:tc>
      </w:tr>
      <w:tr w:rsidR="00AE1701" w:rsidRPr="00556A6D" w14:paraId="35534E11" w14:textId="77777777" w:rsidTr="00441765">
        <w:trPr>
          <w:trHeight w:val="56"/>
          <w:jc w:val="center"/>
        </w:trPr>
        <w:tc>
          <w:tcPr>
            <w:tcW w:w="253" w:type="pct"/>
          </w:tcPr>
          <w:p w14:paraId="35534E06"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2.4</w:t>
            </w:r>
          </w:p>
        </w:tc>
        <w:tc>
          <w:tcPr>
            <w:tcW w:w="944" w:type="pct"/>
            <w:gridSpan w:val="2"/>
          </w:tcPr>
          <w:p w14:paraId="35534E07"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Support costs for Cooperating IA (US $)</w:t>
            </w:r>
          </w:p>
        </w:tc>
        <w:tc>
          <w:tcPr>
            <w:tcW w:w="383" w:type="pct"/>
            <w:vAlign w:val="center"/>
          </w:tcPr>
          <w:p w14:paraId="35534E08" w14:textId="77777777" w:rsidR="00AE1701" w:rsidRPr="00556A6D" w:rsidRDefault="00AE1701" w:rsidP="00AE1701">
            <w:pPr>
              <w:ind w:left="-90"/>
              <w:jc w:val="right"/>
              <w:rPr>
                <w:sz w:val="18"/>
                <w:szCs w:val="18"/>
                <w:lang w:val="en-GB"/>
              </w:rPr>
            </w:pPr>
            <w:r w:rsidRPr="00556A6D">
              <w:rPr>
                <w:color w:val="000000"/>
                <w:sz w:val="18"/>
                <w:szCs w:val="18"/>
                <w:lang w:val="en-GB"/>
              </w:rPr>
              <w:t>6,500</w:t>
            </w:r>
          </w:p>
        </w:tc>
        <w:tc>
          <w:tcPr>
            <w:tcW w:w="442" w:type="pct"/>
            <w:vAlign w:val="center"/>
          </w:tcPr>
          <w:p w14:paraId="35534E09"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35534E0A"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399" w:type="pct"/>
            <w:vAlign w:val="center"/>
          </w:tcPr>
          <w:p w14:paraId="35534E0B" w14:textId="77777777" w:rsidR="00AE1701" w:rsidRPr="00556A6D" w:rsidRDefault="00AE1701" w:rsidP="00AE1701">
            <w:pPr>
              <w:jc w:val="right"/>
              <w:rPr>
                <w:sz w:val="18"/>
                <w:szCs w:val="18"/>
                <w:lang w:val="en-GB"/>
              </w:rPr>
            </w:pPr>
            <w:r w:rsidRPr="00556A6D">
              <w:rPr>
                <w:color w:val="0D0D0D"/>
                <w:sz w:val="18"/>
                <w:szCs w:val="18"/>
                <w:lang w:val="en-GB"/>
              </w:rPr>
              <w:t>6,500</w:t>
            </w:r>
          </w:p>
        </w:tc>
        <w:tc>
          <w:tcPr>
            <w:tcW w:w="433" w:type="pct"/>
            <w:vAlign w:val="center"/>
          </w:tcPr>
          <w:p w14:paraId="35534E0C"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35534E0D" w14:textId="77777777" w:rsidR="00AE1701" w:rsidRPr="00556A6D" w:rsidRDefault="00AE1701" w:rsidP="00AE1701">
            <w:pPr>
              <w:jc w:val="right"/>
              <w:rPr>
                <w:sz w:val="18"/>
                <w:szCs w:val="18"/>
                <w:lang w:val="en-GB"/>
              </w:rPr>
            </w:pPr>
            <w:r w:rsidRPr="00556A6D">
              <w:rPr>
                <w:color w:val="000000"/>
                <w:sz w:val="18"/>
                <w:szCs w:val="18"/>
                <w:lang w:val="en-GB"/>
              </w:rPr>
              <w:t>0</w:t>
            </w:r>
          </w:p>
        </w:tc>
        <w:tc>
          <w:tcPr>
            <w:tcW w:w="450" w:type="pct"/>
            <w:vAlign w:val="center"/>
          </w:tcPr>
          <w:p w14:paraId="35534E0E" w14:textId="77777777" w:rsidR="00AE1701" w:rsidRPr="00556A6D" w:rsidRDefault="00AE1701" w:rsidP="00AE1701">
            <w:pPr>
              <w:jc w:val="right"/>
              <w:rPr>
                <w:sz w:val="18"/>
                <w:szCs w:val="18"/>
                <w:lang w:val="en-GB"/>
              </w:rPr>
            </w:pPr>
            <w:r w:rsidRPr="00556A6D">
              <w:rPr>
                <w:color w:val="000000"/>
                <w:sz w:val="18"/>
                <w:szCs w:val="18"/>
                <w:lang w:val="en-GB" w:eastAsia="en-CA"/>
              </w:rPr>
              <w:t>0</w:t>
            </w:r>
          </w:p>
        </w:tc>
        <w:tc>
          <w:tcPr>
            <w:tcW w:w="433" w:type="pct"/>
            <w:vAlign w:val="center"/>
          </w:tcPr>
          <w:p w14:paraId="35534E0F" w14:textId="77777777" w:rsidR="00AE1701" w:rsidRPr="00556A6D" w:rsidRDefault="00AE1701" w:rsidP="00AE1701">
            <w:pPr>
              <w:ind w:left="-170"/>
              <w:jc w:val="right"/>
              <w:rPr>
                <w:sz w:val="18"/>
                <w:szCs w:val="18"/>
                <w:lang w:val="en-GB"/>
              </w:rPr>
            </w:pPr>
            <w:r w:rsidRPr="00556A6D">
              <w:rPr>
                <w:color w:val="000000"/>
                <w:sz w:val="18"/>
                <w:szCs w:val="18"/>
                <w:lang w:val="en-GB"/>
              </w:rPr>
              <w:t>0</w:t>
            </w:r>
          </w:p>
        </w:tc>
        <w:tc>
          <w:tcPr>
            <w:tcW w:w="423" w:type="pct"/>
            <w:vAlign w:val="center"/>
          </w:tcPr>
          <w:p w14:paraId="35534E10" w14:textId="77777777" w:rsidR="00AE1701" w:rsidRPr="00556A6D" w:rsidRDefault="00AE1701" w:rsidP="00AE1701">
            <w:pPr>
              <w:ind w:left="-170"/>
              <w:jc w:val="right"/>
              <w:rPr>
                <w:sz w:val="18"/>
                <w:szCs w:val="18"/>
                <w:lang w:val="en-GB"/>
              </w:rPr>
            </w:pPr>
            <w:r w:rsidRPr="00556A6D">
              <w:rPr>
                <w:color w:val="000000"/>
                <w:sz w:val="18"/>
                <w:szCs w:val="18"/>
                <w:lang w:val="en-GB"/>
              </w:rPr>
              <w:t>13,000</w:t>
            </w:r>
          </w:p>
        </w:tc>
      </w:tr>
      <w:tr w:rsidR="00AE1701" w:rsidRPr="00556A6D" w14:paraId="35534E1D" w14:textId="77777777" w:rsidTr="00441765">
        <w:trPr>
          <w:trHeight w:val="62"/>
          <w:jc w:val="center"/>
        </w:trPr>
        <w:tc>
          <w:tcPr>
            <w:tcW w:w="253" w:type="pct"/>
            <w:hideMark/>
          </w:tcPr>
          <w:p w14:paraId="35534E12"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3.1</w:t>
            </w:r>
          </w:p>
        </w:tc>
        <w:tc>
          <w:tcPr>
            <w:tcW w:w="944" w:type="pct"/>
            <w:gridSpan w:val="2"/>
            <w:hideMark/>
          </w:tcPr>
          <w:p w14:paraId="35534E13"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agreed funding (US $)</w:t>
            </w:r>
          </w:p>
        </w:tc>
        <w:tc>
          <w:tcPr>
            <w:tcW w:w="383" w:type="pct"/>
            <w:vAlign w:val="center"/>
          </w:tcPr>
          <w:p w14:paraId="35534E14"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179,390</w:t>
            </w:r>
          </w:p>
        </w:tc>
        <w:tc>
          <w:tcPr>
            <w:tcW w:w="442" w:type="pct"/>
            <w:vAlign w:val="center"/>
          </w:tcPr>
          <w:p w14:paraId="35534E15"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35534E16"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35534E17"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144,610</w:t>
            </w:r>
          </w:p>
        </w:tc>
        <w:tc>
          <w:tcPr>
            <w:tcW w:w="433" w:type="pct"/>
            <w:vAlign w:val="center"/>
          </w:tcPr>
          <w:p w14:paraId="35534E18"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35534E19"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0</w:t>
            </w:r>
          </w:p>
        </w:tc>
        <w:tc>
          <w:tcPr>
            <w:tcW w:w="450" w:type="pct"/>
            <w:vAlign w:val="center"/>
          </w:tcPr>
          <w:p w14:paraId="35534E1A"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35534E1B"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36,000</w:t>
            </w:r>
          </w:p>
        </w:tc>
        <w:tc>
          <w:tcPr>
            <w:tcW w:w="423" w:type="pct"/>
            <w:vAlign w:val="center"/>
          </w:tcPr>
          <w:p w14:paraId="35534E1C"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360,000</w:t>
            </w:r>
          </w:p>
        </w:tc>
      </w:tr>
      <w:tr w:rsidR="00AE1701" w:rsidRPr="00556A6D" w14:paraId="35534E29" w14:textId="77777777" w:rsidTr="00441765">
        <w:trPr>
          <w:trHeight w:val="62"/>
          <w:jc w:val="center"/>
        </w:trPr>
        <w:tc>
          <w:tcPr>
            <w:tcW w:w="253" w:type="pct"/>
            <w:hideMark/>
          </w:tcPr>
          <w:p w14:paraId="35534E1E"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3.2</w:t>
            </w:r>
          </w:p>
        </w:tc>
        <w:tc>
          <w:tcPr>
            <w:tcW w:w="944" w:type="pct"/>
            <w:gridSpan w:val="2"/>
            <w:hideMark/>
          </w:tcPr>
          <w:p w14:paraId="35534E1F"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support costs (US $)</w:t>
            </w:r>
          </w:p>
        </w:tc>
        <w:tc>
          <w:tcPr>
            <w:tcW w:w="383" w:type="pct"/>
            <w:vAlign w:val="center"/>
          </w:tcPr>
          <w:p w14:paraId="35534E20"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23,321</w:t>
            </w:r>
          </w:p>
        </w:tc>
        <w:tc>
          <w:tcPr>
            <w:tcW w:w="442" w:type="pct"/>
            <w:vAlign w:val="center"/>
          </w:tcPr>
          <w:p w14:paraId="35534E2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35534E22"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35534E23"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18,799</w:t>
            </w:r>
          </w:p>
        </w:tc>
        <w:tc>
          <w:tcPr>
            <w:tcW w:w="433" w:type="pct"/>
            <w:vAlign w:val="center"/>
          </w:tcPr>
          <w:p w14:paraId="35534E24"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35534E25"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0</w:t>
            </w:r>
          </w:p>
        </w:tc>
        <w:tc>
          <w:tcPr>
            <w:tcW w:w="450" w:type="pct"/>
            <w:vAlign w:val="center"/>
          </w:tcPr>
          <w:p w14:paraId="35534E26"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35534E27"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4,680</w:t>
            </w:r>
          </w:p>
        </w:tc>
        <w:tc>
          <w:tcPr>
            <w:tcW w:w="423" w:type="pct"/>
            <w:vAlign w:val="center"/>
          </w:tcPr>
          <w:p w14:paraId="35534E28"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46,800</w:t>
            </w:r>
          </w:p>
        </w:tc>
      </w:tr>
      <w:tr w:rsidR="00AE1701" w:rsidRPr="00556A6D" w14:paraId="35534E35" w14:textId="77777777" w:rsidTr="00441765">
        <w:trPr>
          <w:trHeight w:val="53"/>
          <w:jc w:val="center"/>
        </w:trPr>
        <w:tc>
          <w:tcPr>
            <w:tcW w:w="253" w:type="pct"/>
            <w:hideMark/>
          </w:tcPr>
          <w:p w14:paraId="35534E2A"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3.3</w:t>
            </w:r>
          </w:p>
        </w:tc>
        <w:tc>
          <w:tcPr>
            <w:tcW w:w="944" w:type="pct"/>
            <w:gridSpan w:val="2"/>
            <w:hideMark/>
          </w:tcPr>
          <w:p w14:paraId="35534E2B" w14:textId="77777777" w:rsidR="00AE1701" w:rsidRPr="00556A6D" w:rsidRDefault="00AE1701" w:rsidP="00AE1701">
            <w:pPr>
              <w:jc w:val="left"/>
              <w:rPr>
                <w:color w:val="000000"/>
                <w:sz w:val="18"/>
                <w:szCs w:val="18"/>
                <w:lang w:val="en-GB" w:eastAsia="en-CA"/>
              </w:rPr>
            </w:pPr>
            <w:r w:rsidRPr="00556A6D">
              <w:rPr>
                <w:color w:val="000000"/>
                <w:sz w:val="18"/>
                <w:szCs w:val="18"/>
                <w:lang w:val="en-GB" w:eastAsia="en-CA"/>
              </w:rPr>
              <w:t>Total agreed costs (US $)</w:t>
            </w:r>
          </w:p>
        </w:tc>
        <w:tc>
          <w:tcPr>
            <w:tcW w:w="383" w:type="pct"/>
            <w:vAlign w:val="center"/>
          </w:tcPr>
          <w:p w14:paraId="35534E2C"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202,711</w:t>
            </w:r>
          </w:p>
        </w:tc>
        <w:tc>
          <w:tcPr>
            <w:tcW w:w="442" w:type="pct"/>
            <w:vAlign w:val="center"/>
          </w:tcPr>
          <w:p w14:paraId="35534E2D"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25" w:type="pct"/>
            <w:vAlign w:val="center"/>
          </w:tcPr>
          <w:p w14:paraId="35534E2E"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399" w:type="pct"/>
            <w:vAlign w:val="center"/>
          </w:tcPr>
          <w:p w14:paraId="35534E2F" w14:textId="77777777" w:rsidR="00AE1701" w:rsidRPr="00556A6D" w:rsidRDefault="00AE1701" w:rsidP="00AE1701">
            <w:pPr>
              <w:jc w:val="right"/>
              <w:rPr>
                <w:color w:val="000000"/>
                <w:sz w:val="18"/>
                <w:szCs w:val="18"/>
                <w:lang w:val="en-GB" w:eastAsia="en-CA"/>
              </w:rPr>
            </w:pPr>
            <w:r w:rsidRPr="00556A6D">
              <w:rPr>
                <w:color w:val="000000"/>
                <w:sz w:val="18"/>
                <w:szCs w:val="18"/>
                <w:lang w:val="en-GB"/>
              </w:rPr>
              <w:t>163,409</w:t>
            </w:r>
          </w:p>
        </w:tc>
        <w:tc>
          <w:tcPr>
            <w:tcW w:w="433" w:type="pct"/>
            <w:vAlign w:val="center"/>
          </w:tcPr>
          <w:p w14:paraId="35534E30"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16" w:type="pct"/>
            <w:vAlign w:val="center"/>
          </w:tcPr>
          <w:p w14:paraId="35534E31"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50" w:type="pct"/>
            <w:vAlign w:val="center"/>
          </w:tcPr>
          <w:p w14:paraId="35534E32" w14:textId="77777777" w:rsidR="00AE1701" w:rsidRPr="00556A6D" w:rsidRDefault="00AE1701" w:rsidP="00AE1701">
            <w:pPr>
              <w:jc w:val="right"/>
              <w:rPr>
                <w:color w:val="000000"/>
                <w:sz w:val="18"/>
                <w:szCs w:val="18"/>
                <w:lang w:val="en-GB" w:eastAsia="en-CA"/>
              </w:rPr>
            </w:pPr>
            <w:r w:rsidRPr="00556A6D">
              <w:rPr>
                <w:color w:val="000000"/>
                <w:sz w:val="18"/>
                <w:szCs w:val="18"/>
                <w:lang w:val="en-GB" w:eastAsia="en-CA"/>
              </w:rPr>
              <w:t>0</w:t>
            </w:r>
          </w:p>
        </w:tc>
        <w:tc>
          <w:tcPr>
            <w:tcW w:w="433" w:type="pct"/>
            <w:vAlign w:val="center"/>
          </w:tcPr>
          <w:p w14:paraId="35534E33"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40,680</w:t>
            </w:r>
          </w:p>
        </w:tc>
        <w:tc>
          <w:tcPr>
            <w:tcW w:w="423" w:type="pct"/>
            <w:vAlign w:val="center"/>
          </w:tcPr>
          <w:p w14:paraId="35534E34" w14:textId="77777777" w:rsidR="00AE1701" w:rsidRPr="00556A6D" w:rsidRDefault="00AE1701" w:rsidP="00AE1701">
            <w:pPr>
              <w:ind w:left="-90"/>
              <w:jc w:val="right"/>
              <w:rPr>
                <w:color w:val="000000"/>
                <w:sz w:val="18"/>
                <w:szCs w:val="18"/>
                <w:lang w:val="en-GB" w:eastAsia="en-CA"/>
              </w:rPr>
            </w:pPr>
            <w:r w:rsidRPr="00556A6D">
              <w:rPr>
                <w:color w:val="000000"/>
                <w:sz w:val="18"/>
                <w:szCs w:val="18"/>
                <w:lang w:val="en-GB"/>
              </w:rPr>
              <w:t>406,800</w:t>
            </w:r>
          </w:p>
        </w:tc>
      </w:tr>
    </w:tbl>
    <w:p w14:paraId="35534E36" w14:textId="77777777" w:rsidR="00AE1701" w:rsidRPr="00556A6D" w:rsidRDefault="00AE1701" w:rsidP="00AE1701">
      <w:pPr>
        <w:keepNext/>
        <w:spacing w:before="360" w:after="240"/>
        <w:rPr>
          <w:b/>
          <w:lang w:val="en-GB"/>
        </w:rPr>
      </w:pPr>
      <w:r w:rsidRPr="00556A6D">
        <w:rPr>
          <w:b/>
          <w:lang w:val="en-GB"/>
        </w:rPr>
        <w:t>APPENDIX 3-A: FUNDING APPROVAL SCHEDULE</w:t>
      </w:r>
    </w:p>
    <w:p w14:paraId="35534E37" w14:textId="77777777" w:rsidR="00AE1701" w:rsidRPr="00556A6D" w:rsidRDefault="00AE1701" w:rsidP="008008CB">
      <w:pPr>
        <w:pStyle w:val="Heading1"/>
        <w:numPr>
          <w:ilvl w:val="0"/>
          <w:numId w:val="28"/>
        </w:numPr>
        <w:rPr>
          <w:lang w:eastAsia="zh-CN"/>
        </w:rPr>
      </w:pPr>
      <w:r w:rsidRPr="00556A6D">
        <w:rPr>
          <w:lang w:eastAsia="zh-CN"/>
        </w:rPr>
        <w:t>Funding for the future tranches will be considered for approval at the second meeting of the year specified in Appendix 2-A.</w:t>
      </w:r>
    </w:p>
    <w:p w14:paraId="35534E38" w14:textId="77777777" w:rsidR="00AE1701" w:rsidRPr="00556A6D" w:rsidRDefault="00AE1701" w:rsidP="00AE1701">
      <w:pPr>
        <w:keepNext/>
        <w:spacing w:before="360" w:after="240"/>
        <w:rPr>
          <w:b/>
          <w:lang w:val="en-GB"/>
        </w:rPr>
      </w:pPr>
      <w:bookmarkStart w:id="26" w:name="_Hlk130669478"/>
      <w:r w:rsidRPr="00556A6D">
        <w:rPr>
          <w:b/>
          <w:lang w:val="en-GB"/>
        </w:rPr>
        <w:lastRenderedPageBreak/>
        <w:t>APPENDIX 4-A: FORMAT OF THE TRANCHE IMPLEMENTATION REPORTS AND PLANS</w:t>
      </w:r>
    </w:p>
    <w:bookmarkEnd w:id="26"/>
    <w:p w14:paraId="35534E39" w14:textId="77777777" w:rsidR="00AE1701" w:rsidRPr="00556A6D" w:rsidRDefault="00AE1701" w:rsidP="008008CB">
      <w:pPr>
        <w:pStyle w:val="Heading1"/>
        <w:numPr>
          <w:ilvl w:val="0"/>
          <w:numId w:val="29"/>
        </w:numPr>
        <w:rPr>
          <w:lang w:eastAsia="zh-CN"/>
        </w:rPr>
      </w:pPr>
      <w:r w:rsidRPr="00556A6D">
        <w:rPr>
          <w:lang w:eastAsia="zh-CN"/>
        </w:rPr>
        <w:t>The submission of the Tranche Implementation Report and Plans for each tranche request will consist of four parts:</w:t>
      </w:r>
    </w:p>
    <w:p w14:paraId="35534E3A" w14:textId="77777777" w:rsidR="00AE1701" w:rsidRPr="00556A6D" w:rsidRDefault="00AE1701"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4E3B" w14:textId="77777777" w:rsidR="00AE1701" w:rsidRPr="00556A6D" w:rsidRDefault="00AE1701"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4E3C" w14:textId="77777777" w:rsidR="00AE1701" w:rsidRPr="00556A6D" w:rsidRDefault="00AE1701"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4E3D" w14:textId="77777777" w:rsidR="00AE1701" w:rsidRPr="00556A6D" w:rsidRDefault="00AE1701" w:rsidP="0097722B">
      <w:pPr>
        <w:pStyle w:val="Heading2"/>
        <w:rPr>
          <w:lang w:eastAsia="zh-CN"/>
        </w:rPr>
      </w:pPr>
      <w:r w:rsidRPr="00556A6D">
        <w:rPr>
          <w:lang w:eastAsia="zh-CN"/>
        </w:rPr>
        <w:t>An Executive Summary of about five paragraphs, summarizing the information contained in subparagraphs 1(a) to 1(c) above.</w:t>
      </w:r>
    </w:p>
    <w:p w14:paraId="35534E3E" w14:textId="77777777" w:rsidR="00AE1701" w:rsidRPr="00556A6D" w:rsidRDefault="00AE1701" w:rsidP="00AE1701">
      <w:pPr>
        <w:keepNext/>
        <w:spacing w:before="360" w:after="240" w:line="360" w:lineRule="auto"/>
        <w:rPr>
          <w:b/>
          <w:bCs/>
          <w:lang w:val="en-GB"/>
        </w:rPr>
      </w:pPr>
      <w:r w:rsidRPr="00556A6D">
        <w:rPr>
          <w:b/>
          <w:bCs/>
          <w:lang w:val="en-GB"/>
        </w:rPr>
        <w:t>APPENDIX 5-A: MONITORING INSTITUTIONS AND ROLES</w:t>
      </w:r>
    </w:p>
    <w:p w14:paraId="35534E3F" w14:textId="77777777" w:rsidR="00AE1701" w:rsidRPr="00556A6D" w:rsidRDefault="00AE1701" w:rsidP="00CC06E3">
      <w:pPr>
        <w:numPr>
          <w:ilvl w:val="0"/>
          <w:numId w:val="16"/>
        </w:numPr>
        <w:spacing w:after="240"/>
        <w:outlineLvl w:val="0"/>
        <w:rPr>
          <w:lang w:eastAsia="zh-CN"/>
        </w:rPr>
      </w:pPr>
      <w:r w:rsidRPr="00556A6D">
        <w:rPr>
          <w:lang w:eastAsia="zh-CN"/>
        </w:rPr>
        <w:t>The national ozone unit (NOU), under the Ministry of Tourism and Environment in the Country is responsible for monitoring the progress of implementation of activities in the Plan. </w:t>
      </w:r>
    </w:p>
    <w:p w14:paraId="35534E40" w14:textId="77777777" w:rsidR="00AE1701" w:rsidRPr="00556A6D" w:rsidRDefault="00AE1701" w:rsidP="0097722B">
      <w:pPr>
        <w:pStyle w:val="Heading1"/>
        <w:rPr>
          <w:lang w:eastAsia="zh-CN"/>
        </w:rPr>
      </w:pPr>
      <w:r w:rsidRPr="00556A6D">
        <w:rPr>
          <w:lang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35534E41" w14:textId="77777777" w:rsidR="00AE1701" w:rsidRPr="00556A6D" w:rsidRDefault="00AE1701" w:rsidP="0097722B">
      <w:pPr>
        <w:pStyle w:val="Heading1"/>
        <w:rPr>
          <w:lang w:eastAsia="zh-CN"/>
        </w:rPr>
      </w:pPr>
      <w:r w:rsidRPr="00556A6D">
        <w:rPr>
          <w:lang w:eastAsia="zh-CN"/>
        </w:rPr>
        <w:lastRenderedPageBreak/>
        <w:t xml:space="preserve">The Ministry of </w:t>
      </w:r>
      <w:r w:rsidRPr="00556A6D">
        <w:rPr>
          <w:lang w:val="en-GB" w:eastAsia="zh-CN"/>
        </w:rPr>
        <w:t>Tourism and Environment</w:t>
      </w:r>
      <w:r w:rsidRPr="00556A6D">
        <w:rPr>
          <w:lang w:eastAsia="zh-CN"/>
        </w:rPr>
        <w:t xml:space="preserve"> will be responsible for the sustainability of consumption reduction targets achieved through the agreement. </w:t>
      </w:r>
    </w:p>
    <w:p w14:paraId="35534E42" w14:textId="77777777" w:rsidR="00AE1701" w:rsidRPr="00556A6D" w:rsidRDefault="00AE1701" w:rsidP="00AE1701">
      <w:pPr>
        <w:keepNext/>
        <w:spacing w:before="360" w:after="240"/>
        <w:rPr>
          <w:b/>
          <w:lang w:val="en-GB"/>
        </w:rPr>
      </w:pPr>
      <w:r w:rsidRPr="00556A6D">
        <w:rPr>
          <w:b/>
          <w:lang w:val="en-GB"/>
        </w:rPr>
        <w:t>APPENDIX 6-A: ROLE OF THE LEAD IMPLEMENTING AGENCY</w:t>
      </w:r>
    </w:p>
    <w:p w14:paraId="35534E43" w14:textId="77777777" w:rsidR="00AE1701" w:rsidRPr="00556A6D" w:rsidRDefault="00AE1701" w:rsidP="00CC06E3">
      <w:pPr>
        <w:numPr>
          <w:ilvl w:val="0"/>
          <w:numId w:val="14"/>
        </w:numPr>
        <w:spacing w:after="240"/>
        <w:outlineLvl w:val="0"/>
        <w:rPr>
          <w:lang w:eastAsia="zh-CN"/>
        </w:rPr>
      </w:pPr>
      <w:r w:rsidRPr="00556A6D">
        <w:rPr>
          <w:lang w:eastAsia="zh-CN"/>
        </w:rPr>
        <w:t>The Lead IA will be responsible for a range of activities, including at least the following:</w:t>
      </w:r>
    </w:p>
    <w:p w14:paraId="35534E44" w14:textId="77777777" w:rsidR="00AE1701" w:rsidRPr="00556A6D" w:rsidRDefault="00AE1701"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4E45" w14:textId="77777777" w:rsidR="00AE1701" w:rsidRPr="00556A6D" w:rsidRDefault="00AE1701"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4E46" w14:textId="77777777" w:rsidR="00AE1701" w:rsidRPr="00556A6D" w:rsidRDefault="00AE1701" w:rsidP="0097722B">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35534E47" w14:textId="77777777" w:rsidR="00AE1701" w:rsidRPr="00556A6D" w:rsidRDefault="00AE1701"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4E48" w14:textId="77777777" w:rsidR="00AE1701" w:rsidRPr="00556A6D" w:rsidRDefault="00AE1701"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35534E49" w14:textId="77777777" w:rsidR="00AE1701" w:rsidRPr="00556A6D" w:rsidRDefault="00AE1701"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4E4A" w14:textId="77777777" w:rsidR="00AE1701" w:rsidRPr="00556A6D" w:rsidRDefault="00AE1701" w:rsidP="0097722B">
      <w:pPr>
        <w:pStyle w:val="Heading2"/>
        <w:rPr>
          <w:lang w:eastAsia="zh-CN"/>
        </w:rPr>
      </w:pPr>
      <w:r w:rsidRPr="00556A6D">
        <w:rPr>
          <w:lang w:eastAsia="zh-CN"/>
        </w:rPr>
        <w:t>Ensuring that appropriate independent technical experts carry out the technical reviews;</w:t>
      </w:r>
    </w:p>
    <w:p w14:paraId="35534E4B" w14:textId="77777777" w:rsidR="00AE1701" w:rsidRPr="00556A6D" w:rsidRDefault="00AE1701" w:rsidP="0097722B">
      <w:pPr>
        <w:pStyle w:val="Heading2"/>
        <w:rPr>
          <w:lang w:eastAsia="zh-CN"/>
        </w:rPr>
      </w:pPr>
      <w:r w:rsidRPr="00556A6D">
        <w:rPr>
          <w:lang w:eastAsia="zh-CN"/>
        </w:rPr>
        <w:t>Carrying out the required supervision missions;</w:t>
      </w:r>
    </w:p>
    <w:p w14:paraId="35534E4C" w14:textId="77777777" w:rsidR="00AE1701" w:rsidRPr="00556A6D" w:rsidRDefault="00AE1701"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4E4D" w14:textId="77777777" w:rsidR="00AE1701" w:rsidRPr="00556A6D" w:rsidRDefault="00AE1701" w:rsidP="0097722B">
      <w:pPr>
        <w:pStyle w:val="Heading2"/>
        <w:rPr>
          <w:lang w:eastAsia="zh-CN"/>
        </w:rPr>
      </w:pPr>
      <w:r w:rsidRPr="00556A6D">
        <w:rPr>
          <w:lang w:eastAsia="zh-CN"/>
        </w:rPr>
        <w:t>Coordinating the activities of the Cooperating IA and ensuring the appropriate sequence of activities;</w:t>
      </w:r>
    </w:p>
    <w:p w14:paraId="35534E4E" w14:textId="77777777" w:rsidR="00AE1701" w:rsidRPr="00556A6D" w:rsidRDefault="00AE1701" w:rsidP="0097722B">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5534E4F" w14:textId="77777777" w:rsidR="00AE1701" w:rsidRPr="00556A6D" w:rsidRDefault="00AE1701" w:rsidP="0097722B">
      <w:pPr>
        <w:pStyle w:val="Heading2"/>
        <w:rPr>
          <w:lang w:eastAsia="zh-CN"/>
        </w:rPr>
      </w:pPr>
      <w:r w:rsidRPr="00556A6D">
        <w:rPr>
          <w:lang w:eastAsia="zh-CN"/>
        </w:rPr>
        <w:t>Ensuring that disbursements made to the Country are based on the use of the indicators;</w:t>
      </w:r>
    </w:p>
    <w:p w14:paraId="35534E50" w14:textId="77777777" w:rsidR="00AE1701" w:rsidRPr="00556A6D" w:rsidRDefault="00AE1701" w:rsidP="0097722B">
      <w:pPr>
        <w:pStyle w:val="Heading2"/>
        <w:rPr>
          <w:lang w:eastAsia="zh-CN"/>
        </w:rPr>
      </w:pPr>
      <w:r w:rsidRPr="00556A6D">
        <w:rPr>
          <w:lang w:eastAsia="zh-CN"/>
        </w:rPr>
        <w:t>Providing assistance with the policy, management and technical support when required;</w:t>
      </w:r>
    </w:p>
    <w:p w14:paraId="35534E51" w14:textId="77777777" w:rsidR="00AE1701" w:rsidRPr="00556A6D" w:rsidRDefault="00AE1701" w:rsidP="0097722B">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35534E52" w14:textId="77777777" w:rsidR="00AE1701" w:rsidRPr="00556A6D" w:rsidRDefault="00AE1701" w:rsidP="0097722B">
      <w:pPr>
        <w:pStyle w:val="Heading2"/>
        <w:rPr>
          <w:lang w:eastAsia="zh-CN"/>
        </w:rPr>
      </w:pPr>
      <w:r w:rsidRPr="00556A6D">
        <w:rPr>
          <w:lang w:eastAsia="zh-CN"/>
        </w:rPr>
        <w:lastRenderedPageBreak/>
        <w:t>Timely releasing funds to the Country/participating enterprises for completing the activities related to the project.</w:t>
      </w:r>
    </w:p>
    <w:p w14:paraId="35534E53" w14:textId="77777777" w:rsidR="00AE1701" w:rsidRPr="00556A6D" w:rsidRDefault="00AE1701"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4E54" w14:textId="77777777" w:rsidR="00AE1701" w:rsidRPr="00556A6D" w:rsidRDefault="00AE1701" w:rsidP="00AE1701">
      <w:pPr>
        <w:spacing w:before="360" w:after="240"/>
        <w:rPr>
          <w:b/>
          <w:bCs/>
          <w:szCs w:val="18"/>
          <w:lang w:eastAsia="zh-CN"/>
        </w:rPr>
      </w:pPr>
      <w:r w:rsidRPr="00556A6D">
        <w:rPr>
          <w:b/>
          <w:bCs/>
          <w:szCs w:val="18"/>
          <w:lang w:eastAsia="zh-CN"/>
        </w:rPr>
        <w:t>APPENDIX 6-B: ROLE OF THE COOPERATING IMPLEMENTING AGENCIES</w:t>
      </w:r>
    </w:p>
    <w:p w14:paraId="35534E55" w14:textId="77777777" w:rsidR="00AE1701" w:rsidRPr="00556A6D" w:rsidRDefault="00AE1701" w:rsidP="00CC06E3">
      <w:pPr>
        <w:numPr>
          <w:ilvl w:val="0"/>
          <w:numId w:val="15"/>
        </w:numPr>
        <w:spacing w:after="240"/>
        <w:outlineLvl w:val="0"/>
        <w:rPr>
          <w:b/>
          <w:bCs/>
          <w:lang w:eastAsia="zh-CN"/>
        </w:rPr>
      </w:pPr>
      <w:r w:rsidRPr="00556A6D">
        <w:rPr>
          <w:lang w:eastAsia="zh-CN"/>
        </w:rPr>
        <w:t>The Cooperating IA will be responsible for a range of activities. These activities are specified in the Plan, including at least the following:</w:t>
      </w:r>
    </w:p>
    <w:p w14:paraId="35534E56" w14:textId="77777777" w:rsidR="00AE1701" w:rsidRPr="00556A6D" w:rsidRDefault="00AE1701" w:rsidP="0097722B">
      <w:pPr>
        <w:pStyle w:val="Heading2"/>
        <w:rPr>
          <w:lang w:eastAsia="zh-CN"/>
        </w:rPr>
      </w:pPr>
      <w:r w:rsidRPr="00556A6D">
        <w:rPr>
          <w:lang w:eastAsia="zh-CN"/>
        </w:rPr>
        <w:t>Providing assistance for policy development when required;</w:t>
      </w:r>
    </w:p>
    <w:p w14:paraId="35534E57" w14:textId="77777777" w:rsidR="00AE1701" w:rsidRPr="00556A6D" w:rsidRDefault="00AE1701" w:rsidP="0097722B">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35534E58" w14:textId="77777777" w:rsidR="00AE1701" w:rsidRPr="00556A6D" w:rsidRDefault="00AE1701" w:rsidP="0097722B">
      <w:pPr>
        <w:pStyle w:val="Heading2"/>
        <w:rPr>
          <w:lang w:eastAsia="zh-CN"/>
        </w:rPr>
      </w:pPr>
      <w:r w:rsidRPr="00556A6D">
        <w:rPr>
          <w:lang w:eastAsia="zh-CN"/>
        </w:rPr>
        <w:t>Providing reports to the Lead IA on these activities, for inclusion in the consolidated reports as per Appendix 4-A; and</w:t>
      </w:r>
    </w:p>
    <w:p w14:paraId="35534E59" w14:textId="77777777" w:rsidR="00AE1701" w:rsidRPr="00556A6D" w:rsidRDefault="00AE1701" w:rsidP="0097722B">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35534E5A" w14:textId="77777777" w:rsidR="00AE1701" w:rsidRPr="00556A6D" w:rsidRDefault="00AE1701" w:rsidP="00AE1701">
      <w:pPr>
        <w:keepNext/>
        <w:spacing w:before="360" w:after="240"/>
        <w:rPr>
          <w:b/>
          <w:lang w:val="en-GB"/>
        </w:rPr>
      </w:pPr>
      <w:r w:rsidRPr="00556A6D">
        <w:rPr>
          <w:b/>
          <w:lang w:val="en-GB"/>
        </w:rPr>
        <w:t>APPENDIX 7-A: REDUCTIONS IN FUNDING FOR FAILURE TO COMPLY WITH THE TARGETS IN THE AGREEMENT</w:t>
      </w:r>
    </w:p>
    <w:p w14:paraId="35534E5B" w14:textId="77777777" w:rsidR="00AE1701" w:rsidRPr="00556A6D" w:rsidRDefault="00AE1701" w:rsidP="008008CB">
      <w:pPr>
        <w:pStyle w:val="Heading1"/>
        <w:numPr>
          <w:ilvl w:val="0"/>
          <w:numId w:val="30"/>
        </w:numPr>
        <w:rPr>
          <w:lang w:eastAsia="zh-CN"/>
        </w:rPr>
      </w:pPr>
      <w:r w:rsidRPr="00556A6D">
        <w:rPr>
          <w:lang w:eastAsia="zh-CN"/>
        </w:rPr>
        <w:t>In accordance with paragraph 11 of the Agreement, the amount of funding provided may be reduced by US $7.00</w:t>
      </w:r>
      <w:r w:rsidRPr="00556A6D">
        <w:rPr>
          <w:shd w:val="clear" w:color="auto" w:fill="FFFFFF" w:themeFill="background1"/>
          <w:lang w:eastAsia="zh-CN"/>
        </w:rPr>
        <w:t xml:space="preserve"> per CO</w:t>
      </w:r>
      <w:r w:rsidRPr="00556A6D">
        <w:rPr>
          <w:shd w:val="clear" w:color="auto" w:fill="FFFFFF" w:themeFill="background1"/>
          <w:vertAlign w:val="subscript"/>
          <w:lang w:eastAsia="zh-CN"/>
        </w:rPr>
        <w:t>2</w:t>
      </w:r>
      <w:r w:rsidRPr="00556A6D">
        <w:rPr>
          <w:shd w:val="clear" w:color="auto" w:fill="FFFFFF" w:themeFill="background1"/>
          <w:lang w:eastAsia="zh-CN"/>
        </w:rPr>
        <w:t>-eq tonne</w:t>
      </w:r>
      <w:r w:rsidRPr="00556A6D">
        <w:rPr>
          <w:lang w:eastAsia="zh-CN"/>
        </w:rPr>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rPr>
          <w:lang w:eastAsia="zh-CN"/>
        </w:rPr>
        <w:noBreakHyphen/>
        <w:t>, confiscated, destroyed, exported, or returned to the country of origin.</w:t>
      </w:r>
    </w:p>
    <w:p w14:paraId="35534E5C" w14:textId="77777777" w:rsidR="00AE1701" w:rsidRPr="00556A6D" w:rsidRDefault="00AE1701" w:rsidP="00AE1701">
      <w:pPr>
        <w:rPr>
          <w:sz w:val="24"/>
          <w:szCs w:val="20"/>
          <w:lang w:eastAsia="zh-CN"/>
        </w:rPr>
      </w:pPr>
    </w:p>
    <w:p w14:paraId="35534E5D" w14:textId="77777777" w:rsidR="001A05AE" w:rsidRPr="00556A6D" w:rsidRDefault="001A05AE" w:rsidP="00312285">
      <w:pPr>
        <w:spacing w:after="240"/>
        <w:jc w:val="center"/>
        <w:rPr>
          <w:b/>
          <w:bCs/>
        </w:rPr>
      </w:pPr>
    </w:p>
    <w:p w14:paraId="35534E5E" w14:textId="77777777" w:rsidR="00044FF5" w:rsidRPr="00556A6D" w:rsidRDefault="00044FF5" w:rsidP="00312285">
      <w:pPr>
        <w:spacing w:after="240"/>
        <w:jc w:val="center"/>
        <w:rPr>
          <w:b/>
          <w:bCs/>
        </w:rPr>
      </w:pPr>
    </w:p>
    <w:p w14:paraId="35534E5F" w14:textId="77777777" w:rsidR="00F8096F" w:rsidRPr="00556A6D" w:rsidRDefault="00F8096F" w:rsidP="00312285">
      <w:pPr>
        <w:spacing w:after="240"/>
        <w:jc w:val="center"/>
        <w:rPr>
          <w:b/>
          <w:bCs/>
        </w:rPr>
        <w:sectPr w:rsidR="00F8096F" w:rsidRPr="00556A6D" w:rsidSect="0055290B">
          <w:headerReference w:type="even" r:id="rId25"/>
          <w:headerReference w:type="default" r:id="rId26"/>
          <w:pgSz w:w="12240" w:h="15840" w:code="1"/>
          <w:pgMar w:top="720" w:right="1440" w:bottom="864" w:left="1440" w:header="720" w:footer="475" w:gutter="0"/>
          <w:pgNumType w:start="1"/>
          <w:cols w:space="720"/>
          <w:docGrid w:linePitch="299"/>
        </w:sectPr>
      </w:pPr>
    </w:p>
    <w:p w14:paraId="35534E60" w14:textId="77777777" w:rsidR="00040A00" w:rsidRPr="00556A6D" w:rsidRDefault="00040A00" w:rsidP="00040A00">
      <w:pPr>
        <w:shd w:val="clear" w:color="auto" w:fill="FFFFFF" w:themeFill="background1"/>
        <w:spacing w:after="240"/>
        <w:jc w:val="center"/>
        <w:rPr>
          <w:b/>
        </w:rPr>
      </w:pPr>
      <w:r w:rsidRPr="00556A6D">
        <w:rPr>
          <w:b/>
        </w:rPr>
        <w:lastRenderedPageBreak/>
        <w:t>Annex II</w:t>
      </w:r>
    </w:p>
    <w:p w14:paraId="35534E61" w14:textId="77777777" w:rsidR="00040A00" w:rsidRPr="00556A6D" w:rsidRDefault="00040A00" w:rsidP="00040A00">
      <w:pPr>
        <w:shd w:val="clear" w:color="auto" w:fill="FFFFFF" w:themeFill="background1"/>
        <w:spacing w:after="120"/>
        <w:jc w:val="center"/>
        <w:rPr>
          <w:b/>
        </w:rPr>
      </w:pPr>
      <w:r w:rsidRPr="00556A6D">
        <w:rPr>
          <w:b/>
        </w:rPr>
        <w:t>DRAFT AGREEMENT BETWEEN THE GOVERNMENT OF ARMENIA</w:t>
      </w:r>
      <w:r w:rsidRPr="00556A6D">
        <w:rPr>
          <w:b/>
          <w:shd w:val="clear" w:color="auto" w:fill="F2DBDB" w:themeFill="accent2" w:themeFillTint="33"/>
        </w:rPr>
        <w:br/>
      </w:r>
      <w:r w:rsidRPr="00556A6D">
        <w:rPr>
          <w:b/>
        </w:rPr>
        <w:t>AND THE EXECUTIVE COMMITTEE OF THE MULTILATERAL FUND</w:t>
      </w:r>
      <w:r w:rsidRPr="00556A6D">
        <w:rPr>
          <w:b/>
        </w:rPr>
        <w:br/>
        <w:t>FOR THE REDUCTION IN CONSUMPTION OF HYDROFLUOROCARBONS</w:t>
      </w:r>
      <w:r w:rsidRPr="00556A6D">
        <w:rPr>
          <w:b/>
        </w:rPr>
        <w:br/>
        <w:t>IN ACCORDANCE WITH STAGE I OF THE KIGALI HFC IMPLEMENTATION PLAN</w:t>
      </w:r>
    </w:p>
    <w:p w14:paraId="35534E62" w14:textId="77777777" w:rsidR="00040A00" w:rsidRPr="00556A6D" w:rsidRDefault="00040A00" w:rsidP="00040A00">
      <w:pPr>
        <w:shd w:val="clear" w:color="auto" w:fill="FFFFFF" w:themeFill="background1"/>
        <w:jc w:val="center"/>
        <w:rPr>
          <w:b/>
          <w:shd w:val="clear" w:color="auto" w:fill="F2DBDB" w:themeFill="accent2" w:themeFillTint="33"/>
        </w:rPr>
      </w:pPr>
      <w:r w:rsidRPr="00556A6D">
        <w:rPr>
          <w:b/>
        </w:rPr>
        <w:t>(Period: 2024-2029</w:t>
      </w:r>
      <w:r w:rsidRPr="00556A6D">
        <w:rPr>
          <w:b/>
          <w:bCs/>
        </w:rPr>
        <w:t>)</w:t>
      </w:r>
    </w:p>
    <w:p w14:paraId="35534E63" w14:textId="77777777" w:rsidR="00040A00" w:rsidRPr="00556A6D" w:rsidRDefault="00040A00" w:rsidP="00040A00">
      <w:pPr>
        <w:shd w:val="clear" w:color="auto" w:fill="FFFFFF" w:themeFill="background1"/>
        <w:spacing w:before="240" w:after="240"/>
        <w:jc w:val="left"/>
        <w:rPr>
          <w:b/>
        </w:rPr>
      </w:pPr>
      <w:r w:rsidRPr="00556A6D">
        <w:rPr>
          <w:b/>
        </w:rPr>
        <w:t>Purpose</w:t>
      </w:r>
    </w:p>
    <w:p w14:paraId="35534E64" w14:textId="77777777" w:rsidR="00040A00" w:rsidRPr="00556A6D" w:rsidRDefault="00040A00" w:rsidP="008008CB">
      <w:pPr>
        <w:pStyle w:val="Heading1"/>
        <w:numPr>
          <w:ilvl w:val="0"/>
          <w:numId w:val="101"/>
        </w:numPr>
      </w:pPr>
      <w:r w:rsidRPr="00556A6D">
        <w:t>This Agreement represents the understanding of the Government of Armenia (“the Country”) and the Executive Committee with respect to the reduction of controlled use of Annex F substances set out in Appendix 1</w:t>
      </w:r>
      <w:r w:rsidRPr="00556A6D">
        <w:noBreakHyphen/>
        <w:t>A (“The Substances”) to a sustained level of 427,729</w:t>
      </w:r>
      <w:r w:rsidRPr="00556A6D">
        <w:rPr>
          <w:shd w:val="clear" w:color="auto" w:fill="FFFFFF" w:themeFill="background1"/>
        </w:rPr>
        <w:t> CO</w:t>
      </w:r>
      <w:r w:rsidRPr="00556A6D">
        <w:rPr>
          <w:shd w:val="clear" w:color="auto" w:fill="FFFFFF" w:themeFill="background1"/>
          <w:vertAlign w:val="subscript"/>
        </w:rPr>
        <w:t>2</w:t>
      </w:r>
      <w:r w:rsidRPr="00556A6D">
        <w:noBreakHyphen/>
        <w:t>equivalent (CO</w:t>
      </w:r>
      <w:r w:rsidRPr="00556A6D">
        <w:rPr>
          <w:vertAlign w:val="subscript"/>
        </w:rPr>
        <w:t>2</w:t>
      </w:r>
      <w:r w:rsidRPr="00556A6D">
        <w:noBreakHyphen/>
        <w:t>eq) tonnes by 1 January 2029 in compliance with the Montreal Protocol schedule and the terms of this Agreement.</w:t>
      </w:r>
    </w:p>
    <w:p w14:paraId="35534E65" w14:textId="77777777" w:rsidR="00040A00" w:rsidRPr="00556A6D" w:rsidRDefault="00040A00" w:rsidP="00040A00">
      <w:pPr>
        <w:pStyle w:val="Heading1"/>
      </w:pPr>
      <w:r w:rsidRPr="00556A6D">
        <w:t>The Country agrees to meet the annual consumption limits of Annex F substances as set out in row 1.2 of Appendix 2</w:t>
      </w:r>
      <w:r w:rsidRPr="00556A6D">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noBreakHyphen/>
        <w:t>A as the final reduction step under this Agreement for Annex F substances specified in Appendix 1</w:t>
      </w:r>
      <w:r w:rsidRPr="00556A6D">
        <w:noBreakHyphen/>
        <w:t>A.</w:t>
      </w:r>
    </w:p>
    <w:p w14:paraId="35534E66" w14:textId="77777777" w:rsidR="00040A00" w:rsidRPr="00556A6D" w:rsidRDefault="00040A00" w:rsidP="00040A00">
      <w:pPr>
        <w:pStyle w:val="Heading1"/>
      </w:pPr>
      <w:r w:rsidRPr="00556A6D">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4E67" w14:textId="77777777" w:rsidR="00040A00" w:rsidRPr="00556A6D" w:rsidRDefault="00040A00" w:rsidP="00040A00">
      <w:pPr>
        <w:pStyle w:val="Heading1"/>
      </w:pPr>
      <w:r w:rsidRPr="00556A6D">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4E68" w14:textId="77777777" w:rsidR="00040A00" w:rsidRPr="00556A6D" w:rsidRDefault="00040A00" w:rsidP="00040A00">
      <w:pPr>
        <w:keepNext/>
        <w:spacing w:after="240"/>
        <w:rPr>
          <w:b/>
        </w:rPr>
      </w:pPr>
      <w:r w:rsidRPr="00556A6D">
        <w:rPr>
          <w:b/>
        </w:rPr>
        <w:t>Conditions for funding release</w:t>
      </w:r>
    </w:p>
    <w:p w14:paraId="35534E69" w14:textId="77777777" w:rsidR="00040A00" w:rsidRPr="00556A6D" w:rsidRDefault="00040A00" w:rsidP="00040A00">
      <w:pPr>
        <w:pStyle w:val="Heading1"/>
        <w:keepNext/>
        <w:tabs>
          <w:tab w:val="clear" w:pos="0"/>
        </w:tabs>
      </w:pPr>
      <w:r w:rsidRPr="00556A6D">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4E6A" w14:textId="77777777" w:rsidR="00040A00" w:rsidRPr="00556A6D" w:rsidRDefault="00040A00" w:rsidP="00040A00">
      <w:pPr>
        <w:pStyle w:val="Heading2"/>
        <w:keepNext/>
        <w:widowControl/>
        <w:tabs>
          <w:tab w:val="clear" w:pos="0"/>
          <w:tab w:val="num" w:pos="-720"/>
        </w:tabs>
      </w:pPr>
      <w:r w:rsidRPr="00556A6D">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4E6B" w14:textId="77777777" w:rsidR="00040A00" w:rsidRPr="00556A6D" w:rsidRDefault="00040A00" w:rsidP="00040A00">
      <w:pPr>
        <w:pStyle w:val="Heading2"/>
        <w:keepNext/>
        <w:widowControl/>
        <w:tabs>
          <w:tab w:val="clear" w:pos="0"/>
          <w:tab w:val="num" w:pos="-720"/>
        </w:tabs>
      </w:pPr>
      <w:r w:rsidRPr="00556A6D">
        <w:t>That the meeting of these Targets has been independently verified for all relevant years, unless the Executive Committee decided that such verification would not be required;</w:t>
      </w:r>
    </w:p>
    <w:p w14:paraId="35534E6C" w14:textId="77777777" w:rsidR="00040A00" w:rsidRPr="00556A6D" w:rsidRDefault="00040A00" w:rsidP="00040A00">
      <w:pPr>
        <w:pStyle w:val="Heading2"/>
        <w:keepNext/>
        <w:widowControl/>
        <w:tabs>
          <w:tab w:val="clear" w:pos="0"/>
          <w:tab w:val="num" w:pos="-720"/>
        </w:tabs>
      </w:pPr>
      <w:r w:rsidRPr="00556A6D">
        <w:t>That the Country had submitted a Tranche Implementation Report in accordance with Appendix 4</w:t>
      </w:r>
      <w:r w:rsidRPr="00556A6D">
        <w:noBreakHyphen/>
        <w:t xml:space="preserve">A (“Format of Tranche Implementation Reports and Plans”) covering each previous calendar year; that it had achieved a significant level of implementation of </w:t>
      </w:r>
      <w:r w:rsidRPr="00556A6D">
        <w:lastRenderedPageBreak/>
        <w:t>activities initiated with previously approved tranches; and that the rate of disbursement of funding available from the previously approved tranche was more than 20 per cent; and</w:t>
      </w:r>
    </w:p>
    <w:p w14:paraId="35534E6D" w14:textId="77777777" w:rsidR="00040A00" w:rsidRPr="00556A6D" w:rsidRDefault="00040A00" w:rsidP="00040A00">
      <w:pPr>
        <w:pStyle w:val="Heading2"/>
        <w:keepNext/>
        <w:widowControl/>
        <w:tabs>
          <w:tab w:val="clear" w:pos="0"/>
          <w:tab w:val="num" w:pos="-720"/>
        </w:tabs>
      </w:pPr>
      <w:r w:rsidRPr="00556A6D">
        <w:t>That the Country has submitted a Tranche Implementation Plan in accordance with Appendix 4</w:t>
      </w:r>
      <w:r w:rsidRPr="00556A6D">
        <w:noBreakHyphen/>
        <w:t>A covering each calendar year until and including the year for which the Funding Approval Schedule foresees the submission of the next tranche or, in case of the final tranche, until completion of all activities foreseen.</w:t>
      </w:r>
    </w:p>
    <w:p w14:paraId="35534E6E" w14:textId="77777777" w:rsidR="00040A00" w:rsidRPr="00556A6D" w:rsidRDefault="00040A00" w:rsidP="00040A00">
      <w:pPr>
        <w:keepNext/>
        <w:spacing w:after="240"/>
        <w:rPr>
          <w:b/>
        </w:rPr>
      </w:pPr>
      <w:r w:rsidRPr="00556A6D">
        <w:rPr>
          <w:b/>
        </w:rPr>
        <w:t>Monitoring</w:t>
      </w:r>
    </w:p>
    <w:p w14:paraId="35534E6F" w14:textId="77777777" w:rsidR="00040A00" w:rsidRPr="00556A6D" w:rsidRDefault="00040A00" w:rsidP="00040A00">
      <w:pPr>
        <w:pStyle w:val="Heading1"/>
        <w:tabs>
          <w:tab w:val="clear" w:pos="0"/>
        </w:tabs>
      </w:pPr>
      <w:r w:rsidRPr="00556A6D">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4E70" w14:textId="77777777" w:rsidR="00040A00" w:rsidRPr="00556A6D" w:rsidRDefault="00040A00" w:rsidP="00040A00">
      <w:pPr>
        <w:keepNext/>
        <w:spacing w:after="240"/>
        <w:rPr>
          <w:b/>
        </w:rPr>
      </w:pPr>
      <w:r w:rsidRPr="00556A6D">
        <w:rPr>
          <w:b/>
        </w:rPr>
        <w:t>Flexibility in the reallocation of funds</w:t>
      </w:r>
    </w:p>
    <w:p w14:paraId="35534E71" w14:textId="77777777" w:rsidR="00040A00" w:rsidRPr="00556A6D" w:rsidRDefault="00040A00" w:rsidP="00040A00">
      <w:pPr>
        <w:pStyle w:val="Heading1"/>
        <w:tabs>
          <w:tab w:val="clear" w:pos="0"/>
        </w:tabs>
      </w:pPr>
      <w:r w:rsidRPr="00556A6D">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4E72" w14:textId="77777777" w:rsidR="00040A00" w:rsidRPr="00556A6D" w:rsidRDefault="00040A00" w:rsidP="00040A00">
      <w:pPr>
        <w:pStyle w:val="Heading2"/>
        <w:tabs>
          <w:tab w:val="clear" w:pos="0"/>
          <w:tab w:val="num" w:pos="-720"/>
        </w:tabs>
      </w:pPr>
      <w:r w:rsidRPr="00556A6D">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4E73" w14:textId="77777777" w:rsidR="00040A00" w:rsidRPr="00556A6D" w:rsidRDefault="00040A00" w:rsidP="00040A00">
      <w:pPr>
        <w:pStyle w:val="Heading3"/>
      </w:pPr>
      <w:r w:rsidRPr="00556A6D">
        <w:t xml:space="preserve">Issues potentially concerning the rules and policies of the Multilateral Fund; </w:t>
      </w:r>
    </w:p>
    <w:p w14:paraId="35534E74" w14:textId="77777777" w:rsidR="00040A00" w:rsidRPr="00556A6D" w:rsidRDefault="00040A00" w:rsidP="00040A00">
      <w:pPr>
        <w:pStyle w:val="Heading3"/>
      </w:pPr>
      <w:r w:rsidRPr="00556A6D">
        <w:t xml:space="preserve">Changes that would modify any clause of this Agreement; </w:t>
      </w:r>
    </w:p>
    <w:p w14:paraId="35534E75" w14:textId="77777777" w:rsidR="00040A00" w:rsidRPr="00556A6D" w:rsidRDefault="00040A00" w:rsidP="00040A00">
      <w:pPr>
        <w:pStyle w:val="Heading3"/>
      </w:pPr>
      <w:r w:rsidRPr="00556A6D">
        <w:t>Changes in the annual levels of funding allocated to the individual bilateral or implementing agencies for the different tranches;</w:t>
      </w:r>
    </w:p>
    <w:p w14:paraId="35534E76" w14:textId="77777777" w:rsidR="00040A00" w:rsidRPr="00556A6D" w:rsidRDefault="00040A00" w:rsidP="00040A00">
      <w:pPr>
        <w:pStyle w:val="Heading3"/>
      </w:pPr>
      <w:r w:rsidRPr="00556A6D">
        <w:t>Provision of funding for activities not included in the current endorsed Tranche Implementation Plan, or removal of an activity in the Tranche Implementation Plan, with a cost greater than 30 per cent of the total cost of the last approved tranche;</w:t>
      </w:r>
    </w:p>
    <w:p w14:paraId="35534E77" w14:textId="77777777" w:rsidR="00040A00" w:rsidRPr="00556A6D" w:rsidRDefault="00040A00" w:rsidP="00040A00">
      <w:pPr>
        <w:pStyle w:val="Heading3"/>
      </w:pPr>
      <w:r w:rsidRPr="00556A6D">
        <w:t>Changes in alternative technologies, on the understanding that any submission for such a request would identify the associated incremental costs, the potential impact on the climate, and any differences in CO</w:t>
      </w:r>
      <w:r w:rsidRPr="00556A6D">
        <w:rPr>
          <w:vertAlign w:val="subscript"/>
        </w:rPr>
        <w:t>2</w:t>
      </w:r>
      <w:r w:rsidRPr="00556A6D">
        <w:t>-eq tonnes to be phased down if applicable, as well as confirm that the Country agrees that potential savings related to the change of technology would accordingly decrease the overall funding level under this Agreement;</w:t>
      </w:r>
    </w:p>
    <w:p w14:paraId="35534E78" w14:textId="77777777" w:rsidR="00040A00" w:rsidRPr="00556A6D" w:rsidRDefault="00040A00" w:rsidP="00040A00">
      <w:pPr>
        <w:pStyle w:val="Heading2"/>
        <w:tabs>
          <w:tab w:val="clear" w:pos="0"/>
          <w:tab w:val="num" w:pos="-720"/>
        </w:tabs>
      </w:pPr>
      <w:r w:rsidRPr="00556A6D">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rPr>
        <w:t>and</w:t>
      </w:r>
    </w:p>
    <w:p w14:paraId="35534E79" w14:textId="77777777" w:rsidR="00040A00" w:rsidRPr="00556A6D" w:rsidRDefault="00040A00" w:rsidP="00040A00">
      <w:pPr>
        <w:pStyle w:val="Heading2"/>
      </w:pPr>
      <w:r w:rsidRPr="00556A6D">
        <w:t>Any remaining funds held by the bilateral or implementing agencies or the Country under the Plan will be returned to the Multilateral Fund upon completion of the last tranche foreseen under this Agreement.</w:t>
      </w:r>
    </w:p>
    <w:p w14:paraId="35534E7A" w14:textId="77777777" w:rsidR="00040A00" w:rsidRPr="00556A6D" w:rsidRDefault="00040A00" w:rsidP="00040A00">
      <w:pPr>
        <w:pStyle w:val="Heading1"/>
        <w:tabs>
          <w:tab w:val="clear" w:pos="0"/>
        </w:tabs>
      </w:pPr>
      <w:r w:rsidRPr="00556A6D">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4E7B" w14:textId="77777777" w:rsidR="00040A00" w:rsidRPr="00556A6D" w:rsidRDefault="00040A00" w:rsidP="00040A00">
      <w:pPr>
        <w:spacing w:after="240"/>
        <w:rPr>
          <w:b/>
        </w:rPr>
      </w:pPr>
      <w:r w:rsidRPr="00556A6D">
        <w:rPr>
          <w:b/>
        </w:rPr>
        <w:t>Bilateral and implementing agencies</w:t>
      </w:r>
    </w:p>
    <w:p w14:paraId="35534E7C" w14:textId="77777777" w:rsidR="00040A00" w:rsidRPr="00556A6D" w:rsidRDefault="00040A00" w:rsidP="00040A00">
      <w:pPr>
        <w:pStyle w:val="Heading1"/>
        <w:tabs>
          <w:tab w:val="clear" w:pos="0"/>
        </w:tabs>
      </w:pPr>
      <w:r w:rsidRPr="00556A6D">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5534E7D" w14:textId="77777777" w:rsidR="00040A00" w:rsidRPr="00556A6D" w:rsidRDefault="00040A00" w:rsidP="00040A00">
      <w:pPr>
        <w:pStyle w:val="Heading1"/>
        <w:tabs>
          <w:tab w:val="clear" w:pos="0"/>
        </w:tabs>
      </w:pPr>
      <w:r w:rsidRPr="00556A6D">
        <w:t>The Lead IA will be responsible for ensuring coordinated planning, implementation and reporting of all activities under this Agreement, including but not limited to the independent verification as per subparagraph 5(b). The role of the Lead IA is contained in Appendix 6</w:t>
      </w:r>
      <w:r w:rsidRPr="00556A6D">
        <w:noBreakHyphen/>
        <w:t>A. The Executive Committee agrees, in principle, to provide the Lead IA with the fees set out in row 2.2 of Appendix 2</w:t>
      </w:r>
      <w:r w:rsidRPr="00556A6D">
        <w:noBreakHyphen/>
        <w:t>A.</w:t>
      </w:r>
    </w:p>
    <w:p w14:paraId="35534E7E" w14:textId="77777777" w:rsidR="00040A00" w:rsidRPr="00556A6D" w:rsidRDefault="00040A00" w:rsidP="00040A00">
      <w:pPr>
        <w:widowControl w:val="0"/>
        <w:spacing w:after="240"/>
        <w:rPr>
          <w:b/>
        </w:rPr>
      </w:pPr>
      <w:r w:rsidRPr="00556A6D">
        <w:rPr>
          <w:b/>
        </w:rPr>
        <w:t>Non-compliance with the Targets in the Agreement</w:t>
      </w:r>
    </w:p>
    <w:p w14:paraId="35534E7F" w14:textId="77777777" w:rsidR="00040A00" w:rsidRPr="00556A6D" w:rsidRDefault="00040A00" w:rsidP="00040A00">
      <w:pPr>
        <w:pStyle w:val="Heading1"/>
        <w:tabs>
          <w:tab w:val="clear" w:pos="0"/>
        </w:tabs>
      </w:pPr>
      <w:r w:rsidRPr="00556A6D">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rPr>
        <w:t>2</w:t>
      </w:r>
      <w:r w:rsidRPr="00556A6D">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4E80" w14:textId="77777777" w:rsidR="00040A00" w:rsidRPr="00556A6D" w:rsidRDefault="00040A00" w:rsidP="00040A00">
      <w:pPr>
        <w:pStyle w:val="Heading1"/>
        <w:tabs>
          <w:tab w:val="clear" w:pos="0"/>
        </w:tabs>
      </w:pPr>
      <w:r w:rsidRPr="00556A6D">
        <w:t>The Funding of this Agreement will not be modified on the basis of any future Executive Committee decisions that may affect the funding of any other consumption sector projects or any other related activities in the Country.</w:t>
      </w:r>
    </w:p>
    <w:p w14:paraId="35534E81" w14:textId="77777777" w:rsidR="00040A00" w:rsidRPr="00556A6D" w:rsidRDefault="00040A00" w:rsidP="00040A00">
      <w:pPr>
        <w:pStyle w:val="Heading1"/>
        <w:tabs>
          <w:tab w:val="clear" w:pos="0"/>
        </w:tabs>
      </w:pPr>
      <w:r w:rsidRPr="00556A6D">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35534E82" w14:textId="77777777" w:rsidR="00040A00" w:rsidRPr="00556A6D" w:rsidRDefault="00040A00" w:rsidP="00040A00">
      <w:pPr>
        <w:keepNext/>
        <w:spacing w:after="240"/>
        <w:rPr>
          <w:b/>
        </w:rPr>
      </w:pPr>
      <w:r w:rsidRPr="00556A6D">
        <w:rPr>
          <w:b/>
        </w:rPr>
        <w:lastRenderedPageBreak/>
        <w:t>Date of completion</w:t>
      </w:r>
    </w:p>
    <w:p w14:paraId="35534E83" w14:textId="77777777" w:rsidR="00040A00" w:rsidRPr="00556A6D" w:rsidRDefault="00040A00" w:rsidP="00040A00">
      <w:pPr>
        <w:pStyle w:val="Heading1"/>
        <w:keepNext/>
        <w:tabs>
          <w:tab w:val="clear" w:pos="0"/>
        </w:tabs>
      </w:pPr>
      <w:r w:rsidRPr="00556A6D">
        <w:t>The completion of the Plan and the associated Agreement will take place at the end of the year following the last year for which a maximum allowable total consumption level has been specified in Appendix 2</w:t>
      </w:r>
      <w:r w:rsidRPr="00556A6D">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noBreakHyphen/>
        <w:t xml:space="preserve">A will continue until the time of the completion of the Plan unless otherwise specified by the Executive Committee. </w:t>
      </w:r>
    </w:p>
    <w:p w14:paraId="35534E84" w14:textId="77777777" w:rsidR="00040A00" w:rsidRPr="00556A6D" w:rsidRDefault="00040A00" w:rsidP="00040A00">
      <w:pPr>
        <w:pStyle w:val="Heading1"/>
        <w:keepNext/>
        <w:numPr>
          <w:ilvl w:val="0"/>
          <w:numId w:val="0"/>
        </w:numPr>
        <w:rPr>
          <w:b/>
        </w:rPr>
      </w:pPr>
      <w:r w:rsidRPr="00556A6D">
        <w:rPr>
          <w:b/>
        </w:rPr>
        <w:t>Validity</w:t>
      </w:r>
    </w:p>
    <w:p w14:paraId="35534E85" w14:textId="77777777" w:rsidR="00040A00" w:rsidRPr="00556A6D" w:rsidRDefault="00040A00" w:rsidP="00040A00">
      <w:pPr>
        <w:pStyle w:val="Heading1"/>
        <w:tabs>
          <w:tab w:val="clear" w:pos="0"/>
        </w:tabs>
      </w:pPr>
      <w:r w:rsidRPr="00556A6D">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4E86" w14:textId="77777777" w:rsidR="00040A00" w:rsidRPr="00556A6D" w:rsidRDefault="00040A00" w:rsidP="00040A00">
      <w:pPr>
        <w:pStyle w:val="Heading1"/>
        <w:widowControl w:val="0"/>
        <w:tabs>
          <w:tab w:val="clear" w:pos="0"/>
        </w:tabs>
      </w:pPr>
      <w:r w:rsidRPr="00556A6D">
        <w:t>This Agreement may be modified or terminated only by mutual written agreement of the Country and the Executive Committee of the Multilateral Fund.</w:t>
      </w:r>
    </w:p>
    <w:p w14:paraId="35534E87" w14:textId="77777777" w:rsidR="00040A00" w:rsidRPr="00556A6D" w:rsidRDefault="00040A00" w:rsidP="00040A00">
      <w:pPr>
        <w:pStyle w:val="Heading1"/>
        <w:widowControl w:val="0"/>
        <w:numPr>
          <w:ilvl w:val="0"/>
          <w:numId w:val="0"/>
        </w:numPr>
        <w:tabs>
          <w:tab w:val="left" w:pos="3544"/>
        </w:tabs>
        <w:spacing w:before="360"/>
        <w:rPr>
          <w:b/>
        </w:rPr>
      </w:pPr>
      <w:r w:rsidRPr="00556A6D">
        <w:rPr>
          <w:b/>
        </w:rPr>
        <w:t>APPENDICES</w:t>
      </w:r>
    </w:p>
    <w:p w14:paraId="35534E88" w14:textId="77777777" w:rsidR="00040A00" w:rsidRPr="00556A6D" w:rsidRDefault="00040A00" w:rsidP="00040A00">
      <w:pPr>
        <w:pStyle w:val="Heading1"/>
        <w:widowControl w:val="0"/>
        <w:numPr>
          <w:ilvl w:val="0"/>
          <w:numId w:val="0"/>
        </w:numPr>
        <w:spacing w:before="360" w:after="120"/>
        <w:rPr>
          <w:b/>
        </w:rPr>
      </w:pPr>
      <w:r w:rsidRPr="00556A6D">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040A00" w:rsidRPr="00556A6D" w14:paraId="35534E8B" w14:textId="77777777" w:rsidTr="00441765">
        <w:trPr>
          <w:trHeight w:val="413"/>
        </w:trPr>
        <w:tc>
          <w:tcPr>
            <w:tcW w:w="2333" w:type="pct"/>
            <w:vAlign w:val="center"/>
          </w:tcPr>
          <w:p w14:paraId="35534E89" w14:textId="77777777" w:rsidR="00040A00" w:rsidRPr="00556A6D" w:rsidRDefault="00040A00" w:rsidP="00441765">
            <w:pPr>
              <w:widowControl w:val="0"/>
              <w:jc w:val="center"/>
              <w:rPr>
                <w:b/>
                <w:bCs/>
                <w:sz w:val="20"/>
              </w:rPr>
            </w:pPr>
            <w:r w:rsidRPr="00556A6D">
              <w:rPr>
                <w:b/>
                <w:bCs/>
                <w:sz w:val="20"/>
              </w:rPr>
              <w:t>Substances</w:t>
            </w:r>
          </w:p>
        </w:tc>
        <w:tc>
          <w:tcPr>
            <w:tcW w:w="2667" w:type="pct"/>
            <w:vAlign w:val="center"/>
          </w:tcPr>
          <w:p w14:paraId="35534E8A" w14:textId="77777777" w:rsidR="00040A00" w:rsidRPr="00556A6D" w:rsidRDefault="00040A00" w:rsidP="00441765">
            <w:pPr>
              <w:widowControl w:val="0"/>
              <w:jc w:val="center"/>
              <w:rPr>
                <w:b/>
                <w:bCs/>
                <w:sz w:val="20"/>
              </w:rPr>
            </w:pPr>
            <w:r w:rsidRPr="00556A6D">
              <w:rPr>
                <w:b/>
                <w:bCs/>
                <w:sz w:val="20"/>
              </w:rPr>
              <w:t>Starting point for aggregate reductions in consumption</w:t>
            </w:r>
          </w:p>
        </w:tc>
      </w:tr>
      <w:tr w:rsidR="00040A00" w:rsidRPr="00556A6D" w14:paraId="35534E8E" w14:textId="77777777" w:rsidTr="00441765">
        <w:trPr>
          <w:trHeight w:val="413"/>
        </w:trPr>
        <w:tc>
          <w:tcPr>
            <w:tcW w:w="2333" w:type="pct"/>
            <w:vAlign w:val="center"/>
          </w:tcPr>
          <w:p w14:paraId="35534E8C" w14:textId="77777777" w:rsidR="00040A00" w:rsidRPr="00556A6D" w:rsidRDefault="00040A00" w:rsidP="00441765">
            <w:pPr>
              <w:widowControl w:val="0"/>
              <w:jc w:val="center"/>
              <w:rPr>
                <w:sz w:val="20"/>
              </w:rPr>
            </w:pPr>
            <w:r w:rsidRPr="00556A6D">
              <w:rPr>
                <w:sz w:val="20"/>
              </w:rPr>
              <w:t>HFCs</w:t>
            </w:r>
          </w:p>
        </w:tc>
        <w:tc>
          <w:tcPr>
            <w:tcW w:w="2667" w:type="pct"/>
            <w:vAlign w:val="center"/>
          </w:tcPr>
          <w:p w14:paraId="35534E8D" w14:textId="77777777" w:rsidR="00040A00" w:rsidRPr="00556A6D" w:rsidRDefault="00040A00" w:rsidP="00441765">
            <w:pPr>
              <w:widowControl w:val="0"/>
              <w:jc w:val="center"/>
              <w:rPr>
                <w:sz w:val="20"/>
              </w:rPr>
            </w:pPr>
            <w:r w:rsidRPr="00556A6D">
              <w:rPr>
                <w:sz w:val="20"/>
              </w:rPr>
              <w:t>n/a</w:t>
            </w:r>
          </w:p>
        </w:tc>
      </w:tr>
    </w:tbl>
    <w:p w14:paraId="35534E8F" w14:textId="77777777" w:rsidR="00040A00" w:rsidRPr="00556A6D" w:rsidRDefault="00040A00" w:rsidP="00040A00">
      <w:pPr>
        <w:pStyle w:val="Heading1"/>
        <w:keepNext/>
        <w:widowControl w:val="0"/>
        <w:numPr>
          <w:ilvl w:val="0"/>
          <w:numId w:val="0"/>
        </w:numPr>
        <w:spacing w:before="360" w:after="120"/>
        <w:rPr>
          <w:b/>
        </w:rPr>
      </w:pPr>
      <w:r w:rsidRPr="00556A6D">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40"/>
        <w:gridCol w:w="1638"/>
        <w:gridCol w:w="1002"/>
        <w:gridCol w:w="908"/>
        <w:gridCol w:w="907"/>
        <w:gridCol w:w="907"/>
        <w:gridCol w:w="907"/>
        <w:gridCol w:w="907"/>
        <w:gridCol w:w="907"/>
        <w:gridCol w:w="907"/>
      </w:tblGrid>
      <w:tr w:rsidR="00040A00" w:rsidRPr="00556A6D" w14:paraId="35534E99" w14:textId="77777777" w:rsidTr="00441765">
        <w:trPr>
          <w:cantSplit/>
          <w:trHeight w:val="50"/>
          <w:tblHeader/>
          <w:jc w:val="center"/>
        </w:trPr>
        <w:tc>
          <w:tcPr>
            <w:tcW w:w="283" w:type="pct"/>
            <w:vAlign w:val="center"/>
            <w:hideMark/>
          </w:tcPr>
          <w:p w14:paraId="35534E90" w14:textId="77777777" w:rsidR="00040A00" w:rsidRPr="00556A6D" w:rsidRDefault="00040A00" w:rsidP="00441765">
            <w:pPr>
              <w:keepNext/>
              <w:keepLines/>
              <w:jc w:val="center"/>
              <w:rPr>
                <w:b/>
                <w:bCs/>
                <w:color w:val="000000"/>
                <w:sz w:val="18"/>
                <w:szCs w:val="18"/>
                <w:lang w:eastAsia="en-CA"/>
              </w:rPr>
            </w:pPr>
            <w:r w:rsidRPr="00556A6D">
              <w:rPr>
                <w:b/>
                <w:bCs/>
                <w:color w:val="000000"/>
                <w:sz w:val="18"/>
                <w:szCs w:val="18"/>
                <w:lang w:eastAsia="en-CA"/>
              </w:rPr>
              <w:t>Row</w:t>
            </w:r>
          </w:p>
        </w:tc>
        <w:tc>
          <w:tcPr>
            <w:tcW w:w="1384" w:type="pct"/>
            <w:gridSpan w:val="2"/>
            <w:vAlign w:val="center"/>
            <w:hideMark/>
          </w:tcPr>
          <w:p w14:paraId="35534E91" w14:textId="77777777" w:rsidR="00040A00" w:rsidRPr="00556A6D" w:rsidRDefault="00040A00" w:rsidP="00441765">
            <w:pPr>
              <w:keepNext/>
              <w:keepLines/>
              <w:jc w:val="center"/>
              <w:rPr>
                <w:b/>
                <w:bCs/>
                <w:color w:val="000000"/>
                <w:sz w:val="18"/>
                <w:szCs w:val="18"/>
                <w:lang w:eastAsia="en-CA"/>
              </w:rPr>
            </w:pPr>
            <w:r w:rsidRPr="00556A6D">
              <w:rPr>
                <w:b/>
                <w:bCs/>
                <w:color w:val="000000"/>
                <w:sz w:val="18"/>
                <w:szCs w:val="18"/>
                <w:lang w:eastAsia="en-CA"/>
              </w:rPr>
              <w:t>Particulars</w:t>
            </w:r>
          </w:p>
        </w:tc>
        <w:tc>
          <w:tcPr>
            <w:tcW w:w="476" w:type="pct"/>
            <w:vAlign w:val="center"/>
            <w:hideMark/>
          </w:tcPr>
          <w:p w14:paraId="35534E92" w14:textId="77777777" w:rsidR="00040A00" w:rsidRPr="00556A6D" w:rsidRDefault="00040A00" w:rsidP="00441765">
            <w:pPr>
              <w:keepNext/>
              <w:keepLines/>
              <w:jc w:val="center"/>
              <w:rPr>
                <w:b/>
                <w:bCs/>
                <w:color w:val="000000"/>
                <w:sz w:val="18"/>
                <w:szCs w:val="18"/>
                <w:lang w:eastAsia="en-CA"/>
              </w:rPr>
            </w:pPr>
            <w:r w:rsidRPr="00556A6D">
              <w:rPr>
                <w:b/>
                <w:bCs/>
                <w:color w:val="000000"/>
                <w:sz w:val="18"/>
                <w:szCs w:val="18"/>
                <w:lang w:eastAsia="en-CA"/>
              </w:rPr>
              <w:t>2024</w:t>
            </w:r>
          </w:p>
        </w:tc>
        <w:tc>
          <w:tcPr>
            <w:tcW w:w="476" w:type="pct"/>
            <w:vAlign w:val="center"/>
          </w:tcPr>
          <w:p w14:paraId="35534E93" w14:textId="77777777" w:rsidR="00040A00" w:rsidRPr="00556A6D" w:rsidRDefault="00040A00" w:rsidP="00441765">
            <w:pPr>
              <w:keepNext/>
              <w:keepLines/>
              <w:jc w:val="center"/>
              <w:rPr>
                <w:b/>
                <w:bCs/>
                <w:color w:val="000000"/>
                <w:sz w:val="18"/>
                <w:szCs w:val="18"/>
                <w:lang w:eastAsia="en-CA"/>
              </w:rPr>
            </w:pPr>
            <w:r w:rsidRPr="00556A6D">
              <w:rPr>
                <w:b/>
                <w:bCs/>
                <w:color w:val="000000"/>
                <w:sz w:val="18"/>
                <w:szCs w:val="18"/>
                <w:lang w:eastAsia="en-CA"/>
              </w:rPr>
              <w:t>2025</w:t>
            </w:r>
          </w:p>
        </w:tc>
        <w:tc>
          <w:tcPr>
            <w:tcW w:w="476" w:type="pct"/>
            <w:vAlign w:val="center"/>
          </w:tcPr>
          <w:p w14:paraId="35534E94" w14:textId="77777777" w:rsidR="00040A00" w:rsidRPr="00556A6D" w:rsidRDefault="00040A00" w:rsidP="00441765">
            <w:pPr>
              <w:keepNext/>
              <w:keepLines/>
              <w:ind w:left="-80" w:right="-80"/>
              <w:jc w:val="center"/>
              <w:rPr>
                <w:b/>
                <w:bCs/>
                <w:color w:val="000000"/>
                <w:sz w:val="18"/>
                <w:szCs w:val="18"/>
                <w:lang w:eastAsia="en-CA"/>
              </w:rPr>
            </w:pPr>
            <w:r w:rsidRPr="00556A6D">
              <w:rPr>
                <w:b/>
                <w:bCs/>
                <w:color w:val="000000"/>
                <w:sz w:val="18"/>
                <w:szCs w:val="18"/>
                <w:lang w:eastAsia="en-CA"/>
              </w:rPr>
              <w:t>2026</w:t>
            </w:r>
          </w:p>
        </w:tc>
        <w:tc>
          <w:tcPr>
            <w:tcW w:w="476" w:type="pct"/>
            <w:vAlign w:val="center"/>
            <w:hideMark/>
          </w:tcPr>
          <w:p w14:paraId="35534E95" w14:textId="77777777" w:rsidR="00040A00" w:rsidRPr="00556A6D" w:rsidRDefault="00040A00" w:rsidP="00441765">
            <w:pPr>
              <w:keepNext/>
              <w:keepLines/>
              <w:ind w:left="-80" w:right="-80"/>
              <w:jc w:val="center"/>
              <w:rPr>
                <w:b/>
                <w:bCs/>
                <w:color w:val="000000"/>
                <w:sz w:val="18"/>
                <w:szCs w:val="18"/>
                <w:lang w:eastAsia="en-CA"/>
              </w:rPr>
            </w:pPr>
            <w:r w:rsidRPr="00556A6D">
              <w:rPr>
                <w:b/>
                <w:bCs/>
                <w:color w:val="000000"/>
                <w:sz w:val="18"/>
                <w:szCs w:val="18"/>
                <w:lang w:eastAsia="en-CA"/>
              </w:rPr>
              <w:t>2027</w:t>
            </w:r>
          </w:p>
        </w:tc>
        <w:tc>
          <w:tcPr>
            <w:tcW w:w="476" w:type="pct"/>
            <w:vAlign w:val="center"/>
          </w:tcPr>
          <w:p w14:paraId="35534E96" w14:textId="77777777" w:rsidR="00040A00" w:rsidRPr="00556A6D" w:rsidRDefault="00040A00" w:rsidP="00441765">
            <w:pPr>
              <w:keepNext/>
              <w:keepLines/>
              <w:jc w:val="center"/>
              <w:rPr>
                <w:b/>
                <w:bCs/>
                <w:color w:val="000000"/>
                <w:sz w:val="18"/>
                <w:szCs w:val="18"/>
                <w:lang w:eastAsia="en-CA"/>
              </w:rPr>
            </w:pPr>
            <w:r w:rsidRPr="00556A6D">
              <w:rPr>
                <w:b/>
                <w:bCs/>
                <w:color w:val="000000"/>
                <w:sz w:val="18"/>
                <w:szCs w:val="18"/>
                <w:lang w:eastAsia="en-CA"/>
              </w:rPr>
              <w:t>2028</w:t>
            </w:r>
          </w:p>
        </w:tc>
        <w:tc>
          <w:tcPr>
            <w:tcW w:w="476" w:type="pct"/>
            <w:vAlign w:val="center"/>
            <w:hideMark/>
          </w:tcPr>
          <w:p w14:paraId="35534E97" w14:textId="77777777" w:rsidR="00040A00" w:rsidRPr="00556A6D" w:rsidRDefault="00040A00" w:rsidP="00441765">
            <w:pPr>
              <w:keepNext/>
              <w:keepLines/>
              <w:jc w:val="center"/>
              <w:rPr>
                <w:b/>
                <w:bCs/>
                <w:color w:val="000000"/>
                <w:sz w:val="18"/>
                <w:szCs w:val="18"/>
                <w:lang w:eastAsia="en-CA"/>
              </w:rPr>
            </w:pPr>
            <w:r w:rsidRPr="00556A6D">
              <w:rPr>
                <w:b/>
                <w:bCs/>
                <w:color w:val="000000"/>
                <w:sz w:val="18"/>
                <w:szCs w:val="18"/>
                <w:lang w:eastAsia="en-CA"/>
              </w:rPr>
              <w:t>2029</w:t>
            </w:r>
          </w:p>
        </w:tc>
        <w:tc>
          <w:tcPr>
            <w:tcW w:w="476" w:type="pct"/>
            <w:vAlign w:val="center"/>
            <w:hideMark/>
          </w:tcPr>
          <w:p w14:paraId="35534E98" w14:textId="77777777" w:rsidR="00040A00" w:rsidRPr="00556A6D" w:rsidRDefault="00040A00" w:rsidP="00441765">
            <w:pPr>
              <w:keepNext/>
              <w:keepLines/>
              <w:jc w:val="center"/>
              <w:rPr>
                <w:b/>
                <w:bCs/>
                <w:color w:val="000000"/>
                <w:sz w:val="18"/>
                <w:szCs w:val="18"/>
                <w:lang w:eastAsia="en-CA"/>
              </w:rPr>
            </w:pPr>
            <w:r w:rsidRPr="00556A6D">
              <w:rPr>
                <w:b/>
                <w:bCs/>
                <w:color w:val="000000"/>
                <w:sz w:val="18"/>
                <w:szCs w:val="18"/>
                <w:lang w:eastAsia="en-CA"/>
              </w:rPr>
              <w:t>Total</w:t>
            </w:r>
          </w:p>
        </w:tc>
      </w:tr>
      <w:tr w:rsidR="00040A00" w:rsidRPr="00556A6D" w14:paraId="35534EA4" w14:textId="77777777" w:rsidTr="00441765">
        <w:trPr>
          <w:trHeight w:val="350"/>
          <w:jc w:val="center"/>
        </w:trPr>
        <w:tc>
          <w:tcPr>
            <w:tcW w:w="283" w:type="pct"/>
            <w:vMerge w:val="restart"/>
            <w:hideMark/>
          </w:tcPr>
          <w:p w14:paraId="35534E9A" w14:textId="77777777" w:rsidR="00040A00" w:rsidRPr="00556A6D" w:rsidRDefault="00040A00" w:rsidP="00441765">
            <w:pPr>
              <w:keepNext/>
              <w:keepLines/>
              <w:jc w:val="left"/>
              <w:rPr>
                <w:color w:val="000000"/>
                <w:sz w:val="18"/>
                <w:szCs w:val="18"/>
                <w:lang w:eastAsia="en-CA"/>
              </w:rPr>
            </w:pPr>
            <w:r w:rsidRPr="00556A6D">
              <w:rPr>
                <w:color w:val="000000"/>
                <w:sz w:val="18"/>
                <w:szCs w:val="18"/>
                <w:lang w:eastAsia="en-CA"/>
              </w:rPr>
              <w:t>1.1</w:t>
            </w:r>
          </w:p>
        </w:tc>
        <w:tc>
          <w:tcPr>
            <w:tcW w:w="859" w:type="pct"/>
            <w:vMerge w:val="restart"/>
            <w:hideMark/>
          </w:tcPr>
          <w:p w14:paraId="35534E9B" w14:textId="77777777" w:rsidR="00040A00" w:rsidRPr="00556A6D" w:rsidRDefault="00040A00" w:rsidP="00441765">
            <w:pPr>
              <w:keepNext/>
              <w:keepLines/>
              <w:ind w:right="-90"/>
              <w:jc w:val="left"/>
              <w:rPr>
                <w:color w:val="000000"/>
                <w:sz w:val="18"/>
                <w:szCs w:val="18"/>
                <w:lang w:eastAsia="en-CA"/>
              </w:rPr>
            </w:pPr>
            <w:r w:rsidRPr="00556A6D">
              <w:rPr>
                <w:color w:val="000000"/>
                <w:sz w:val="18"/>
                <w:szCs w:val="18"/>
                <w:lang w:eastAsia="en-CA"/>
              </w:rPr>
              <w:t>Montreal Protocol reduction schedule of Annex F substances</w:t>
            </w:r>
          </w:p>
        </w:tc>
        <w:tc>
          <w:tcPr>
            <w:tcW w:w="525" w:type="pct"/>
            <w:tcMar>
              <w:right w:w="57" w:type="dxa"/>
            </w:tcMar>
            <w:vAlign w:val="center"/>
          </w:tcPr>
          <w:p w14:paraId="35534E9C" w14:textId="77777777" w:rsidR="00040A00" w:rsidRPr="00556A6D" w:rsidRDefault="00040A00" w:rsidP="00441765">
            <w:pPr>
              <w:keepNext/>
              <w:keepLines/>
              <w:ind w:right="-203"/>
              <w:jc w:val="left"/>
              <w:rPr>
                <w:color w:val="000000"/>
                <w:sz w:val="18"/>
                <w:szCs w:val="18"/>
                <w:lang w:eastAsia="en-CA"/>
              </w:rPr>
            </w:pPr>
            <w:r w:rsidRPr="00556A6D">
              <w:rPr>
                <w:sz w:val="18"/>
                <w:szCs w:val="18"/>
              </w:rPr>
              <w:t>%</w:t>
            </w:r>
          </w:p>
        </w:tc>
        <w:tc>
          <w:tcPr>
            <w:tcW w:w="476" w:type="pct"/>
            <w:vAlign w:val="center"/>
          </w:tcPr>
          <w:p w14:paraId="35534E9D" w14:textId="77777777" w:rsidR="00040A00" w:rsidRPr="00556A6D" w:rsidRDefault="00040A00" w:rsidP="00441765">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35534E9E" w14:textId="77777777" w:rsidR="00040A00" w:rsidRPr="00556A6D" w:rsidRDefault="00040A00" w:rsidP="00441765">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35534E9F" w14:textId="77777777" w:rsidR="00040A00" w:rsidRPr="00556A6D" w:rsidRDefault="00040A00" w:rsidP="00441765">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35534EA0" w14:textId="77777777" w:rsidR="00040A00" w:rsidRPr="00556A6D" w:rsidRDefault="00040A00" w:rsidP="00441765">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35534EA1" w14:textId="77777777" w:rsidR="00040A00" w:rsidRPr="00556A6D" w:rsidRDefault="00040A00" w:rsidP="00441765">
            <w:pPr>
              <w:keepNext/>
              <w:keepLines/>
              <w:jc w:val="center"/>
              <w:rPr>
                <w:color w:val="000000"/>
                <w:sz w:val="18"/>
                <w:szCs w:val="18"/>
                <w:lang w:eastAsia="en-CA"/>
              </w:rPr>
            </w:pPr>
            <w:r w:rsidRPr="00556A6D">
              <w:rPr>
                <w:color w:val="000000"/>
                <w:sz w:val="18"/>
                <w:szCs w:val="18"/>
                <w:lang w:eastAsia="en-CA"/>
              </w:rPr>
              <w:t>freeze</w:t>
            </w:r>
          </w:p>
        </w:tc>
        <w:tc>
          <w:tcPr>
            <w:tcW w:w="476" w:type="pct"/>
            <w:vAlign w:val="center"/>
          </w:tcPr>
          <w:p w14:paraId="35534EA2" w14:textId="77777777" w:rsidR="00040A00" w:rsidRPr="00556A6D" w:rsidRDefault="00040A00" w:rsidP="00441765">
            <w:pPr>
              <w:keepNext/>
              <w:keepLines/>
              <w:jc w:val="center"/>
              <w:rPr>
                <w:color w:val="000000"/>
                <w:sz w:val="18"/>
                <w:szCs w:val="18"/>
                <w:lang w:eastAsia="en-CA"/>
              </w:rPr>
            </w:pPr>
            <w:r w:rsidRPr="00556A6D">
              <w:rPr>
                <w:color w:val="000000"/>
                <w:sz w:val="18"/>
                <w:szCs w:val="18"/>
                <w:lang w:eastAsia="en-CA"/>
              </w:rPr>
              <w:t>10</w:t>
            </w:r>
          </w:p>
        </w:tc>
        <w:tc>
          <w:tcPr>
            <w:tcW w:w="476" w:type="pct"/>
            <w:shd w:val="clear" w:color="auto" w:fill="FFFFFF" w:themeFill="background1"/>
            <w:vAlign w:val="center"/>
          </w:tcPr>
          <w:p w14:paraId="35534EA3" w14:textId="77777777" w:rsidR="00040A00" w:rsidRPr="00556A6D" w:rsidRDefault="00040A00" w:rsidP="00441765">
            <w:pPr>
              <w:keepNext/>
              <w:keepLines/>
              <w:jc w:val="center"/>
              <w:rPr>
                <w:color w:val="000000"/>
                <w:sz w:val="18"/>
                <w:szCs w:val="18"/>
                <w:lang w:eastAsia="en-CA"/>
              </w:rPr>
            </w:pPr>
            <w:r w:rsidRPr="00556A6D">
              <w:rPr>
                <w:color w:val="000000"/>
                <w:sz w:val="18"/>
                <w:szCs w:val="18"/>
                <w:lang w:eastAsia="en-CA"/>
              </w:rPr>
              <w:t>n/a</w:t>
            </w:r>
          </w:p>
        </w:tc>
      </w:tr>
      <w:tr w:rsidR="00040A00" w:rsidRPr="00556A6D" w14:paraId="35534EAF" w14:textId="77777777" w:rsidTr="00441765">
        <w:trPr>
          <w:trHeight w:val="142"/>
          <w:jc w:val="center"/>
        </w:trPr>
        <w:tc>
          <w:tcPr>
            <w:tcW w:w="283" w:type="pct"/>
            <w:vMerge/>
          </w:tcPr>
          <w:p w14:paraId="35534EA5" w14:textId="77777777" w:rsidR="00040A00" w:rsidRPr="00556A6D" w:rsidRDefault="00040A00" w:rsidP="00441765">
            <w:pPr>
              <w:keepNext/>
              <w:keepLines/>
              <w:jc w:val="left"/>
              <w:rPr>
                <w:color w:val="000000"/>
                <w:sz w:val="18"/>
                <w:szCs w:val="18"/>
                <w:lang w:eastAsia="en-CA"/>
              </w:rPr>
            </w:pPr>
          </w:p>
        </w:tc>
        <w:tc>
          <w:tcPr>
            <w:tcW w:w="859" w:type="pct"/>
            <w:vMerge/>
          </w:tcPr>
          <w:p w14:paraId="35534EA6" w14:textId="77777777" w:rsidR="00040A00" w:rsidRPr="00556A6D" w:rsidRDefault="00040A00" w:rsidP="00441765">
            <w:pPr>
              <w:keepNext/>
              <w:keepLines/>
              <w:jc w:val="left"/>
              <w:rPr>
                <w:color w:val="000000"/>
                <w:sz w:val="18"/>
                <w:szCs w:val="18"/>
                <w:lang w:eastAsia="en-CA"/>
              </w:rPr>
            </w:pPr>
          </w:p>
        </w:tc>
        <w:tc>
          <w:tcPr>
            <w:tcW w:w="525" w:type="pct"/>
            <w:tcMar>
              <w:right w:w="57" w:type="dxa"/>
            </w:tcMar>
            <w:vAlign w:val="center"/>
          </w:tcPr>
          <w:p w14:paraId="35534EA7" w14:textId="77777777" w:rsidR="00040A00" w:rsidRPr="00556A6D" w:rsidRDefault="00040A00" w:rsidP="00441765">
            <w:pPr>
              <w:keepNext/>
              <w:keepLines/>
              <w:ind w:right="-61"/>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76" w:type="pct"/>
            <w:vAlign w:val="center"/>
          </w:tcPr>
          <w:p w14:paraId="35534EA8" w14:textId="77777777" w:rsidR="00040A00" w:rsidRPr="00556A6D" w:rsidRDefault="00040A00" w:rsidP="00441765">
            <w:pPr>
              <w:keepNext/>
              <w:keepLines/>
              <w:jc w:val="right"/>
              <w:rPr>
                <w:color w:val="000000"/>
                <w:sz w:val="18"/>
                <w:szCs w:val="18"/>
                <w:lang w:eastAsia="en-CA"/>
              </w:rPr>
            </w:pPr>
            <w:r w:rsidRPr="00556A6D">
              <w:rPr>
                <w:sz w:val="18"/>
                <w:szCs w:val="18"/>
              </w:rPr>
              <w:t>475,254</w:t>
            </w:r>
          </w:p>
        </w:tc>
        <w:tc>
          <w:tcPr>
            <w:tcW w:w="476" w:type="pct"/>
            <w:vAlign w:val="center"/>
          </w:tcPr>
          <w:p w14:paraId="35534EA9" w14:textId="77777777" w:rsidR="00040A00" w:rsidRPr="00556A6D" w:rsidRDefault="00040A00" w:rsidP="00441765">
            <w:pPr>
              <w:keepNext/>
              <w:keepLines/>
              <w:jc w:val="right"/>
              <w:rPr>
                <w:color w:val="000000"/>
                <w:sz w:val="18"/>
                <w:szCs w:val="18"/>
                <w:lang w:eastAsia="en-CA"/>
              </w:rPr>
            </w:pPr>
            <w:r w:rsidRPr="00556A6D">
              <w:rPr>
                <w:sz w:val="18"/>
                <w:szCs w:val="18"/>
              </w:rPr>
              <w:t>475,254</w:t>
            </w:r>
          </w:p>
        </w:tc>
        <w:tc>
          <w:tcPr>
            <w:tcW w:w="476" w:type="pct"/>
            <w:vAlign w:val="center"/>
          </w:tcPr>
          <w:p w14:paraId="35534EAA" w14:textId="77777777" w:rsidR="00040A00" w:rsidRPr="00556A6D" w:rsidRDefault="00040A00" w:rsidP="00441765">
            <w:pPr>
              <w:keepNext/>
              <w:keepLines/>
              <w:jc w:val="right"/>
              <w:rPr>
                <w:sz w:val="18"/>
                <w:szCs w:val="18"/>
              </w:rPr>
            </w:pPr>
            <w:r w:rsidRPr="00556A6D">
              <w:rPr>
                <w:sz w:val="18"/>
                <w:szCs w:val="18"/>
              </w:rPr>
              <w:t>475,254</w:t>
            </w:r>
          </w:p>
        </w:tc>
        <w:tc>
          <w:tcPr>
            <w:tcW w:w="476" w:type="pct"/>
            <w:vAlign w:val="center"/>
          </w:tcPr>
          <w:p w14:paraId="35534EAB" w14:textId="77777777" w:rsidR="00040A00" w:rsidRPr="00556A6D" w:rsidRDefault="00040A00" w:rsidP="00441765">
            <w:pPr>
              <w:keepNext/>
              <w:keepLines/>
              <w:jc w:val="right"/>
              <w:rPr>
                <w:color w:val="000000"/>
                <w:sz w:val="18"/>
                <w:szCs w:val="18"/>
                <w:lang w:eastAsia="en-CA"/>
              </w:rPr>
            </w:pPr>
            <w:r w:rsidRPr="00556A6D">
              <w:rPr>
                <w:sz w:val="18"/>
                <w:szCs w:val="18"/>
              </w:rPr>
              <w:t>475,254</w:t>
            </w:r>
          </w:p>
        </w:tc>
        <w:tc>
          <w:tcPr>
            <w:tcW w:w="476" w:type="pct"/>
            <w:vAlign w:val="center"/>
          </w:tcPr>
          <w:p w14:paraId="35534EAC" w14:textId="77777777" w:rsidR="00040A00" w:rsidRPr="00556A6D" w:rsidRDefault="00040A00" w:rsidP="00441765">
            <w:pPr>
              <w:keepNext/>
              <w:keepLines/>
              <w:jc w:val="right"/>
              <w:rPr>
                <w:color w:val="000000"/>
                <w:sz w:val="18"/>
                <w:szCs w:val="18"/>
                <w:lang w:eastAsia="en-CA"/>
              </w:rPr>
            </w:pPr>
            <w:r w:rsidRPr="00556A6D">
              <w:rPr>
                <w:sz w:val="18"/>
                <w:szCs w:val="18"/>
              </w:rPr>
              <w:t>475,254</w:t>
            </w:r>
          </w:p>
        </w:tc>
        <w:tc>
          <w:tcPr>
            <w:tcW w:w="476" w:type="pct"/>
            <w:vAlign w:val="center"/>
          </w:tcPr>
          <w:p w14:paraId="35534EAD" w14:textId="77777777" w:rsidR="00040A00" w:rsidRPr="00556A6D" w:rsidRDefault="00040A00" w:rsidP="00441765">
            <w:pPr>
              <w:keepNext/>
              <w:keepLines/>
              <w:ind w:right="4"/>
              <w:jc w:val="right"/>
              <w:rPr>
                <w:color w:val="000000"/>
                <w:sz w:val="18"/>
                <w:szCs w:val="18"/>
                <w:lang w:eastAsia="en-CA"/>
              </w:rPr>
            </w:pPr>
            <w:r w:rsidRPr="00556A6D">
              <w:rPr>
                <w:sz w:val="18"/>
                <w:szCs w:val="18"/>
              </w:rPr>
              <w:t>427,729</w:t>
            </w:r>
          </w:p>
        </w:tc>
        <w:tc>
          <w:tcPr>
            <w:tcW w:w="476" w:type="pct"/>
            <w:shd w:val="clear" w:color="auto" w:fill="FFFFFF" w:themeFill="background1"/>
            <w:vAlign w:val="center"/>
          </w:tcPr>
          <w:p w14:paraId="35534EAE" w14:textId="77777777" w:rsidR="00040A00" w:rsidRPr="00556A6D" w:rsidRDefault="00040A00" w:rsidP="00441765">
            <w:pPr>
              <w:keepNext/>
              <w:keepLines/>
              <w:jc w:val="center"/>
              <w:rPr>
                <w:color w:val="000000"/>
                <w:sz w:val="18"/>
                <w:szCs w:val="18"/>
                <w:lang w:eastAsia="en-CA"/>
              </w:rPr>
            </w:pPr>
            <w:r w:rsidRPr="00556A6D">
              <w:rPr>
                <w:color w:val="000000"/>
                <w:sz w:val="18"/>
                <w:szCs w:val="18"/>
                <w:lang w:eastAsia="en-CA"/>
              </w:rPr>
              <w:t>n/a</w:t>
            </w:r>
          </w:p>
        </w:tc>
      </w:tr>
      <w:tr w:rsidR="00040A00" w:rsidRPr="00556A6D" w14:paraId="35534EBA" w14:textId="77777777" w:rsidTr="00441765">
        <w:trPr>
          <w:trHeight w:val="376"/>
          <w:jc w:val="center"/>
        </w:trPr>
        <w:tc>
          <w:tcPr>
            <w:tcW w:w="283" w:type="pct"/>
            <w:vMerge w:val="restart"/>
            <w:hideMark/>
          </w:tcPr>
          <w:p w14:paraId="35534EB0" w14:textId="77777777" w:rsidR="00040A00" w:rsidRPr="00556A6D" w:rsidRDefault="00040A00" w:rsidP="00441765">
            <w:pPr>
              <w:jc w:val="left"/>
              <w:rPr>
                <w:color w:val="000000"/>
                <w:sz w:val="18"/>
                <w:szCs w:val="18"/>
                <w:lang w:eastAsia="en-CA"/>
              </w:rPr>
            </w:pPr>
            <w:r w:rsidRPr="00556A6D">
              <w:rPr>
                <w:color w:val="000000"/>
                <w:sz w:val="18"/>
                <w:szCs w:val="18"/>
                <w:lang w:eastAsia="en-CA"/>
              </w:rPr>
              <w:t>1.2</w:t>
            </w:r>
          </w:p>
        </w:tc>
        <w:tc>
          <w:tcPr>
            <w:tcW w:w="859" w:type="pct"/>
            <w:vMerge w:val="restart"/>
            <w:hideMark/>
          </w:tcPr>
          <w:p w14:paraId="35534EB1" w14:textId="77777777" w:rsidR="00040A00" w:rsidRPr="00556A6D" w:rsidRDefault="00040A00" w:rsidP="00441765">
            <w:pPr>
              <w:jc w:val="left"/>
              <w:rPr>
                <w:color w:val="000000"/>
                <w:sz w:val="18"/>
                <w:szCs w:val="18"/>
                <w:lang w:eastAsia="en-CA"/>
              </w:rPr>
            </w:pPr>
            <w:r w:rsidRPr="00556A6D">
              <w:rPr>
                <w:color w:val="000000"/>
                <w:sz w:val="18"/>
                <w:szCs w:val="18"/>
                <w:lang w:eastAsia="en-CA"/>
              </w:rPr>
              <w:t>Maximum allowable total consumption of Annex F substances</w:t>
            </w:r>
          </w:p>
        </w:tc>
        <w:tc>
          <w:tcPr>
            <w:tcW w:w="525" w:type="pct"/>
            <w:tcMar>
              <w:right w:w="57" w:type="dxa"/>
            </w:tcMar>
            <w:vAlign w:val="center"/>
          </w:tcPr>
          <w:p w14:paraId="35534EB2" w14:textId="77777777" w:rsidR="00040A00" w:rsidRPr="00556A6D" w:rsidRDefault="00040A00" w:rsidP="00441765">
            <w:pPr>
              <w:jc w:val="left"/>
              <w:rPr>
                <w:color w:val="000000"/>
                <w:sz w:val="18"/>
                <w:szCs w:val="18"/>
                <w:lang w:eastAsia="en-CA"/>
              </w:rPr>
            </w:pPr>
            <w:r w:rsidRPr="00556A6D">
              <w:rPr>
                <w:sz w:val="18"/>
                <w:szCs w:val="18"/>
              </w:rPr>
              <w:t>Reduction in %</w:t>
            </w:r>
          </w:p>
        </w:tc>
        <w:tc>
          <w:tcPr>
            <w:tcW w:w="476" w:type="pct"/>
            <w:vAlign w:val="center"/>
          </w:tcPr>
          <w:p w14:paraId="35534EB3" w14:textId="77777777" w:rsidR="00040A00" w:rsidRPr="00556A6D" w:rsidRDefault="00040A00" w:rsidP="00441765">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35534EB4" w14:textId="77777777" w:rsidR="00040A00" w:rsidRPr="00556A6D" w:rsidRDefault="00040A00" w:rsidP="00441765">
            <w:pPr>
              <w:ind w:left="-21" w:right="-20"/>
              <w:jc w:val="center"/>
              <w:rPr>
                <w:color w:val="000000"/>
                <w:sz w:val="18"/>
                <w:szCs w:val="18"/>
                <w:lang w:eastAsia="en-CA"/>
              </w:rPr>
            </w:pPr>
            <w:r w:rsidRPr="00556A6D">
              <w:rPr>
                <w:color w:val="000000"/>
                <w:sz w:val="18"/>
                <w:szCs w:val="18"/>
                <w:lang w:eastAsia="en-CA"/>
              </w:rPr>
              <w:t>0.0</w:t>
            </w:r>
          </w:p>
        </w:tc>
        <w:tc>
          <w:tcPr>
            <w:tcW w:w="476" w:type="pct"/>
            <w:vAlign w:val="center"/>
          </w:tcPr>
          <w:p w14:paraId="35534EB5" w14:textId="77777777" w:rsidR="00040A00" w:rsidRPr="00556A6D" w:rsidRDefault="00040A00" w:rsidP="00441765">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35534EB6" w14:textId="77777777" w:rsidR="00040A00" w:rsidRPr="00556A6D" w:rsidRDefault="00040A00" w:rsidP="00441765">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35534EB7" w14:textId="77777777" w:rsidR="00040A00" w:rsidRPr="00556A6D" w:rsidRDefault="00040A00" w:rsidP="00441765">
            <w:pPr>
              <w:ind w:right="-20"/>
              <w:jc w:val="center"/>
              <w:rPr>
                <w:color w:val="000000"/>
                <w:sz w:val="18"/>
                <w:szCs w:val="18"/>
                <w:lang w:eastAsia="en-CA"/>
              </w:rPr>
            </w:pPr>
            <w:r w:rsidRPr="00556A6D">
              <w:rPr>
                <w:color w:val="000000"/>
                <w:sz w:val="18"/>
                <w:szCs w:val="18"/>
                <w:lang w:eastAsia="en-CA"/>
              </w:rPr>
              <w:t>0.0</w:t>
            </w:r>
          </w:p>
        </w:tc>
        <w:tc>
          <w:tcPr>
            <w:tcW w:w="476" w:type="pct"/>
            <w:vAlign w:val="center"/>
          </w:tcPr>
          <w:p w14:paraId="35534EB8" w14:textId="77777777" w:rsidR="00040A00" w:rsidRPr="00556A6D" w:rsidRDefault="00040A00" w:rsidP="00441765">
            <w:pPr>
              <w:jc w:val="center"/>
              <w:rPr>
                <w:color w:val="000000"/>
                <w:sz w:val="18"/>
                <w:szCs w:val="18"/>
                <w:lang w:eastAsia="en-CA"/>
              </w:rPr>
            </w:pPr>
            <w:r w:rsidRPr="00556A6D">
              <w:rPr>
                <w:color w:val="000000"/>
                <w:sz w:val="18"/>
                <w:szCs w:val="18"/>
                <w:lang w:eastAsia="en-CA"/>
              </w:rPr>
              <w:t>10.0</w:t>
            </w:r>
          </w:p>
        </w:tc>
        <w:tc>
          <w:tcPr>
            <w:tcW w:w="476" w:type="pct"/>
            <w:shd w:val="clear" w:color="auto" w:fill="FFFFFF" w:themeFill="background1"/>
            <w:vAlign w:val="center"/>
          </w:tcPr>
          <w:p w14:paraId="35534EB9" w14:textId="77777777" w:rsidR="00040A00" w:rsidRPr="00556A6D" w:rsidRDefault="00040A00" w:rsidP="00441765">
            <w:pPr>
              <w:jc w:val="center"/>
              <w:rPr>
                <w:color w:val="000000"/>
                <w:sz w:val="18"/>
                <w:szCs w:val="18"/>
                <w:lang w:eastAsia="en-CA"/>
              </w:rPr>
            </w:pPr>
            <w:r w:rsidRPr="00556A6D">
              <w:rPr>
                <w:color w:val="000000"/>
                <w:sz w:val="18"/>
                <w:szCs w:val="18"/>
                <w:lang w:eastAsia="en-CA"/>
              </w:rPr>
              <w:t>n/a</w:t>
            </w:r>
          </w:p>
        </w:tc>
      </w:tr>
      <w:tr w:rsidR="00040A00" w:rsidRPr="00556A6D" w14:paraId="35534EC5" w14:textId="77777777" w:rsidTr="00441765">
        <w:trPr>
          <w:trHeight w:val="139"/>
          <w:jc w:val="center"/>
        </w:trPr>
        <w:tc>
          <w:tcPr>
            <w:tcW w:w="283" w:type="pct"/>
            <w:vMerge/>
          </w:tcPr>
          <w:p w14:paraId="35534EBB" w14:textId="77777777" w:rsidR="00040A00" w:rsidRPr="00556A6D" w:rsidRDefault="00040A00" w:rsidP="00441765">
            <w:pPr>
              <w:jc w:val="left"/>
              <w:rPr>
                <w:color w:val="000000"/>
                <w:sz w:val="18"/>
                <w:szCs w:val="18"/>
                <w:lang w:eastAsia="en-CA"/>
              </w:rPr>
            </w:pPr>
          </w:p>
        </w:tc>
        <w:tc>
          <w:tcPr>
            <w:tcW w:w="859" w:type="pct"/>
            <w:vMerge/>
          </w:tcPr>
          <w:p w14:paraId="35534EBC" w14:textId="77777777" w:rsidR="00040A00" w:rsidRPr="00556A6D" w:rsidRDefault="00040A00" w:rsidP="00441765">
            <w:pPr>
              <w:jc w:val="left"/>
              <w:rPr>
                <w:color w:val="000000"/>
                <w:sz w:val="18"/>
                <w:szCs w:val="18"/>
                <w:lang w:eastAsia="en-CA"/>
              </w:rPr>
            </w:pPr>
          </w:p>
        </w:tc>
        <w:tc>
          <w:tcPr>
            <w:tcW w:w="525" w:type="pct"/>
            <w:tcMar>
              <w:right w:w="57" w:type="dxa"/>
            </w:tcMar>
            <w:vAlign w:val="center"/>
          </w:tcPr>
          <w:p w14:paraId="35534EBD" w14:textId="77777777" w:rsidR="00040A00" w:rsidRPr="00556A6D" w:rsidRDefault="00040A00" w:rsidP="00441765">
            <w:pPr>
              <w:ind w:right="-60"/>
              <w:jc w:val="left"/>
              <w:rPr>
                <w:color w:val="000000"/>
                <w:sz w:val="18"/>
                <w:szCs w:val="18"/>
                <w:lang w:eastAsia="en-CA"/>
              </w:rPr>
            </w:pPr>
            <w:r w:rsidRPr="00556A6D">
              <w:rPr>
                <w:sz w:val="18"/>
                <w:szCs w:val="18"/>
              </w:rPr>
              <w:t>CO</w:t>
            </w:r>
            <w:r w:rsidRPr="00556A6D">
              <w:rPr>
                <w:sz w:val="18"/>
                <w:szCs w:val="18"/>
                <w:vertAlign w:val="subscript"/>
              </w:rPr>
              <w:t>2</w:t>
            </w:r>
            <w:r w:rsidRPr="00556A6D">
              <w:rPr>
                <w:sz w:val="18"/>
                <w:szCs w:val="18"/>
              </w:rPr>
              <w:noBreakHyphen/>
              <w:t xml:space="preserve">eq </w:t>
            </w:r>
            <w:r w:rsidRPr="00556A6D">
              <w:rPr>
                <w:color w:val="000000"/>
                <w:sz w:val="18"/>
                <w:szCs w:val="18"/>
                <w:lang w:eastAsia="en-CA"/>
              </w:rPr>
              <w:t>tonnes</w:t>
            </w:r>
          </w:p>
        </w:tc>
        <w:tc>
          <w:tcPr>
            <w:tcW w:w="476" w:type="pct"/>
            <w:vAlign w:val="center"/>
          </w:tcPr>
          <w:p w14:paraId="35534EBE" w14:textId="77777777" w:rsidR="00040A00" w:rsidRPr="00556A6D" w:rsidRDefault="00040A00" w:rsidP="00441765">
            <w:pPr>
              <w:jc w:val="right"/>
              <w:rPr>
                <w:color w:val="000000"/>
                <w:sz w:val="18"/>
                <w:szCs w:val="18"/>
                <w:lang w:eastAsia="en-CA"/>
              </w:rPr>
            </w:pPr>
            <w:r w:rsidRPr="00556A6D">
              <w:rPr>
                <w:sz w:val="18"/>
                <w:szCs w:val="18"/>
              </w:rPr>
              <w:t>475,254</w:t>
            </w:r>
          </w:p>
        </w:tc>
        <w:tc>
          <w:tcPr>
            <w:tcW w:w="476" w:type="pct"/>
            <w:vAlign w:val="center"/>
          </w:tcPr>
          <w:p w14:paraId="35534EBF" w14:textId="77777777" w:rsidR="00040A00" w:rsidRPr="00556A6D" w:rsidRDefault="00040A00" w:rsidP="00441765">
            <w:pPr>
              <w:jc w:val="right"/>
              <w:rPr>
                <w:color w:val="000000"/>
                <w:sz w:val="18"/>
                <w:szCs w:val="18"/>
                <w:lang w:eastAsia="en-CA"/>
              </w:rPr>
            </w:pPr>
            <w:r w:rsidRPr="00556A6D">
              <w:rPr>
                <w:sz w:val="18"/>
                <w:szCs w:val="18"/>
              </w:rPr>
              <w:t>475,254</w:t>
            </w:r>
          </w:p>
        </w:tc>
        <w:tc>
          <w:tcPr>
            <w:tcW w:w="476" w:type="pct"/>
            <w:vAlign w:val="center"/>
          </w:tcPr>
          <w:p w14:paraId="35534EC0" w14:textId="77777777" w:rsidR="00040A00" w:rsidRPr="00556A6D" w:rsidRDefault="00040A00" w:rsidP="00441765">
            <w:pPr>
              <w:jc w:val="right"/>
              <w:rPr>
                <w:sz w:val="18"/>
                <w:szCs w:val="18"/>
              </w:rPr>
            </w:pPr>
            <w:r w:rsidRPr="00556A6D">
              <w:rPr>
                <w:sz w:val="18"/>
                <w:szCs w:val="18"/>
              </w:rPr>
              <w:t>475,254</w:t>
            </w:r>
          </w:p>
        </w:tc>
        <w:tc>
          <w:tcPr>
            <w:tcW w:w="476" w:type="pct"/>
            <w:vAlign w:val="center"/>
          </w:tcPr>
          <w:p w14:paraId="35534EC1" w14:textId="77777777" w:rsidR="00040A00" w:rsidRPr="00556A6D" w:rsidRDefault="00040A00" w:rsidP="00441765">
            <w:pPr>
              <w:jc w:val="right"/>
              <w:rPr>
                <w:color w:val="000000"/>
                <w:sz w:val="18"/>
                <w:szCs w:val="18"/>
                <w:lang w:eastAsia="en-CA"/>
              </w:rPr>
            </w:pPr>
            <w:r w:rsidRPr="00556A6D">
              <w:rPr>
                <w:sz w:val="18"/>
                <w:szCs w:val="18"/>
              </w:rPr>
              <w:t>475,254</w:t>
            </w:r>
          </w:p>
        </w:tc>
        <w:tc>
          <w:tcPr>
            <w:tcW w:w="476" w:type="pct"/>
            <w:vAlign w:val="center"/>
          </w:tcPr>
          <w:p w14:paraId="35534EC2" w14:textId="77777777" w:rsidR="00040A00" w:rsidRPr="00556A6D" w:rsidRDefault="00040A00" w:rsidP="00441765">
            <w:pPr>
              <w:jc w:val="right"/>
              <w:rPr>
                <w:color w:val="000000"/>
                <w:sz w:val="18"/>
                <w:szCs w:val="18"/>
                <w:lang w:eastAsia="en-CA"/>
              </w:rPr>
            </w:pPr>
            <w:r w:rsidRPr="00556A6D">
              <w:rPr>
                <w:sz w:val="18"/>
                <w:szCs w:val="18"/>
              </w:rPr>
              <w:t>475,254</w:t>
            </w:r>
          </w:p>
        </w:tc>
        <w:tc>
          <w:tcPr>
            <w:tcW w:w="476" w:type="pct"/>
            <w:vAlign w:val="center"/>
          </w:tcPr>
          <w:p w14:paraId="35534EC3" w14:textId="77777777" w:rsidR="00040A00" w:rsidRPr="00556A6D" w:rsidRDefault="00040A00" w:rsidP="00441765">
            <w:pPr>
              <w:ind w:right="4"/>
              <w:jc w:val="right"/>
              <w:rPr>
                <w:color w:val="000000"/>
                <w:sz w:val="18"/>
                <w:szCs w:val="18"/>
                <w:lang w:eastAsia="en-CA"/>
              </w:rPr>
            </w:pPr>
            <w:r w:rsidRPr="00556A6D">
              <w:rPr>
                <w:sz w:val="18"/>
                <w:szCs w:val="18"/>
              </w:rPr>
              <w:t>427,729</w:t>
            </w:r>
          </w:p>
        </w:tc>
        <w:tc>
          <w:tcPr>
            <w:tcW w:w="476" w:type="pct"/>
            <w:shd w:val="clear" w:color="auto" w:fill="FFFFFF" w:themeFill="background1"/>
            <w:vAlign w:val="center"/>
          </w:tcPr>
          <w:p w14:paraId="35534EC4" w14:textId="77777777" w:rsidR="00040A00" w:rsidRPr="00556A6D" w:rsidRDefault="00040A00" w:rsidP="00441765">
            <w:pPr>
              <w:jc w:val="center"/>
              <w:rPr>
                <w:color w:val="000000"/>
                <w:sz w:val="18"/>
                <w:szCs w:val="18"/>
                <w:lang w:eastAsia="en-CA"/>
              </w:rPr>
            </w:pPr>
            <w:r w:rsidRPr="00556A6D">
              <w:rPr>
                <w:color w:val="000000"/>
                <w:sz w:val="18"/>
                <w:szCs w:val="18"/>
                <w:lang w:eastAsia="en-CA"/>
              </w:rPr>
              <w:t>n/a</w:t>
            </w:r>
          </w:p>
        </w:tc>
      </w:tr>
      <w:tr w:rsidR="00040A00" w:rsidRPr="00556A6D" w14:paraId="35534ECF" w14:textId="77777777" w:rsidTr="00441765">
        <w:trPr>
          <w:trHeight w:val="116"/>
          <w:jc w:val="center"/>
        </w:trPr>
        <w:tc>
          <w:tcPr>
            <w:tcW w:w="283" w:type="pct"/>
            <w:hideMark/>
          </w:tcPr>
          <w:p w14:paraId="35534EC6" w14:textId="77777777" w:rsidR="00040A00" w:rsidRPr="00556A6D" w:rsidRDefault="00040A00" w:rsidP="00441765">
            <w:pPr>
              <w:jc w:val="left"/>
              <w:rPr>
                <w:color w:val="000000"/>
                <w:sz w:val="18"/>
                <w:szCs w:val="18"/>
                <w:lang w:eastAsia="en-CA"/>
              </w:rPr>
            </w:pPr>
            <w:r w:rsidRPr="00556A6D">
              <w:rPr>
                <w:color w:val="000000"/>
                <w:sz w:val="18"/>
                <w:szCs w:val="18"/>
                <w:lang w:eastAsia="en-CA"/>
              </w:rPr>
              <w:t>2.1</w:t>
            </w:r>
          </w:p>
        </w:tc>
        <w:tc>
          <w:tcPr>
            <w:tcW w:w="1384" w:type="pct"/>
            <w:gridSpan w:val="2"/>
            <w:hideMark/>
          </w:tcPr>
          <w:p w14:paraId="35534EC7" w14:textId="77777777" w:rsidR="00040A00" w:rsidRPr="00556A6D" w:rsidRDefault="00040A00" w:rsidP="00441765">
            <w:pPr>
              <w:jc w:val="left"/>
              <w:rPr>
                <w:color w:val="000000"/>
                <w:sz w:val="18"/>
                <w:szCs w:val="18"/>
                <w:lang w:eastAsia="en-CA"/>
              </w:rPr>
            </w:pPr>
            <w:r w:rsidRPr="00556A6D">
              <w:rPr>
                <w:color w:val="000000"/>
                <w:sz w:val="18"/>
                <w:szCs w:val="18"/>
                <w:lang w:eastAsia="en-CA"/>
              </w:rPr>
              <w:t>Lead IA (UNIDO) agreed funding (US $)</w:t>
            </w:r>
          </w:p>
        </w:tc>
        <w:tc>
          <w:tcPr>
            <w:tcW w:w="476" w:type="pct"/>
            <w:tcBorders>
              <w:top w:val="single" w:sz="4" w:space="0" w:color="auto"/>
              <w:left w:val="single" w:sz="4" w:space="0" w:color="auto"/>
              <w:bottom w:val="single" w:sz="4" w:space="0" w:color="auto"/>
              <w:right w:val="single" w:sz="4" w:space="0" w:color="auto"/>
            </w:tcBorders>
            <w:vAlign w:val="center"/>
          </w:tcPr>
          <w:p w14:paraId="35534EC8" w14:textId="77777777" w:rsidR="00040A00" w:rsidRPr="00556A6D" w:rsidRDefault="00040A00" w:rsidP="00441765">
            <w:pPr>
              <w:ind w:left="-90"/>
              <w:jc w:val="right"/>
              <w:rPr>
                <w:color w:val="000000"/>
                <w:sz w:val="18"/>
                <w:szCs w:val="18"/>
                <w:lang w:eastAsia="en-CA"/>
              </w:rPr>
            </w:pPr>
            <w:r w:rsidRPr="00556A6D">
              <w:rPr>
                <w:color w:val="000000"/>
                <w:sz w:val="18"/>
                <w:szCs w:val="18"/>
              </w:rPr>
              <w:t>165,075</w:t>
            </w:r>
          </w:p>
        </w:tc>
        <w:tc>
          <w:tcPr>
            <w:tcW w:w="476" w:type="pct"/>
            <w:vAlign w:val="center"/>
          </w:tcPr>
          <w:p w14:paraId="35534EC9"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CA" w14:textId="77777777" w:rsidR="00040A00" w:rsidRPr="00556A6D" w:rsidRDefault="00040A00" w:rsidP="00441765">
            <w:pPr>
              <w:jc w:val="right"/>
              <w:rPr>
                <w:color w:val="000000"/>
                <w:sz w:val="18"/>
                <w:szCs w:val="18"/>
              </w:rPr>
            </w:pPr>
            <w:r w:rsidRPr="00556A6D">
              <w:rPr>
                <w:color w:val="000000"/>
                <w:sz w:val="18"/>
                <w:szCs w:val="18"/>
              </w:rPr>
              <w:t>0</w:t>
            </w:r>
          </w:p>
        </w:tc>
        <w:tc>
          <w:tcPr>
            <w:tcW w:w="476" w:type="pct"/>
            <w:tcBorders>
              <w:top w:val="single" w:sz="4" w:space="0" w:color="auto"/>
              <w:left w:val="single" w:sz="4" w:space="0" w:color="auto"/>
              <w:bottom w:val="single" w:sz="4" w:space="0" w:color="auto"/>
              <w:right w:val="single" w:sz="4" w:space="0" w:color="auto"/>
            </w:tcBorders>
            <w:vAlign w:val="center"/>
          </w:tcPr>
          <w:p w14:paraId="35534ECB" w14:textId="77777777" w:rsidR="00040A00" w:rsidRPr="00556A6D" w:rsidRDefault="00040A00" w:rsidP="00441765">
            <w:pPr>
              <w:jc w:val="right"/>
              <w:rPr>
                <w:color w:val="000000"/>
                <w:sz w:val="18"/>
                <w:szCs w:val="18"/>
                <w:lang w:eastAsia="en-CA"/>
              </w:rPr>
            </w:pPr>
            <w:r w:rsidRPr="00556A6D">
              <w:rPr>
                <w:color w:val="000000"/>
                <w:sz w:val="18"/>
                <w:szCs w:val="18"/>
              </w:rPr>
              <w:t>14,925</w:t>
            </w:r>
          </w:p>
        </w:tc>
        <w:tc>
          <w:tcPr>
            <w:tcW w:w="476" w:type="pct"/>
            <w:vAlign w:val="center"/>
          </w:tcPr>
          <w:p w14:paraId="35534ECC"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CD"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tcBorders>
              <w:top w:val="single" w:sz="4" w:space="0" w:color="auto"/>
              <w:left w:val="single" w:sz="4" w:space="0" w:color="auto"/>
              <w:bottom w:val="single" w:sz="4" w:space="0" w:color="auto"/>
              <w:right w:val="single" w:sz="4" w:space="0" w:color="auto"/>
            </w:tcBorders>
            <w:vAlign w:val="center"/>
          </w:tcPr>
          <w:p w14:paraId="35534ECE" w14:textId="77777777" w:rsidR="00040A00" w:rsidRPr="00556A6D" w:rsidRDefault="00040A00" w:rsidP="00441765">
            <w:pPr>
              <w:ind w:left="-170"/>
              <w:jc w:val="right"/>
              <w:rPr>
                <w:color w:val="000000"/>
                <w:sz w:val="18"/>
                <w:szCs w:val="18"/>
                <w:lang w:eastAsia="en-CA"/>
              </w:rPr>
            </w:pPr>
            <w:r w:rsidRPr="00556A6D">
              <w:rPr>
                <w:color w:val="000000"/>
                <w:sz w:val="18"/>
                <w:szCs w:val="18"/>
              </w:rPr>
              <w:t>180,000</w:t>
            </w:r>
          </w:p>
        </w:tc>
      </w:tr>
      <w:tr w:rsidR="00040A00" w:rsidRPr="00556A6D" w14:paraId="35534ED9" w14:textId="77777777" w:rsidTr="00441765">
        <w:trPr>
          <w:trHeight w:val="56"/>
          <w:jc w:val="center"/>
        </w:trPr>
        <w:tc>
          <w:tcPr>
            <w:tcW w:w="283" w:type="pct"/>
            <w:hideMark/>
          </w:tcPr>
          <w:p w14:paraId="35534ED0" w14:textId="77777777" w:rsidR="00040A00" w:rsidRPr="00556A6D" w:rsidRDefault="00040A00" w:rsidP="00441765">
            <w:pPr>
              <w:jc w:val="left"/>
              <w:rPr>
                <w:color w:val="000000"/>
                <w:sz w:val="18"/>
                <w:szCs w:val="18"/>
                <w:lang w:eastAsia="en-CA"/>
              </w:rPr>
            </w:pPr>
            <w:r w:rsidRPr="00556A6D">
              <w:rPr>
                <w:color w:val="000000"/>
                <w:sz w:val="18"/>
                <w:szCs w:val="18"/>
                <w:lang w:eastAsia="en-CA"/>
              </w:rPr>
              <w:t>2.2</w:t>
            </w:r>
          </w:p>
        </w:tc>
        <w:tc>
          <w:tcPr>
            <w:tcW w:w="1384" w:type="pct"/>
            <w:gridSpan w:val="2"/>
            <w:hideMark/>
          </w:tcPr>
          <w:p w14:paraId="35534ED1" w14:textId="77777777" w:rsidR="00040A00" w:rsidRPr="00556A6D" w:rsidRDefault="00040A00" w:rsidP="00441765">
            <w:pPr>
              <w:jc w:val="left"/>
              <w:rPr>
                <w:color w:val="000000"/>
                <w:sz w:val="18"/>
                <w:szCs w:val="18"/>
                <w:lang w:eastAsia="en-CA"/>
              </w:rPr>
            </w:pPr>
            <w:r w:rsidRPr="00556A6D">
              <w:rPr>
                <w:color w:val="000000"/>
                <w:sz w:val="18"/>
                <w:szCs w:val="18"/>
                <w:lang w:eastAsia="en-CA"/>
              </w:rPr>
              <w:t>Support costs for Lead IA (US $)</w:t>
            </w:r>
          </w:p>
        </w:tc>
        <w:tc>
          <w:tcPr>
            <w:tcW w:w="476" w:type="pct"/>
            <w:tcBorders>
              <w:top w:val="nil"/>
              <w:left w:val="single" w:sz="4" w:space="0" w:color="auto"/>
              <w:bottom w:val="single" w:sz="4" w:space="0" w:color="auto"/>
              <w:right w:val="single" w:sz="4" w:space="0" w:color="auto"/>
            </w:tcBorders>
            <w:vAlign w:val="center"/>
          </w:tcPr>
          <w:p w14:paraId="35534ED2" w14:textId="77777777" w:rsidR="00040A00" w:rsidRPr="00556A6D" w:rsidRDefault="00040A00" w:rsidP="00441765">
            <w:pPr>
              <w:ind w:left="-90"/>
              <w:jc w:val="right"/>
              <w:rPr>
                <w:color w:val="000000"/>
                <w:sz w:val="18"/>
                <w:szCs w:val="18"/>
                <w:lang w:eastAsia="en-CA"/>
              </w:rPr>
            </w:pPr>
            <w:r w:rsidRPr="00556A6D">
              <w:rPr>
                <w:color w:val="000000"/>
                <w:sz w:val="18"/>
                <w:szCs w:val="18"/>
              </w:rPr>
              <w:t>21,460</w:t>
            </w:r>
          </w:p>
        </w:tc>
        <w:tc>
          <w:tcPr>
            <w:tcW w:w="476" w:type="pct"/>
            <w:vAlign w:val="center"/>
          </w:tcPr>
          <w:p w14:paraId="35534ED3"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D4" w14:textId="77777777" w:rsidR="00040A00" w:rsidRPr="00556A6D" w:rsidRDefault="00040A00" w:rsidP="00441765">
            <w:pPr>
              <w:jc w:val="right"/>
              <w:rPr>
                <w:color w:val="000000"/>
                <w:sz w:val="18"/>
                <w:szCs w:val="18"/>
              </w:rPr>
            </w:pPr>
            <w:r w:rsidRPr="00556A6D">
              <w:rPr>
                <w:color w:val="000000"/>
                <w:sz w:val="18"/>
                <w:szCs w:val="18"/>
              </w:rPr>
              <w:t>0</w:t>
            </w:r>
          </w:p>
        </w:tc>
        <w:tc>
          <w:tcPr>
            <w:tcW w:w="476" w:type="pct"/>
            <w:tcBorders>
              <w:top w:val="nil"/>
              <w:left w:val="single" w:sz="4" w:space="0" w:color="auto"/>
              <w:bottom w:val="single" w:sz="4" w:space="0" w:color="auto"/>
              <w:right w:val="single" w:sz="4" w:space="0" w:color="auto"/>
            </w:tcBorders>
            <w:vAlign w:val="center"/>
          </w:tcPr>
          <w:p w14:paraId="35534ED5" w14:textId="77777777" w:rsidR="00040A00" w:rsidRPr="00556A6D" w:rsidRDefault="00040A00" w:rsidP="00441765">
            <w:pPr>
              <w:jc w:val="right"/>
              <w:rPr>
                <w:color w:val="000000"/>
                <w:sz w:val="18"/>
                <w:szCs w:val="18"/>
                <w:lang w:eastAsia="en-CA"/>
              </w:rPr>
            </w:pPr>
            <w:r w:rsidRPr="00556A6D">
              <w:rPr>
                <w:color w:val="000000"/>
                <w:sz w:val="18"/>
                <w:szCs w:val="18"/>
              </w:rPr>
              <w:t>1,940</w:t>
            </w:r>
          </w:p>
        </w:tc>
        <w:tc>
          <w:tcPr>
            <w:tcW w:w="476" w:type="pct"/>
            <w:vAlign w:val="center"/>
          </w:tcPr>
          <w:p w14:paraId="35534ED6"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D7"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tcBorders>
              <w:top w:val="nil"/>
              <w:left w:val="single" w:sz="4" w:space="0" w:color="auto"/>
              <w:bottom w:val="single" w:sz="4" w:space="0" w:color="auto"/>
              <w:right w:val="single" w:sz="4" w:space="0" w:color="auto"/>
            </w:tcBorders>
            <w:vAlign w:val="center"/>
          </w:tcPr>
          <w:p w14:paraId="35534ED8" w14:textId="77777777" w:rsidR="00040A00" w:rsidRPr="00556A6D" w:rsidRDefault="00040A00" w:rsidP="00441765">
            <w:pPr>
              <w:ind w:left="-170"/>
              <w:jc w:val="right"/>
              <w:rPr>
                <w:color w:val="000000"/>
                <w:sz w:val="18"/>
                <w:szCs w:val="18"/>
                <w:lang w:eastAsia="en-CA"/>
              </w:rPr>
            </w:pPr>
            <w:r w:rsidRPr="00556A6D">
              <w:rPr>
                <w:color w:val="000000"/>
                <w:sz w:val="18"/>
                <w:szCs w:val="18"/>
              </w:rPr>
              <w:t>23,400</w:t>
            </w:r>
          </w:p>
        </w:tc>
      </w:tr>
      <w:tr w:rsidR="00040A00" w:rsidRPr="00556A6D" w14:paraId="35534EE3" w14:textId="77777777" w:rsidTr="00441765">
        <w:trPr>
          <w:trHeight w:val="62"/>
          <w:jc w:val="center"/>
        </w:trPr>
        <w:tc>
          <w:tcPr>
            <w:tcW w:w="283" w:type="pct"/>
            <w:hideMark/>
          </w:tcPr>
          <w:p w14:paraId="35534EDA" w14:textId="77777777" w:rsidR="00040A00" w:rsidRPr="00556A6D" w:rsidRDefault="00040A00" w:rsidP="00441765">
            <w:pPr>
              <w:jc w:val="left"/>
              <w:rPr>
                <w:color w:val="000000"/>
                <w:sz w:val="18"/>
                <w:szCs w:val="18"/>
                <w:lang w:eastAsia="en-CA"/>
              </w:rPr>
            </w:pPr>
            <w:r w:rsidRPr="00556A6D">
              <w:rPr>
                <w:color w:val="000000"/>
                <w:sz w:val="18"/>
                <w:szCs w:val="18"/>
                <w:lang w:eastAsia="en-CA"/>
              </w:rPr>
              <w:t>3.1</w:t>
            </w:r>
          </w:p>
        </w:tc>
        <w:tc>
          <w:tcPr>
            <w:tcW w:w="1384" w:type="pct"/>
            <w:gridSpan w:val="2"/>
            <w:hideMark/>
          </w:tcPr>
          <w:p w14:paraId="35534EDB" w14:textId="77777777" w:rsidR="00040A00" w:rsidRPr="00556A6D" w:rsidRDefault="00040A00" w:rsidP="00441765">
            <w:pPr>
              <w:jc w:val="left"/>
              <w:rPr>
                <w:color w:val="000000"/>
                <w:sz w:val="18"/>
                <w:szCs w:val="18"/>
                <w:lang w:eastAsia="en-CA"/>
              </w:rPr>
            </w:pPr>
            <w:r w:rsidRPr="00556A6D">
              <w:rPr>
                <w:color w:val="000000"/>
                <w:sz w:val="18"/>
                <w:szCs w:val="18"/>
                <w:lang w:eastAsia="en-CA"/>
              </w:rPr>
              <w:t>Total agreed funding (US $)</w:t>
            </w:r>
          </w:p>
        </w:tc>
        <w:tc>
          <w:tcPr>
            <w:tcW w:w="476" w:type="pct"/>
            <w:vAlign w:val="center"/>
          </w:tcPr>
          <w:p w14:paraId="35534EDC" w14:textId="77777777" w:rsidR="00040A00" w:rsidRPr="00556A6D" w:rsidRDefault="00040A00" w:rsidP="00441765">
            <w:pPr>
              <w:ind w:left="-90"/>
              <w:jc w:val="right"/>
              <w:rPr>
                <w:color w:val="000000"/>
                <w:sz w:val="18"/>
                <w:szCs w:val="18"/>
                <w:lang w:eastAsia="en-CA"/>
              </w:rPr>
            </w:pPr>
            <w:r w:rsidRPr="00556A6D">
              <w:rPr>
                <w:sz w:val="18"/>
                <w:szCs w:val="18"/>
              </w:rPr>
              <w:t>165,075</w:t>
            </w:r>
          </w:p>
        </w:tc>
        <w:tc>
          <w:tcPr>
            <w:tcW w:w="476" w:type="pct"/>
            <w:vAlign w:val="center"/>
          </w:tcPr>
          <w:p w14:paraId="35534EDD"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DE" w14:textId="77777777" w:rsidR="00040A00" w:rsidRPr="00556A6D" w:rsidRDefault="00040A00" w:rsidP="00441765">
            <w:pPr>
              <w:jc w:val="right"/>
              <w:rPr>
                <w:sz w:val="18"/>
                <w:szCs w:val="18"/>
              </w:rPr>
            </w:pPr>
            <w:r w:rsidRPr="00556A6D">
              <w:rPr>
                <w:sz w:val="18"/>
                <w:szCs w:val="18"/>
              </w:rPr>
              <w:t>0</w:t>
            </w:r>
          </w:p>
        </w:tc>
        <w:tc>
          <w:tcPr>
            <w:tcW w:w="476" w:type="pct"/>
            <w:vAlign w:val="center"/>
          </w:tcPr>
          <w:p w14:paraId="35534EDF" w14:textId="77777777" w:rsidR="00040A00" w:rsidRPr="00556A6D" w:rsidRDefault="00040A00" w:rsidP="00441765">
            <w:pPr>
              <w:jc w:val="right"/>
              <w:rPr>
                <w:color w:val="000000"/>
                <w:sz w:val="18"/>
                <w:szCs w:val="18"/>
                <w:lang w:eastAsia="en-CA"/>
              </w:rPr>
            </w:pPr>
            <w:r w:rsidRPr="00556A6D">
              <w:rPr>
                <w:color w:val="000000"/>
                <w:sz w:val="18"/>
                <w:szCs w:val="18"/>
              </w:rPr>
              <w:t>14,925</w:t>
            </w:r>
          </w:p>
        </w:tc>
        <w:tc>
          <w:tcPr>
            <w:tcW w:w="476" w:type="pct"/>
            <w:vAlign w:val="center"/>
          </w:tcPr>
          <w:p w14:paraId="35534EE0"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E1"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E2" w14:textId="77777777" w:rsidR="00040A00" w:rsidRPr="00556A6D" w:rsidRDefault="00040A00" w:rsidP="00441765">
            <w:pPr>
              <w:ind w:left="-90"/>
              <w:jc w:val="right"/>
              <w:rPr>
                <w:color w:val="000000"/>
                <w:sz w:val="18"/>
                <w:szCs w:val="18"/>
                <w:lang w:eastAsia="en-CA"/>
              </w:rPr>
            </w:pPr>
            <w:r w:rsidRPr="00556A6D">
              <w:rPr>
                <w:color w:val="000000"/>
                <w:sz w:val="18"/>
                <w:szCs w:val="18"/>
              </w:rPr>
              <w:t>180,000</w:t>
            </w:r>
          </w:p>
        </w:tc>
      </w:tr>
      <w:tr w:rsidR="00040A00" w:rsidRPr="00556A6D" w14:paraId="35534EED" w14:textId="77777777" w:rsidTr="00441765">
        <w:trPr>
          <w:trHeight w:val="62"/>
          <w:jc w:val="center"/>
        </w:trPr>
        <w:tc>
          <w:tcPr>
            <w:tcW w:w="283" w:type="pct"/>
            <w:hideMark/>
          </w:tcPr>
          <w:p w14:paraId="35534EE4" w14:textId="77777777" w:rsidR="00040A00" w:rsidRPr="00556A6D" w:rsidRDefault="00040A00" w:rsidP="00441765">
            <w:pPr>
              <w:jc w:val="left"/>
              <w:rPr>
                <w:color w:val="000000"/>
                <w:sz w:val="18"/>
                <w:szCs w:val="18"/>
                <w:lang w:eastAsia="en-CA"/>
              </w:rPr>
            </w:pPr>
            <w:r w:rsidRPr="00556A6D">
              <w:rPr>
                <w:color w:val="000000"/>
                <w:sz w:val="18"/>
                <w:szCs w:val="18"/>
                <w:lang w:eastAsia="en-CA"/>
              </w:rPr>
              <w:t>3.2</w:t>
            </w:r>
          </w:p>
        </w:tc>
        <w:tc>
          <w:tcPr>
            <w:tcW w:w="1384" w:type="pct"/>
            <w:gridSpan w:val="2"/>
            <w:hideMark/>
          </w:tcPr>
          <w:p w14:paraId="35534EE5" w14:textId="77777777" w:rsidR="00040A00" w:rsidRPr="00556A6D" w:rsidRDefault="00040A00" w:rsidP="00441765">
            <w:pPr>
              <w:jc w:val="left"/>
              <w:rPr>
                <w:color w:val="000000"/>
                <w:sz w:val="18"/>
                <w:szCs w:val="18"/>
                <w:lang w:eastAsia="en-CA"/>
              </w:rPr>
            </w:pPr>
            <w:r w:rsidRPr="00556A6D">
              <w:rPr>
                <w:color w:val="000000"/>
                <w:sz w:val="18"/>
                <w:szCs w:val="18"/>
                <w:lang w:eastAsia="en-CA"/>
              </w:rPr>
              <w:t>Total support costs (US $)</w:t>
            </w:r>
          </w:p>
        </w:tc>
        <w:tc>
          <w:tcPr>
            <w:tcW w:w="476" w:type="pct"/>
            <w:vAlign w:val="center"/>
          </w:tcPr>
          <w:p w14:paraId="35534EE6" w14:textId="77777777" w:rsidR="00040A00" w:rsidRPr="00556A6D" w:rsidRDefault="00040A00" w:rsidP="00441765">
            <w:pPr>
              <w:ind w:left="-90"/>
              <w:jc w:val="right"/>
              <w:rPr>
                <w:color w:val="000000"/>
                <w:sz w:val="18"/>
                <w:szCs w:val="18"/>
                <w:lang w:eastAsia="en-CA"/>
              </w:rPr>
            </w:pPr>
            <w:r w:rsidRPr="00556A6D">
              <w:rPr>
                <w:sz w:val="18"/>
                <w:szCs w:val="18"/>
              </w:rPr>
              <w:t>21,460</w:t>
            </w:r>
          </w:p>
        </w:tc>
        <w:tc>
          <w:tcPr>
            <w:tcW w:w="476" w:type="pct"/>
            <w:vAlign w:val="center"/>
          </w:tcPr>
          <w:p w14:paraId="35534EE7"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E8" w14:textId="77777777" w:rsidR="00040A00" w:rsidRPr="00556A6D" w:rsidRDefault="00040A00" w:rsidP="00441765">
            <w:pPr>
              <w:jc w:val="right"/>
              <w:rPr>
                <w:sz w:val="18"/>
                <w:szCs w:val="18"/>
              </w:rPr>
            </w:pPr>
            <w:r w:rsidRPr="00556A6D">
              <w:rPr>
                <w:sz w:val="18"/>
                <w:szCs w:val="18"/>
              </w:rPr>
              <w:t>0</w:t>
            </w:r>
          </w:p>
        </w:tc>
        <w:tc>
          <w:tcPr>
            <w:tcW w:w="476" w:type="pct"/>
            <w:vAlign w:val="center"/>
          </w:tcPr>
          <w:p w14:paraId="35534EE9" w14:textId="77777777" w:rsidR="00040A00" w:rsidRPr="00556A6D" w:rsidRDefault="00040A00" w:rsidP="00441765">
            <w:pPr>
              <w:jc w:val="right"/>
              <w:rPr>
                <w:color w:val="000000"/>
                <w:sz w:val="18"/>
                <w:szCs w:val="18"/>
                <w:lang w:eastAsia="en-CA"/>
              </w:rPr>
            </w:pPr>
            <w:r w:rsidRPr="00556A6D">
              <w:rPr>
                <w:color w:val="000000"/>
                <w:sz w:val="18"/>
                <w:szCs w:val="18"/>
              </w:rPr>
              <w:t>1,940</w:t>
            </w:r>
          </w:p>
        </w:tc>
        <w:tc>
          <w:tcPr>
            <w:tcW w:w="476" w:type="pct"/>
            <w:vAlign w:val="center"/>
          </w:tcPr>
          <w:p w14:paraId="35534EEA"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EB"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EC" w14:textId="77777777" w:rsidR="00040A00" w:rsidRPr="00556A6D" w:rsidRDefault="00040A00" w:rsidP="00441765">
            <w:pPr>
              <w:jc w:val="right"/>
              <w:rPr>
                <w:color w:val="000000"/>
                <w:sz w:val="18"/>
                <w:szCs w:val="18"/>
                <w:lang w:eastAsia="en-CA"/>
              </w:rPr>
            </w:pPr>
            <w:r w:rsidRPr="00556A6D">
              <w:rPr>
                <w:color w:val="000000"/>
                <w:sz w:val="18"/>
                <w:szCs w:val="18"/>
              </w:rPr>
              <w:t>23,400</w:t>
            </w:r>
          </w:p>
        </w:tc>
      </w:tr>
      <w:tr w:rsidR="00040A00" w:rsidRPr="00556A6D" w14:paraId="35534EF7" w14:textId="77777777" w:rsidTr="00441765">
        <w:trPr>
          <w:trHeight w:val="53"/>
          <w:jc w:val="center"/>
        </w:trPr>
        <w:tc>
          <w:tcPr>
            <w:tcW w:w="283" w:type="pct"/>
            <w:tcBorders>
              <w:bottom w:val="single" w:sz="4" w:space="0" w:color="auto"/>
            </w:tcBorders>
            <w:hideMark/>
          </w:tcPr>
          <w:p w14:paraId="35534EEE" w14:textId="77777777" w:rsidR="00040A00" w:rsidRPr="00556A6D" w:rsidRDefault="00040A00" w:rsidP="00441765">
            <w:pPr>
              <w:jc w:val="left"/>
              <w:rPr>
                <w:color w:val="000000"/>
                <w:sz w:val="18"/>
                <w:szCs w:val="18"/>
                <w:lang w:eastAsia="en-CA"/>
              </w:rPr>
            </w:pPr>
            <w:r w:rsidRPr="00556A6D">
              <w:rPr>
                <w:color w:val="000000"/>
                <w:sz w:val="18"/>
                <w:szCs w:val="18"/>
                <w:lang w:eastAsia="en-CA"/>
              </w:rPr>
              <w:t>3.3</w:t>
            </w:r>
          </w:p>
        </w:tc>
        <w:tc>
          <w:tcPr>
            <w:tcW w:w="1384" w:type="pct"/>
            <w:gridSpan w:val="2"/>
            <w:hideMark/>
          </w:tcPr>
          <w:p w14:paraId="35534EEF" w14:textId="77777777" w:rsidR="00040A00" w:rsidRPr="00556A6D" w:rsidRDefault="00040A00" w:rsidP="00441765">
            <w:pPr>
              <w:jc w:val="left"/>
              <w:rPr>
                <w:color w:val="000000"/>
                <w:sz w:val="18"/>
                <w:szCs w:val="18"/>
                <w:lang w:eastAsia="en-CA"/>
              </w:rPr>
            </w:pPr>
            <w:r w:rsidRPr="00556A6D">
              <w:rPr>
                <w:color w:val="000000"/>
                <w:sz w:val="18"/>
                <w:szCs w:val="18"/>
                <w:lang w:eastAsia="en-CA"/>
              </w:rPr>
              <w:t>Total agreed costs (US $)</w:t>
            </w:r>
          </w:p>
        </w:tc>
        <w:tc>
          <w:tcPr>
            <w:tcW w:w="476" w:type="pct"/>
            <w:vAlign w:val="center"/>
          </w:tcPr>
          <w:p w14:paraId="35534EF0" w14:textId="77777777" w:rsidR="00040A00" w:rsidRPr="00556A6D" w:rsidRDefault="00040A00" w:rsidP="00441765">
            <w:pPr>
              <w:ind w:left="-90"/>
              <w:jc w:val="right"/>
              <w:rPr>
                <w:color w:val="000000"/>
                <w:sz w:val="18"/>
                <w:szCs w:val="18"/>
                <w:lang w:eastAsia="en-CA"/>
              </w:rPr>
            </w:pPr>
            <w:r w:rsidRPr="00556A6D">
              <w:rPr>
                <w:sz w:val="18"/>
                <w:szCs w:val="18"/>
              </w:rPr>
              <w:t>186,535</w:t>
            </w:r>
          </w:p>
        </w:tc>
        <w:tc>
          <w:tcPr>
            <w:tcW w:w="476" w:type="pct"/>
            <w:vAlign w:val="center"/>
          </w:tcPr>
          <w:p w14:paraId="35534EF1"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F2" w14:textId="77777777" w:rsidR="00040A00" w:rsidRPr="00556A6D" w:rsidRDefault="00040A00" w:rsidP="00441765">
            <w:pPr>
              <w:jc w:val="right"/>
              <w:rPr>
                <w:sz w:val="18"/>
                <w:szCs w:val="18"/>
              </w:rPr>
            </w:pPr>
            <w:r w:rsidRPr="00556A6D">
              <w:rPr>
                <w:sz w:val="18"/>
                <w:szCs w:val="18"/>
              </w:rPr>
              <w:t>0</w:t>
            </w:r>
          </w:p>
        </w:tc>
        <w:tc>
          <w:tcPr>
            <w:tcW w:w="476" w:type="pct"/>
            <w:vAlign w:val="center"/>
          </w:tcPr>
          <w:p w14:paraId="35534EF3" w14:textId="77777777" w:rsidR="00040A00" w:rsidRPr="00556A6D" w:rsidRDefault="00040A00" w:rsidP="00441765">
            <w:pPr>
              <w:jc w:val="right"/>
              <w:rPr>
                <w:color w:val="000000"/>
                <w:sz w:val="18"/>
                <w:szCs w:val="18"/>
                <w:lang w:eastAsia="en-CA"/>
              </w:rPr>
            </w:pPr>
            <w:r w:rsidRPr="00556A6D">
              <w:rPr>
                <w:sz w:val="18"/>
                <w:szCs w:val="18"/>
              </w:rPr>
              <w:t>16,865</w:t>
            </w:r>
          </w:p>
        </w:tc>
        <w:tc>
          <w:tcPr>
            <w:tcW w:w="476" w:type="pct"/>
            <w:vAlign w:val="center"/>
          </w:tcPr>
          <w:p w14:paraId="35534EF4"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F5" w14:textId="77777777" w:rsidR="00040A00" w:rsidRPr="00556A6D" w:rsidRDefault="00040A00" w:rsidP="00441765">
            <w:pPr>
              <w:jc w:val="right"/>
              <w:rPr>
                <w:color w:val="000000"/>
                <w:sz w:val="18"/>
                <w:szCs w:val="18"/>
                <w:lang w:eastAsia="en-CA"/>
              </w:rPr>
            </w:pPr>
            <w:r w:rsidRPr="00556A6D">
              <w:rPr>
                <w:sz w:val="18"/>
                <w:szCs w:val="18"/>
              </w:rPr>
              <w:t>0</w:t>
            </w:r>
          </w:p>
        </w:tc>
        <w:tc>
          <w:tcPr>
            <w:tcW w:w="476" w:type="pct"/>
            <w:vAlign w:val="center"/>
          </w:tcPr>
          <w:p w14:paraId="35534EF6" w14:textId="77777777" w:rsidR="00040A00" w:rsidRPr="00556A6D" w:rsidRDefault="00040A00" w:rsidP="00441765">
            <w:pPr>
              <w:ind w:left="-90"/>
              <w:jc w:val="right"/>
              <w:rPr>
                <w:color w:val="000000"/>
                <w:sz w:val="18"/>
                <w:szCs w:val="18"/>
                <w:lang w:eastAsia="en-CA"/>
              </w:rPr>
            </w:pPr>
            <w:r w:rsidRPr="00556A6D">
              <w:rPr>
                <w:sz w:val="18"/>
                <w:szCs w:val="18"/>
              </w:rPr>
              <w:t>203,400</w:t>
            </w:r>
          </w:p>
        </w:tc>
      </w:tr>
    </w:tbl>
    <w:p w14:paraId="35534EF8" w14:textId="77777777" w:rsidR="00040A00" w:rsidRPr="00556A6D" w:rsidRDefault="00040A00" w:rsidP="00040A00">
      <w:pPr>
        <w:keepNext/>
        <w:spacing w:before="360" w:after="240"/>
        <w:rPr>
          <w:b/>
        </w:rPr>
      </w:pPr>
      <w:r w:rsidRPr="00556A6D">
        <w:rPr>
          <w:b/>
        </w:rPr>
        <w:t>APPENDIX 3-A: FUNDING APPROVAL SCHEDULE</w:t>
      </w:r>
    </w:p>
    <w:p w14:paraId="35534EF9" w14:textId="77777777" w:rsidR="00040A00" w:rsidRPr="00556A6D" w:rsidRDefault="00040A00" w:rsidP="008008CB">
      <w:pPr>
        <w:pStyle w:val="Heading1"/>
        <w:numPr>
          <w:ilvl w:val="0"/>
          <w:numId w:val="102"/>
        </w:numPr>
      </w:pPr>
      <w:r w:rsidRPr="00556A6D">
        <w:t>Funding for the future tranches will be considered for approval at the first meeting of the year specified in Appendix 2-A.</w:t>
      </w:r>
    </w:p>
    <w:p w14:paraId="35534EFA" w14:textId="77777777" w:rsidR="00040A00" w:rsidRPr="00556A6D" w:rsidRDefault="00040A00" w:rsidP="00040A00">
      <w:pPr>
        <w:keepNext/>
        <w:spacing w:before="360" w:after="240"/>
        <w:rPr>
          <w:b/>
        </w:rPr>
      </w:pPr>
      <w:r w:rsidRPr="00556A6D">
        <w:rPr>
          <w:b/>
        </w:rPr>
        <w:lastRenderedPageBreak/>
        <w:t>APPENDIX 4-A: FORMAT OF THE TRANCHE IMPLEMENTATION REPORTS AND PLANS</w:t>
      </w:r>
    </w:p>
    <w:p w14:paraId="35534EFB" w14:textId="77777777" w:rsidR="00040A00" w:rsidRPr="00556A6D" w:rsidRDefault="00040A00" w:rsidP="008008CB">
      <w:pPr>
        <w:pStyle w:val="Heading1"/>
        <w:numPr>
          <w:ilvl w:val="0"/>
          <w:numId w:val="103"/>
        </w:numPr>
      </w:pPr>
      <w:r w:rsidRPr="00556A6D">
        <w:t>The submission of the Tranche Implementation Report and Plans for each tranche request will consist of four parts:</w:t>
      </w:r>
    </w:p>
    <w:p w14:paraId="35534EFC" w14:textId="77777777" w:rsidR="00040A00" w:rsidRPr="00556A6D" w:rsidRDefault="00040A00" w:rsidP="00040A00">
      <w:pPr>
        <w:pStyle w:val="Heading2"/>
      </w:pPr>
      <w:r w:rsidRPr="00556A6D">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noBreakHyphen/>
        <w:t>down pursuant to decision 91/65. The report should include the amount of Annex F substances consumption reduced as a direct result of the implementation of activities, by substance, the alternative technology used and the related phase</w:t>
      </w:r>
      <w:r w:rsidRPr="00556A6D">
        <w:noBreakHyphen/>
        <w:t>in of alternatives, to allow the Secretariat to inform the Executive Committee on the resulting change in climate</w:t>
      </w:r>
      <w:r w:rsidRPr="00556A6D">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4EFD" w14:textId="77777777" w:rsidR="00040A00" w:rsidRPr="00556A6D" w:rsidRDefault="00040A00" w:rsidP="00040A00">
      <w:pPr>
        <w:pStyle w:val="Heading2"/>
        <w:tabs>
          <w:tab w:val="clear" w:pos="0"/>
          <w:tab w:val="num" w:pos="-720"/>
        </w:tabs>
      </w:pPr>
      <w:r w:rsidRPr="00556A6D">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4EFE" w14:textId="77777777" w:rsidR="00040A00" w:rsidRPr="00556A6D" w:rsidRDefault="00040A00" w:rsidP="00040A00">
      <w:pPr>
        <w:pStyle w:val="Heading2"/>
        <w:widowControl/>
        <w:tabs>
          <w:tab w:val="clear" w:pos="0"/>
          <w:tab w:val="num" w:pos="-720"/>
        </w:tabs>
      </w:pPr>
      <w:r w:rsidRPr="00556A6D">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4EFF" w14:textId="77777777" w:rsidR="00040A00" w:rsidRPr="00556A6D" w:rsidRDefault="00040A00" w:rsidP="00040A00">
      <w:pPr>
        <w:pStyle w:val="Heading2"/>
        <w:tabs>
          <w:tab w:val="clear" w:pos="0"/>
          <w:tab w:val="num" w:pos="-720"/>
        </w:tabs>
      </w:pPr>
      <w:r w:rsidRPr="00556A6D">
        <w:t>An Executive Summary of about five paragraphs, summarizing the information contained in subparagraphs 1(a) to 1(c) above.</w:t>
      </w:r>
    </w:p>
    <w:p w14:paraId="35534F00" w14:textId="77777777" w:rsidR="00040A00" w:rsidRPr="00556A6D" w:rsidRDefault="00040A00" w:rsidP="00040A00">
      <w:pPr>
        <w:keepNext/>
        <w:spacing w:before="360" w:after="240" w:line="360" w:lineRule="auto"/>
        <w:rPr>
          <w:b/>
          <w:bCs/>
        </w:rPr>
      </w:pPr>
      <w:r w:rsidRPr="00556A6D">
        <w:rPr>
          <w:b/>
          <w:bCs/>
        </w:rPr>
        <w:t>APPENDIX 5-A: MONITORING INSTITUTIONS AND ROLES</w:t>
      </w:r>
    </w:p>
    <w:p w14:paraId="35534F01" w14:textId="77777777" w:rsidR="00040A00" w:rsidRPr="00556A6D" w:rsidRDefault="00040A00" w:rsidP="008008CB">
      <w:pPr>
        <w:pStyle w:val="Heading1"/>
        <w:numPr>
          <w:ilvl w:val="0"/>
          <w:numId w:val="104"/>
        </w:numPr>
      </w:pPr>
      <w:r w:rsidRPr="00556A6D">
        <w:t>The national ozone unit, under the Ministry of Environment in the Country, is responsible for monitoring the progress of implementation of activities in the Plan.</w:t>
      </w:r>
    </w:p>
    <w:p w14:paraId="35534F02" w14:textId="77777777" w:rsidR="00040A00" w:rsidRPr="00556A6D" w:rsidRDefault="00040A00" w:rsidP="00040A00">
      <w:pPr>
        <w:pStyle w:val="Heading1"/>
      </w:pPr>
      <w:r w:rsidRPr="00556A6D">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w:t>
      </w:r>
    </w:p>
    <w:p w14:paraId="35534F03" w14:textId="77777777" w:rsidR="00040A00" w:rsidRPr="00556A6D" w:rsidRDefault="00040A00" w:rsidP="00040A00">
      <w:pPr>
        <w:pStyle w:val="Heading1"/>
      </w:pPr>
      <w:r w:rsidRPr="00556A6D">
        <w:lastRenderedPageBreak/>
        <w:t>The Ministry of Environment will be responsible for the sustainability of consumption reduction targets achieved through the Agreement.</w:t>
      </w:r>
    </w:p>
    <w:p w14:paraId="35534F04" w14:textId="77777777" w:rsidR="00040A00" w:rsidRPr="00556A6D" w:rsidRDefault="00040A00" w:rsidP="00040A00">
      <w:pPr>
        <w:keepNext/>
        <w:spacing w:before="360" w:after="240"/>
        <w:rPr>
          <w:b/>
        </w:rPr>
      </w:pPr>
      <w:r w:rsidRPr="00556A6D">
        <w:rPr>
          <w:b/>
        </w:rPr>
        <w:t>APPENDIX 6-A: ROLE OF THE LEAD IMPLEMENTING AGENCY</w:t>
      </w:r>
    </w:p>
    <w:p w14:paraId="35534F05" w14:textId="77777777" w:rsidR="00040A00" w:rsidRPr="00556A6D" w:rsidRDefault="00040A00" w:rsidP="008008CB">
      <w:pPr>
        <w:pStyle w:val="Heading1"/>
        <w:numPr>
          <w:ilvl w:val="0"/>
          <w:numId w:val="105"/>
        </w:numPr>
      </w:pPr>
      <w:r w:rsidRPr="00556A6D">
        <w:t>The Lead IA will be responsible for a range of activities, including at least the following:</w:t>
      </w:r>
    </w:p>
    <w:p w14:paraId="35534F06" w14:textId="77777777" w:rsidR="00040A00" w:rsidRPr="00556A6D" w:rsidRDefault="00040A00" w:rsidP="00040A00">
      <w:pPr>
        <w:pStyle w:val="Heading2"/>
        <w:widowControl/>
      </w:pPr>
      <w:r w:rsidRPr="00556A6D">
        <w:t>Ensuring performance and financial verification in accordance with this Agreement and with its specific internal procedures and requirements as set out in the Country’s Plan;</w:t>
      </w:r>
    </w:p>
    <w:p w14:paraId="35534F07" w14:textId="77777777" w:rsidR="00040A00" w:rsidRPr="00556A6D" w:rsidRDefault="00040A00" w:rsidP="00040A00">
      <w:pPr>
        <w:pStyle w:val="Heading2"/>
      </w:pPr>
      <w:r w:rsidRPr="00556A6D">
        <w:t>Assisting the Country in the preparation of the Tranche Implementation Reports and Plans as per Appendix 4</w:t>
      </w:r>
      <w:r w:rsidRPr="00556A6D">
        <w:noBreakHyphen/>
        <w:t>A;</w:t>
      </w:r>
    </w:p>
    <w:p w14:paraId="35534F08" w14:textId="77777777" w:rsidR="00040A00" w:rsidRPr="00556A6D" w:rsidRDefault="00040A00" w:rsidP="00040A00">
      <w:pPr>
        <w:pStyle w:val="Heading2"/>
        <w:tabs>
          <w:tab w:val="clear" w:pos="0"/>
          <w:tab w:val="num" w:pos="-720"/>
        </w:tabs>
      </w:pPr>
      <w:r w:rsidRPr="00556A6D">
        <w:t>Providing independent verification to the Executive Committee that the Targets have been met and associated tranche activities have been completed as indicated in the Tranche Implementation Plan, consistent with Appendix 4-A;</w:t>
      </w:r>
    </w:p>
    <w:p w14:paraId="35534F09" w14:textId="77777777" w:rsidR="00040A00" w:rsidRPr="00556A6D" w:rsidRDefault="00040A00" w:rsidP="00040A00">
      <w:pPr>
        <w:pStyle w:val="Heading2"/>
        <w:tabs>
          <w:tab w:val="clear" w:pos="0"/>
          <w:tab w:val="num" w:pos="-720"/>
        </w:tabs>
      </w:pPr>
      <w:r w:rsidRPr="00556A6D">
        <w:t>Ensuring that the experiences and progress are reflected in the updates to the overall Plan and in the future Tranche Implementation Plans, consistent with subparagraph 1(c) of Appendix 4</w:t>
      </w:r>
      <w:r w:rsidRPr="00556A6D">
        <w:noBreakHyphen/>
        <w:t>A;</w:t>
      </w:r>
    </w:p>
    <w:p w14:paraId="35534F0A" w14:textId="77777777" w:rsidR="00040A00" w:rsidRPr="00556A6D" w:rsidRDefault="00040A00" w:rsidP="00040A00">
      <w:pPr>
        <w:pStyle w:val="Heading2"/>
        <w:tabs>
          <w:tab w:val="clear" w:pos="0"/>
          <w:tab w:val="num" w:pos="-720"/>
        </w:tabs>
      </w:pPr>
      <w:r w:rsidRPr="00556A6D">
        <w:t>Fulfilling the reporting requirements of the Tranche Implementation Reports and Plans and of the overall Plan as specified in Appendix 4-A for submission to the Executive Committee;</w:t>
      </w:r>
    </w:p>
    <w:p w14:paraId="35534F0B" w14:textId="77777777" w:rsidR="00040A00" w:rsidRPr="00556A6D" w:rsidRDefault="00040A00" w:rsidP="00040A00">
      <w:pPr>
        <w:pStyle w:val="Heading2"/>
        <w:tabs>
          <w:tab w:val="clear" w:pos="0"/>
          <w:tab w:val="num" w:pos="-720"/>
        </w:tabs>
      </w:pPr>
      <w:r w:rsidRPr="00556A6D">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4F0C" w14:textId="77777777" w:rsidR="00040A00" w:rsidRPr="00556A6D" w:rsidRDefault="00040A00" w:rsidP="00040A00">
      <w:pPr>
        <w:pStyle w:val="Heading2"/>
        <w:tabs>
          <w:tab w:val="clear" w:pos="0"/>
          <w:tab w:val="num" w:pos="-720"/>
        </w:tabs>
      </w:pPr>
      <w:r w:rsidRPr="00556A6D">
        <w:t>Ensuring that appropriate independent technical experts carry out the technical reviews;</w:t>
      </w:r>
    </w:p>
    <w:p w14:paraId="35534F0D" w14:textId="77777777" w:rsidR="00040A00" w:rsidRPr="00556A6D" w:rsidRDefault="00040A00" w:rsidP="00040A00">
      <w:pPr>
        <w:pStyle w:val="Heading2"/>
        <w:tabs>
          <w:tab w:val="clear" w:pos="0"/>
          <w:tab w:val="num" w:pos="-720"/>
        </w:tabs>
      </w:pPr>
      <w:r w:rsidRPr="00556A6D">
        <w:t>Carrying out the required supervision missions;</w:t>
      </w:r>
    </w:p>
    <w:p w14:paraId="35534F0E" w14:textId="77777777" w:rsidR="00040A00" w:rsidRPr="00556A6D" w:rsidRDefault="00040A00" w:rsidP="00040A00">
      <w:pPr>
        <w:pStyle w:val="Heading2"/>
        <w:tabs>
          <w:tab w:val="clear" w:pos="0"/>
          <w:tab w:val="num" w:pos="-720"/>
        </w:tabs>
      </w:pPr>
      <w:r w:rsidRPr="00556A6D">
        <w:t>Ensuring the presence of an operating mechanism to allow for an effective and transparent implementation of the Tranche Implementation Plan and accurate data reporting;</w:t>
      </w:r>
    </w:p>
    <w:p w14:paraId="35534F0F" w14:textId="77777777" w:rsidR="00040A00" w:rsidRPr="00556A6D" w:rsidRDefault="00040A00" w:rsidP="00040A00">
      <w:pPr>
        <w:pStyle w:val="Heading2"/>
        <w:widowControl/>
      </w:pPr>
      <w:r w:rsidRPr="00556A6D">
        <w:t>In case of reductions in funding for failure to comply in accordance with paragraph 11 of the Agreement, to determine, in consultation with the Country, the allocation of the reductions to the different budget items and to the funding of the Lead IA;</w:t>
      </w:r>
    </w:p>
    <w:p w14:paraId="35534F10" w14:textId="77777777" w:rsidR="00040A00" w:rsidRPr="00556A6D" w:rsidRDefault="00040A00" w:rsidP="00040A00">
      <w:pPr>
        <w:pStyle w:val="Heading2"/>
        <w:tabs>
          <w:tab w:val="clear" w:pos="0"/>
          <w:tab w:val="num" w:pos="-720"/>
        </w:tabs>
      </w:pPr>
      <w:r w:rsidRPr="00556A6D">
        <w:t>Ensuring that disbursements made to the Country are based on the use of the indicators;</w:t>
      </w:r>
    </w:p>
    <w:p w14:paraId="35534F11" w14:textId="77777777" w:rsidR="00040A00" w:rsidRPr="00556A6D" w:rsidRDefault="00040A00" w:rsidP="00040A00">
      <w:pPr>
        <w:pStyle w:val="Heading2"/>
        <w:tabs>
          <w:tab w:val="clear" w:pos="0"/>
          <w:tab w:val="num" w:pos="-720"/>
        </w:tabs>
      </w:pPr>
      <w:r w:rsidRPr="00556A6D">
        <w:t>Providing assistance with the policy, management and technical support when required; and</w:t>
      </w:r>
    </w:p>
    <w:p w14:paraId="35534F12" w14:textId="77777777" w:rsidR="00040A00" w:rsidRPr="00556A6D" w:rsidRDefault="00040A00" w:rsidP="00040A00">
      <w:pPr>
        <w:pStyle w:val="Heading2"/>
        <w:tabs>
          <w:tab w:val="clear" w:pos="0"/>
          <w:tab w:val="num" w:pos="-720"/>
        </w:tabs>
      </w:pPr>
      <w:r w:rsidRPr="00556A6D">
        <w:t>Timely releasing funds to the Country/participating enterprises for completing the activities related to the project.</w:t>
      </w:r>
    </w:p>
    <w:p w14:paraId="35534F13" w14:textId="77777777" w:rsidR="00040A00" w:rsidRPr="00556A6D" w:rsidRDefault="00040A00" w:rsidP="00040A00">
      <w:pPr>
        <w:pStyle w:val="Heading1"/>
      </w:pPr>
      <w:r w:rsidRPr="00556A6D">
        <w:t xml:space="preserve">After consultation with the Country and taking into account any views expressed, the Lead IA will select and mandate an independent entity to carry out the verification of the Plan’s results and of the </w:t>
      </w:r>
      <w:r w:rsidRPr="00556A6D">
        <w:lastRenderedPageBreak/>
        <w:t>consumption of Annex F substances mentioned in Appendix 1-A, as per subparagraph 5(b) of the Agreement and subparagraph 1(b) of Appendix 4-A.</w:t>
      </w:r>
    </w:p>
    <w:p w14:paraId="35534F14" w14:textId="77777777" w:rsidR="00040A00" w:rsidRPr="00556A6D" w:rsidRDefault="00040A00" w:rsidP="00040A00">
      <w:pPr>
        <w:keepNext/>
        <w:spacing w:before="360" w:after="240"/>
        <w:rPr>
          <w:b/>
        </w:rPr>
      </w:pPr>
      <w:r w:rsidRPr="00556A6D">
        <w:rPr>
          <w:b/>
        </w:rPr>
        <w:t>APPENDIX 7-A: REDUCTIONS IN FUNDING FOR FAILURE TO COMPLY WITH THE TARGETS IN THE AGREEMENT</w:t>
      </w:r>
    </w:p>
    <w:p w14:paraId="35534F15" w14:textId="77777777" w:rsidR="00040A00" w:rsidRPr="00556A6D" w:rsidRDefault="00040A00" w:rsidP="008008CB">
      <w:pPr>
        <w:pStyle w:val="Heading1"/>
        <w:numPr>
          <w:ilvl w:val="0"/>
          <w:numId w:val="106"/>
        </w:numPr>
      </w:pPr>
      <w:r w:rsidRPr="00556A6D">
        <w:t>In accordance with paragraph 11 of the Agreement, the amount of funding provided may be reduced by US $7.00</w:t>
      </w:r>
      <w:r w:rsidRPr="00556A6D">
        <w:rPr>
          <w:shd w:val="clear" w:color="auto" w:fill="FFFFFF" w:themeFill="background1"/>
        </w:rPr>
        <w:t xml:space="preserve"> per CO</w:t>
      </w:r>
      <w:r w:rsidRPr="00556A6D">
        <w:rPr>
          <w:shd w:val="clear" w:color="auto" w:fill="FFFFFF" w:themeFill="background1"/>
          <w:vertAlign w:val="subscript"/>
        </w:rPr>
        <w:t>2</w:t>
      </w:r>
      <w:r w:rsidRPr="00556A6D">
        <w:rPr>
          <w:shd w:val="clear" w:color="auto" w:fill="FFFFFF" w:themeFill="background1"/>
        </w:rPr>
        <w:t>-eq tonne</w:t>
      </w:r>
      <w:r w:rsidRPr="00556A6D">
        <w:t xml:space="preserv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noBreakHyphen/>
        <w:t>, confiscated, destroyed, exported, or returned to the country of origin.</w:t>
      </w:r>
    </w:p>
    <w:p w14:paraId="35534F16" w14:textId="77777777" w:rsidR="00044FF5" w:rsidRPr="00556A6D" w:rsidRDefault="00044FF5" w:rsidP="003F5767">
      <w:pPr>
        <w:pStyle w:val="Heading1"/>
        <w:numPr>
          <w:ilvl w:val="0"/>
          <w:numId w:val="0"/>
        </w:numPr>
        <w:rPr>
          <w:b/>
          <w:bCs/>
        </w:rPr>
      </w:pPr>
    </w:p>
    <w:p w14:paraId="35534F17" w14:textId="77777777" w:rsidR="00EF29D8" w:rsidRPr="00556A6D" w:rsidRDefault="00EF29D8" w:rsidP="00312285">
      <w:pPr>
        <w:spacing w:after="240"/>
        <w:jc w:val="center"/>
        <w:rPr>
          <w:b/>
          <w:bCs/>
        </w:rPr>
        <w:sectPr w:rsidR="00EF29D8" w:rsidRPr="00556A6D" w:rsidSect="0055290B">
          <w:headerReference w:type="even" r:id="rId27"/>
          <w:headerReference w:type="default" r:id="rId28"/>
          <w:pgSz w:w="12240" w:h="15840" w:code="1"/>
          <w:pgMar w:top="720" w:right="1440" w:bottom="864" w:left="1440" w:header="720" w:footer="475" w:gutter="0"/>
          <w:pgNumType w:start="1"/>
          <w:cols w:space="720"/>
          <w:docGrid w:linePitch="299"/>
        </w:sectPr>
      </w:pPr>
    </w:p>
    <w:p w14:paraId="35534F18" w14:textId="77777777" w:rsidR="00934753" w:rsidRPr="00556A6D" w:rsidRDefault="00934753" w:rsidP="00934753">
      <w:pPr>
        <w:shd w:val="clear" w:color="auto" w:fill="FFFFFF" w:themeFill="background1"/>
        <w:spacing w:after="240"/>
        <w:jc w:val="center"/>
        <w:rPr>
          <w:b/>
          <w:lang w:val="en-GB"/>
        </w:rPr>
      </w:pPr>
      <w:r w:rsidRPr="00556A6D">
        <w:rPr>
          <w:b/>
          <w:lang w:val="en-GB"/>
        </w:rPr>
        <w:lastRenderedPageBreak/>
        <w:t>Annex III</w:t>
      </w:r>
    </w:p>
    <w:p w14:paraId="35534F19" w14:textId="77777777" w:rsidR="00934753" w:rsidRPr="00556A6D" w:rsidRDefault="00934753" w:rsidP="00934753">
      <w:pPr>
        <w:shd w:val="clear" w:color="auto" w:fill="FFFFFF" w:themeFill="background1"/>
        <w:spacing w:after="120"/>
        <w:jc w:val="center"/>
        <w:rPr>
          <w:b/>
          <w:lang w:val="en-GB"/>
        </w:rPr>
      </w:pPr>
      <w:r w:rsidRPr="00556A6D">
        <w:rPr>
          <w:b/>
          <w:lang w:val="en-GB"/>
        </w:rPr>
        <w:t>DRAFT AGREEMENT BETWEEN THE GOVERNMENT OF THE PLURINATIONAL STATE OF BOLIVIA 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4F1A" w14:textId="77777777" w:rsidR="00934753" w:rsidRPr="00556A6D" w:rsidRDefault="00934753" w:rsidP="00934753">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35534F1B" w14:textId="77777777" w:rsidR="00934753" w:rsidRPr="00556A6D" w:rsidRDefault="00934753" w:rsidP="00934753">
      <w:pPr>
        <w:shd w:val="clear" w:color="auto" w:fill="FFFFFF" w:themeFill="background1"/>
        <w:spacing w:before="240" w:after="240"/>
        <w:jc w:val="left"/>
        <w:rPr>
          <w:b/>
          <w:lang w:val="en-GB"/>
        </w:rPr>
      </w:pPr>
      <w:r w:rsidRPr="00556A6D">
        <w:rPr>
          <w:b/>
          <w:lang w:val="en-GB"/>
        </w:rPr>
        <w:t>Purpose</w:t>
      </w:r>
    </w:p>
    <w:p w14:paraId="35534F1C" w14:textId="77777777" w:rsidR="00934753" w:rsidRPr="00556A6D" w:rsidRDefault="00934753" w:rsidP="008008CB">
      <w:pPr>
        <w:pStyle w:val="Heading1"/>
        <w:numPr>
          <w:ilvl w:val="0"/>
          <w:numId w:val="31"/>
        </w:numPr>
        <w:rPr>
          <w:lang w:eastAsia="zh-CN"/>
        </w:rPr>
      </w:pPr>
      <w:r w:rsidRPr="00556A6D">
        <w:rPr>
          <w:lang w:eastAsia="zh-CN"/>
        </w:rPr>
        <w:t>This Agreement represents the understanding of the Government of the Plurinational State of Bolivia (“the Country”) and the Executive Committee with respect to the reduction of controlled use of Annex F substances set out in Appendix 1</w:t>
      </w:r>
      <w:r w:rsidRPr="00556A6D">
        <w:rPr>
          <w:lang w:eastAsia="zh-CN"/>
        </w:rPr>
        <w:noBreakHyphen/>
        <w:t>A (“The Substances”) to a sustained level of 576,201</w:t>
      </w:r>
      <w:r w:rsidRPr="00556A6D">
        <w:rPr>
          <w:shd w:val="clear" w:color="auto" w:fill="FFFFFF" w:themeFill="background1"/>
          <w:lang w:eastAsia="zh-CN"/>
        </w:rPr>
        <w:t> CO</w:t>
      </w:r>
      <w:r w:rsidRPr="00556A6D">
        <w:rPr>
          <w:shd w:val="clear" w:color="auto" w:fill="FFFFFF" w:themeFill="background1"/>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4F1D" w14:textId="77777777" w:rsidR="00934753" w:rsidRPr="00556A6D" w:rsidRDefault="00934753"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w:t>
      </w:r>
    </w:p>
    <w:p w14:paraId="35534F1E" w14:textId="77777777" w:rsidR="00934753" w:rsidRPr="00556A6D" w:rsidRDefault="00934753"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4F1F" w14:textId="77777777" w:rsidR="00934753" w:rsidRPr="00556A6D" w:rsidRDefault="00934753"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4F20" w14:textId="77777777" w:rsidR="00934753" w:rsidRPr="00556A6D" w:rsidRDefault="00934753" w:rsidP="00934753">
      <w:pPr>
        <w:keepNext/>
        <w:spacing w:after="240"/>
        <w:rPr>
          <w:b/>
          <w:lang w:val="en-GB"/>
        </w:rPr>
      </w:pPr>
      <w:r w:rsidRPr="00556A6D">
        <w:rPr>
          <w:b/>
          <w:lang w:val="en-GB"/>
        </w:rPr>
        <w:t>Conditions for funding release</w:t>
      </w:r>
    </w:p>
    <w:p w14:paraId="35534F21" w14:textId="77777777" w:rsidR="00934753" w:rsidRPr="00556A6D" w:rsidRDefault="00934753"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4F22" w14:textId="77777777" w:rsidR="00934753" w:rsidRPr="00556A6D" w:rsidRDefault="00934753"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4F23" w14:textId="77777777" w:rsidR="00934753" w:rsidRPr="00556A6D" w:rsidRDefault="00934753"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4F24" w14:textId="77777777" w:rsidR="00934753" w:rsidRPr="00556A6D" w:rsidRDefault="00934753" w:rsidP="0097722B">
      <w:pPr>
        <w:pStyle w:val="Heading2"/>
        <w:rPr>
          <w:lang w:eastAsia="zh-CN"/>
        </w:rPr>
      </w:pPr>
      <w:r w:rsidRPr="00556A6D">
        <w:rPr>
          <w:lang w:eastAsia="zh-CN"/>
        </w:rPr>
        <w:t>That the Country had submitted a Tranche Implementation Report in accordance with Appendix 4</w:t>
      </w:r>
      <w:r w:rsidRPr="00556A6D">
        <w:rPr>
          <w:lang w:eastAsia="zh-CN"/>
        </w:rPr>
        <w:noBreakHyphen/>
        <w:t xml:space="preserve">A (“Format of Tranche Implementation Reports and Plans”) covering each </w:t>
      </w:r>
      <w:r w:rsidRPr="00556A6D">
        <w:rPr>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4F25" w14:textId="77777777" w:rsidR="00934753" w:rsidRPr="00556A6D" w:rsidRDefault="00934753"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4F26" w14:textId="77777777" w:rsidR="00934753" w:rsidRPr="00556A6D" w:rsidRDefault="00934753" w:rsidP="00934753">
      <w:pPr>
        <w:keepNext/>
        <w:spacing w:after="240"/>
        <w:rPr>
          <w:b/>
          <w:lang w:val="en-GB"/>
        </w:rPr>
      </w:pPr>
      <w:r w:rsidRPr="00556A6D">
        <w:rPr>
          <w:b/>
          <w:lang w:val="en-GB"/>
        </w:rPr>
        <w:t>Monitoring</w:t>
      </w:r>
    </w:p>
    <w:p w14:paraId="35534F27" w14:textId="77777777" w:rsidR="00934753" w:rsidRPr="00556A6D" w:rsidRDefault="00934753"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4F28" w14:textId="77777777" w:rsidR="00934753" w:rsidRPr="00556A6D" w:rsidRDefault="00934753" w:rsidP="00934753">
      <w:pPr>
        <w:keepNext/>
        <w:spacing w:after="240"/>
        <w:rPr>
          <w:b/>
          <w:lang w:val="en-GB"/>
        </w:rPr>
      </w:pPr>
      <w:r w:rsidRPr="00556A6D">
        <w:rPr>
          <w:b/>
          <w:lang w:val="en-GB"/>
        </w:rPr>
        <w:t>Flexibility in the reallocation of funds</w:t>
      </w:r>
    </w:p>
    <w:p w14:paraId="35534F29" w14:textId="77777777" w:rsidR="00934753" w:rsidRPr="00556A6D" w:rsidRDefault="00934753"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4F2A" w14:textId="77777777" w:rsidR="00934753" w:rsidRPr="00556A6D" w:rsidRDefault="00934753"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4F2B" w14:textId="77777777" w:rsidR="00934753" w:rsidRPr="00556A6D" w:rsidRDefault="00934753" w:rsidP="0097722B">
      <w:pPr>
        <w:pStyle w:val="Heading3"/>
        <w:rPr>
          <w:lang w:eastAsia="zh-CN"/>
        </w:rPr>
      </w:pPr>
      <w:r w:rsidRPr="00556A6D">
        <w:rPr>
          <w:lang w:eastAsia="zh-CN"/>
        </w:rPr>
        <w:t xml:space="preserve">Issues potentially concerning the rules and policies of the Multilateral Fund; </w:t>
      </w:r>
    </w:p>
    <w:p w14:paraId="35534F2C" w14:textId="77777777" w:rsidR="00934753" w:rsidRPr="00556A6D" w:rsidRDefault="00934753" w:rsidP="0097722B">
      <w:pPr>
        <w:pStyle w:val="Heading3"/>
        <w:rPr>
          <w:lang w:eastAsia="zh-CN"/>
        </w:rPr>
      </w:pPr>
      <w:r w:rsidRPr="00556A6D">
        <w:rPr>
          <w:lang w:eastAsia="zh-CN"/>
        </w:rPr>
        <w:t xml:space="preserve">Changes that would modify any clause of this Agreement; </w:t>
      </w:r>
    </w:p>
    <w:p w14:paraId="35534F2D" w14:textId="77777777" w:rsidR="00934753" w:rsidRPr="00556A6D" w:rsidRDefault="00934753"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4F2E" w14:textId="77777777" w:rsidR="00934753" w:rsidRPr="00556A6D" w:rsidRDefault="00934753"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4F2F" w14:textId="77777777" w:rsidR="00934753" w:rsidRPr="00556A6D" w:rsidRDefault="00934753"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4F30" w14:textId="77777777" w:rsidR="00934753" w:rsidRPr="00556A6D" w:rsidRDefault="00934753" w:rsidP="0097722B">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 and</w:t>
      </w:r>
    </w:p>
    <w:p w14:paraId="35534F31" w14:textId="77777777" w:rsidR="00934753" w:rsidRPr="00556A6D" w:rsidRDefault="00934753" w:rsidP="0097722B">
      <w:pPr>
        <w:pStyle w:val="Heading2"/>
        <w:rPr>
          <w:lang w:eastAsia="zh-CN"/>
        </w:rPr>
      </w:pPr>
      <w:r w:rsidRPr="00556A6D">
        <w:rPr>
          <w:lang w:eastAsia="zh-CN"/>
        </w:rPr>
        <w:t xml:space="preserve">Any remaining funds held by the bilateral or implementing agencies or the Country under the Plan will be returned to the Multilateral Fund upon completion of the last tranche </w:t>
      </w:r>
      <w:r w:rsidRPr="00556A6D">
        <w:rPr>
          <w:lang w:eastAsia="zh-CN"/>
        </w:rPr>
        <w:lastRenderedPageBreak/>
        <w:t>foreseen under this Agreement.</w:t>
      </w:r>
    </w:p>
    <w:p w14:paraId="35534F32" w14:textId="77777777" w:rsidR="00934753" w:rsidRPr="00556A6D" w:rsidRDefault="00934753"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4F33" w14:textId="77777777" w:rsidR="00934753" w:rsidRPr="00556A6D" w:rsidRDefault="00934753" w:rsidP="00934753">
      <w:pPr>
        <w:spacing w:after="240"/>
        <w:rPr>
          <w:b/>
          <w:lang w:val="en-GB"/>
        </w:rPr>
      </w:pPr>
      <w:r w:rsidRPr="00556A6D">
        <w:rPr>
          <w:b/>
          <w:lang w:val="en-GB"/>
        </w:rPr>
        <w:t>Bilateral and implementing agencies</w:t>
      </w:r>
    </w:p>
    <w:p w14:paraId="35534F34" w14:textId="77777777" w:rsidR="00934753" w:rsidRPr="00556A6D" w:rsidRDefault="00934753"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35534F35" w14:textId="77777777" w:rsidR="00934753" w:rsidRPr="00556A6D" w:rsidRDefault="00934753"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lang w:eastAsia="zh-CN"/>
        </w:rPr>
        <w:noBreakHyphen/>
        <w:t>A and Appendix 6-B, respectively. The Executive Committee agrees, in principle, to provide the Lead IA and the Cooperating IA with the fees set out in rows 2.2 and 2.4 of Appendix 2</w:t>
      </w:r>
      <w:r w:rsidRPr="00556A6D">
        <w:rPr>
          <w:lang w:eastAsia="zh-CN"/>
        </w:rPr>
        <w:noBreakHyphen/>
        <w:t>A.</w:t>
      </w:r>
    </w:p>
    <w:p w14:paraId="35534F36" w14:textId="77777777" w:rsidR="00934753" w:rsidRPr="00556A6D" w:rsidRDefault="00934753" w:rsidP="00934753">
      <w:pPr>
        <w:widowControl w:val="0"/>
        <w:spacing w:after="240"/>
        <w:rPr>
          <w:b/>
          <w:lang w:val="en-GB"/>
        </w:rPr>
      </w:pPr>
      <w:r w:rsidRPr="00556A6D">
        <w:rPr>
          <w:b/>
          <w:lang w:val="en-GB"/>
        </w:rPr>
        <w:t>Non-compliance with the Targets in the Agreement</w:t>
      </w:r>
    </w:p>
    <w:p w14:paraId="35534F37" w14:textId="77777777" w:rsidR="00934753" w:rsidRPr="00556A6D" w:rsidRDefault="00934753"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4F38" w14:textId="77777777" w:rsidR="00934753" w:rsidRPr="00556A6D" w:rsidRDefault="00934753"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4F39" w14:textId="77777777" w:rsidR="00934753" w:rsidRPr="00556A6D" w:rsidRDefault="00934753" w:rsidP="0097722B">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5534F3A" w14:textId="77777777" w:rsidR="00934753" w:rsidRPr="00556A6D" w:rsidRDefault="00934753" w:rsidP="00934753">
      <w:pPr>
        <w:keepNext/>
        <w:spacing w:after="240"/>
        <w:rPr>
          <w:b/>
          <w:lang w:val="en-GB"/>
        </w:rPr>
      </w:pPr>
      <w:r w:rsidRPr="00556A6D">
        <w:rPr>
          <w:b/>
          <w:lang w:val="en-GB"/>
        </w:rPr>
        <w:t>Date of completion</w:t>
      </w:r>
    </w:p>
    <w:p w14:paraId="35534F3B" w14:textId="77777777" w:rsidR="00934753" w:rsidRPr="00556A6D" w:rsidRDefault="00934753"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 xml:space="preserve">A. Should at that time there still be activities that are outstanding, and which were foreseen in </w:t>
      </w:r>
      <w:r w:rsidRPr="00556A6D">
        <w:rPr>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4F3C" w14:textId="77777777" w:rsidR="00934753" w:rsidRPr="00556A6D" w:rsidRDefault="00934753" w:rsidP="00934753">
      <w:pPr>
        <w:keepNext/>
        <w:spacing w:after="240"/>
        <w:outlineLvl w:val="0"/>
        <w:rPr>
          <w:b/>
          <w:lang w:eastAsia="zh-CN"/>
        </w:rPr>
      </w:pPr>
      <w:r w:rsidRPr="00556A6D">
        <w:rPr>
          <w:b/>
          <w:lang w:eastAsia="zh-CN"/>
        </w:rPr>
        <w:t>Validity</w:t>
      </w:r>
    </w:p>
    <w:p w14:paraId="35534F3D" w14:textId="77777777" w:rsidR="00934753" w:rsidRPr="00556A6D" w:rsidRDefault="00934753"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4F3E" w14:textId="77777777" w:rsidR="00934753" w:rsidRPr="00556A6D" w:rsidRDefault="00934753"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4F3F" w14:textId="77777777" w:rsidR="00934753" w:rsidRPr="00556A6D" w:rsidRDefault="00934753" w:rsidP="00934753">
      <w:pPr>
        <w:widowControl w:val="0"/>
        <w:tabs>
          <w:tab w:val="left" w:pos="3544"/>
        </w:tabs>
        <w:spacing w:before="360" w:after="240"/>
        <w:outlineLvl w:val="0"/>
        <w:rPr>
          <w:b/>
          <w:lang w:eastAsia="zh-CN"/>
        </w:rPr>
      </w:pPr>
      <w:r w:rsidRPr="00556A6D">
        <w:rPr>
          <w:b/>
          <w:lang w:eastAsia="zh-CN"/>
        </w:rPr>
        <w:t>APPENDICES</w:t>
      </w:r>
    </w:p>
    <w:p w14:paraId="35534F40" w14:textId="77777777" w:rsidR="00934753" w:rsidRPr="00556A6D" w:rsidRDefault="00934753" w:rsidP="00934753">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934753" w:rsidRPr="00556A6D" w14:paraId="35534F43" w14:textId="77777777" w:rsidTr="00441765">
        <w:trPr>
          <w:trHeight w:val="413"/>
        </w:trPr>
        <w:tc>
          <w:tcPr>
            <w:tcW w:w="2325" w:type="pct"/>
            <w:vAlign w:val="center"/>
          </w:tcPr>
          <w:p w14:paraId="35534F41" w14:textId="77777777" w:rsidR="00934753" w:rsidRPr="00556A6D" w:rsidRDefault="00934753" w:rsidP="00934753">
            <w:pPr>
              <w:widowControl w:val="0"/>
              <w:jc w:val="center"/>
              <w:rPr>
                <w:b/>
                <w:bCs/>
                <w:sz w:val="20"/>
                <w:szCs w:val="20"/>
                <w:lang w:val="en-GB"/>
              </w:rPr>
            </w:pPr>
            <w:r w:rsidRPr="00556A6D">
              <w:rPr>
                <w:b/>
                <w:bCs/>
                <w:sz w:val="20"/>
                <w:szCs w:val="20"/>
                <w:lang w:val="en-GB"/>
              </w:rPr>
              <w:t>Substances</w:t>
            </w:r>
          </w:p>
        </w:tc>
        <w:tc>
          <w:tcPr>
            <w:tcW w:w="2675" w:type="pct"/>
            <w:vAlign w:val="center"/>
          </w:tcPr>
          <w:p w14:paraId="35534F42" w14:textId="77777777" w:rsidR="00934753" w:rsidRPr="00556A6D" w:rsidRDefault="00934753" w:rsidP="00934753">
            <w:pPr>
              <w:widowControl w:val="0"/>
              <w:jc w:val="center"/>
              <w:rPr>
                <w:b/>
                <w:bCs/>
                <w:sz w:val="20"/>
                <w:szCs w:val="20"/>
                <w:lang w:val="en-GB"/>
              </w:rPr>
            </w:pPr>
            <w:r w:rsidRPr="00556A6D">
              <w:rPr>
                <w:b/>
                <w:bCs/>
                <w:sz w:val="20"/>
                <w:szCs w:val="20"/>
                <w:lang w:val="en-GB"/>
              </w:rPr>
              <w:t>Starting point for aggregate reductions in consumption</w:t>
            </w:r>
          </w:p>
        </w:tc>
      </w:tr>
      <w:tr w:rsidR="00934753" w:rsidRPr="00556A6D" w14:paraId="35534F46" w14:textId="77777777" w:rsidTr="00441765">
        <w:trPr>
          <w:trHeight w:val="206"/>
        </w:trPr>
        <w:tc>
          <w:tcPr>
            <w:tcW w:w="2325" w:type="pct"/>
          </w:tcPr>
          <w:p w14:paraId="35534F44" w14:textId="77777777" w:rsidR="00934753" w:rsidRPr="00556A6D" w:rsidRDefault="00934753" w:rsidP="00934753">
            <w:pPr>
              <w:widowControl w:val="0"/>
              <w:jc w:val="center"/>
              <w:rPr>
                <w:sz w:val="20"/>
                <w:szCs w:val="20"/>
                <w:lang w:val="en-GB"/>
              </w:rPr>
            </w:pPr>
            <w:r w:rsidRPr="00556A6D">
              <w:rPr>
                <w:sz w:val="20"/>
                <w:szCs w:val="20"/>
                <w:lang w:val="en-GB"/>
              </w:rPr>
              <w:t>HFCs</w:t>
            </w:r>
          </w:p>
        </w:tc>
        <w:tc>
          <w:tcPr>
            <w:tcW w:w="2675" w:type="pct"/>
          </w:tcPr>
          <w:p w14:paraId="35534F45" w14:textId="77777777" w:rsidR="00934753" w:rsidRPr="00556A6D" w:rsidRDefault="00934753" w:rsidP="00934753">
            <w:pPr>
              <w:widowControl w:val="0"/>
              <w:jc w:val="center"/>
              <w:rPr>
                <w:sz w:val="20"/>
                <w:szCs w:val="20"/>
                <w:lang w:val="en-GB"/>
              </w:rPr>
            </w:pPr>
            <w:r w:rsidRPr="00556A6D">
              <w:rPr>
                <w:sz w:val="20"/>
                <w:szCs w:val="20"/>
                <w:lang w:val="en-GB"/>
              </w:rPr>
              <w:t>n/a</w:t>
            </w:r>
          </w:p>
        </w:tc>
      </w:tr>
    </w:tbl>
    <w:p w14:paraId="35534F47" w14:textId="77777777" w:rsidR="00934753" w:rsidRPr="00556A6D" w:rsidRDefault="00934753" w:rsidP="00934753">
      <w:pPr>
        <w:keepNext/>
        <w:widowControl w:val="0"/>
        <w:spacing w:before="360" w:after="120"/>
        <w:outlineLvl w:val="0"/>
        <w:rPr>
          <w:b/>
          <w:lang w:eastAsia="zh-CN"/>
        </w:rPr>
      </w:pPr>
      <w:r w:rsidRPr="00556A6D">
        <w:rPr>
          <w:b/>
          <w:lang w:eastAsia="zh-CN"/>
        </w:rPr>
        <w:t>APPENDIX 2-A: THE TARGETS, AND FUNDING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64"/>
        <w:gridCol w:w="1392"/>
        <w:gridCol w:w="851"/>
        <w:gridCol w:w="759"/>
        <w:gridCol w:w="759"/>
        <w:gridCol w:w="759"/>
        <w:gridCol w:w="759"/>
        <w:gridCol w:w="759"/>
        <w:gridCol w:w="759"/>
        <w:gridCol w:w="759"/>
        <w:gridCol w:w="759"/>
        <w:gridCol w:w="751"/>
      </w:tblGrid>
      <w:tr w:rsidR="00934753" w:rsidRPr="00556A6D" w14:paraId="35534F53" w14:textId="77777777" w:rsidTr="00441765">
        <w:trPr>
          <w:trHeight w:val="50"/>
          <w:tblHeader/>
        </w:trPr>
        <w:tc>
          <w:tcPr>
            <w:tcW w:w="244" w:type="pct"/>
            <w:vAlign w:val="center"/>
            <w:hideMark/>
          </w:tcPr>
          <w:p w14:paraId="35534F48" w14:textId="77777777" w:rsidR="00934753" w:rsidRPr="00556A6D" w:rsidRDefault="00934753" w:rsidP="00934753">
            <w:pPr>
              <w:keepNext/>
              <w:keepLines/>
              <w:ind w:left="-46" w:right="-44"/>
              <w:jc w:val="center"/>
              <w:rPr>
                <w:b/>
                <w:bCs/>
                <w:color w:val="000000"/>
                <w:sz w:val="18"/>
                <w:szCs w:val="18"/>
                <w:lang w:val="en-GB" w:eastAsia="en-CA"/>
              </w:rPr>
            </w:pPr>
            <w:r w:rsidRPr="00556A6D">
              <w:rPr>
                <w:b/>
                <w:bCs/>
                <w:color w:val="000000"/>
                <w:sz w:val="18"/>
                <w:szCs w:val="18"/>
                <w:lang w:val="en-GB" w:eastAsia="en-CA"/>
              </w:rPr>
              <w:t>Row</w:t>
            </w:r>
          </w:p>
        </w:tc>
        <w:tc>
          <w:tcPr>
            <w:tcW w:w="1178" w:type="pct"/>
            <w:gridSpan w:val="2"/>
            <w:vAlign w:val="center"/>
            <w:hideMark/>
          </w:tcPr>
          <w:p w14:paraId="35534F49"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398" w:type="pct"/>
            <w:vAlign w:val="center"/>
            <w:hideMark/>
          </w:tcPr>
          <w:p w14:paraId="35534F4A"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398" w:type="pct"/>
            <w:vAlign w:val="center"/>
            <w:hideMark/>
          </w:tcPr>
          <w:p w14:paraId="35534F4B" w14:textId="77777777" w:rsidR="00934753" w:rsidRPr="00556A6D" w:rsidRDefault="00934753" w:rsidP="00934753">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398" w:type="pct"/>
            <w:vAlign w:val="center"/>
          </w:tcPr>
          <w:p w14:paraId="35534F4C"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2025</w:t>
            </w:r>
          </w:p>
        </w:tc>
        <w:tc>
          <w:tcPr>
            <w:tcW w:w="398" w:type="pct"/>
            <w:vAlign w:val="center"/>
            <w:hideMark/>
          </w:tcPr>
          <w:p w14:paraId="35534F4D"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398" w:type="pct"/>
            <w:vAlign w:val="center"/>
            <w:hideMark/>
          </w:tcPr>
          <w:p w14:paraId="35534F4E" w14:textId="77777777" w:rsidR="00934753" w:rsidRPr="00556A6D" w:rsidRDefault="00934753" w:rsidP="00934753">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398" w:type="pct"/>
            <w:vAlign w:val="center"/>
          </w:tcPr>
          <w:p w14:paraId="35534F4F"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398" w:type="pct"/>
            <w:vAlign w:val="center"/>
            <w:hideMark/>
          </w:tcPr>
          <w:p w14:paraId="35534F50"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398" w:type="pct"/>
            <w:vAlign w:val="center"/>
          </w:tcPr>
          <w:p w14:paraId="35534F51"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2030</w:t>
            </w:r>
          </w:p>
        </w:tc>
        <w:tc>
          <w:tcPr>
            <w:tcW w:w="396" w:type="pct"/>
            <w:vAlign w:val="center"/>
            <w:hideMark/>
          </w:tcPr>
          <w:p w14:paraId="35534F52" w14:textId="77777777" w:rsidR="00934753" w:rsidRPr="00556A6D" w:rsidRDefault="00934753" w:rsidP="00934753">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934753" w:rsidRPr="00556A6D" w14:paraId="35534F60" w14:textId="77777777" w:rsidTr="00441765">
        <w:trPr>
          <w:trHeight w:val="512"/>
        </w:trPr>
        <w:tc>
          <w:tcPr>
            <w:tcW w:w="244" w:type="pct"/>
            <w:vMerge w:val="restart"/>
            <w:hideMark/>
          </w:tcPr>
          <w:p w14:paraId="35534F54" w14:textId="77777777" w:rsidR="00934753" w:rsidRPr="00556A6D" w:rsidRDefault="00934753" w:rsidP="00934753">
            <w:pPr>
              <w:keepNext/>
              <w:keepLines/>
              <w:ind w:left="-26" w:right="-13"/>
              <w:jc w:val="left"/>
              <w:rPr>
                <w:color w:val="000000"/>
                <w:sz w:val="18"/>
                <w:szCs w:val="18"/>
                <w:lang w:val="en-GB" w:eastAsia="en-CA"/>
              </w:rPr>
            </w:pPr>
            <w:r w:rsidRPr="00556A6D">
              <w:rPr>
                <w:color w:val="000000"/>
                <w:sz w:val="18"/>
                <w:szCs w:val="18"/>
                <w:lang w:val="en-GB" w:eastAsia="en-CA"/>
              </w:rPr>
              <w:t>1.1</w:t>
            </w:r>
          </w:p>
        </w:tc>
        <w:tc>
          <w:tcPr>
            <w:tcW w:w="731" w:type="pct"/>
            <w:vMerge w:val="restart"/>
            <w:hideMark/>
          </w:tcPr>
          <w:p w14:paraId="35534F55" w14:textId="77777777" w:rsidR="00934753" w:rsidRPr="00556A6D" w:rsidRDefault="00934753" w:rsidP="00934753">
            <w:pPr>
              <w:keepNext/>
              <w:keepLines/>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47" w:type="pct"/>
            <w:tcMar>
              <w:right w:w="57" w:type="dxa"/>
            </w:tcMar>
            <w:vAlign w:val="center"/>
          </w:tcPr>
          <w:p w14:paraId="35534F56" w14:textId="77777777" w:rsidR="00934753" w:rsidRPr="00556A6D" w:rsidRDefault="00934753" w:rsidP="00934753">
            <w:pPr>
              <w:keepNext/>
              <w:keepLines/>
              <w:ind w:right="-203"/>
              <w:jc w:val="left"/>
              <w:rPr>
                <w:color w:val="000000"/>
                <w:sz w:val="18"/>
                <w:szCs w:val="18"/>
                <w:lang w:val="en-GB" w:eastAsia="en-CA"/>
              </w:rPr>
            </w:pPr>
            <w:r w:rsidRPr="00556A6D">
              <w:rPr>
                <w:sz w:val="18"/>
                <w:szCs w:val="18"/>
                <w:lang w:val="en-GB"/>
              </w:rPr>
              <w:t>%</w:t>
            </w:r>
          </w:p>
        </w:tc>
        <w:tc>
          <w:tcPr>
            <w:tcW w:w="398" w:type="pct"/>
            <w:shd w:val="clear" w:color="auto" w:fill="FFFFFF" w:themeFill="background1"/>
            <w:vAlign w:val="center"/>
          </w:tcPr>
          <w:p w14:paraId="35534F57"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35534F58"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35534F59"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35534F5A"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35534F5B"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35534F5C"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freeze</w:t>
            </w:r>
          </w:p>
        </w:tc>
        <w:tc>
          <w:tcPr>
            <w:tcW w:w="398" w:type="pct"/>
            <w:vAlign w:val="center"/>
          </w:tcPr>
          <w:p w14:paraId="35534F5D"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10</w:t>
            </w:r>
          </w:p>
        </w:tc>
        <w:tc>
          <w:tcPr>
            <w:tcW w:w="398" w:type="pct"/>
            <w:vAlign w:val="center"/>
          </w:tcPr>
          <w:p w14:paraId="35534F5E" w14:textId="77777777" w:rsidR="00934753" w:rsidRPr="00556A6D" w:rsidRDefault="00934753" w:rsidP="00934753">
            <w:pPr>
              <w:keepNext/>
              <w:keepLines/>
              <w:ind w:left="-64" w:right="-37"/>
              <w:jc w:val="center"/>
              <w:rPr>
                <w:color w:val="000000"/>
                <w:sz w:val="18"/>
                <w:szCs w:val="18"/>
                <w:lang w:val="en-GB" w:eastAsia="en-CA"/>
              </w:rPr>
            </w:pPr>
            <w:r w:rsidRPr="00556A6D">
              <w:rPr>
                <w:color w:val="000000"/>
                <w:sz w:val="18"/>
                <w:szCs w:val="18"/>
                <w:lang w:val="en-GB" w:eastAsia="en-CA"/>
              </w:rPr>
              <w:t>10</w:t>
            </w:r>
          </w:p>
        </w:tc>
        <w:tc>
          <w:tcPr>
            <w:tcW w:w="396" w:type="pct"/>
            <w:shd w:val="clear" w:color="auto" w:fill="FFFFFF" w:themeFill="background1"/>
            <w:vAlign w:val="center"/>
          </w:tcPr>
          <w:p w14:paraId="35534F5F"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35534F6D" w14:textId="77777777" w:rsidTr="00441765">
        <w:trPr>
          <w:trHeight w:val="513"/>
        </w:trPr>
        <w:tc>
          <w:tcPr>
            <w:tcW w:w="244" w:type="pct"/>
            <w:vMerge/>
          </w:tcPr>
          <w:p w14:paraId="35534F61" w14:textId="77777777" w:rsidR="00934753" w:rsidRPr="00556A6D" w:rsidRDefault="00934753" w:rsidP="00934753">
            <w:pPr>
              <w:keepNext/>
              <w:keepLines/>
              <w:ind w:left="-26" w:right="-13"/>
              <w:jc w:val="left"/>
              <w:rPr>
                <w:color w:val="000000"/>
                <w:sz w:val="18"/>
                <w:szCs w:val="18"/>
                <w:lang w:val="en-GB" w:eastAsia="en-CA"/>
              </w:rPr>
            </w:pPr>
          </w:p>
        </w:tc>
        <w:tc>
          <w:tcPr>
            <w:tcW w:w="731" w:type="pct"/>
            <w:vMerge/>
          </w:tcPr>
          <w:p w14:paraId="35534F62" w14:textId="77777777" w:rsidR="00934753" w:rsidRPr="00556A6D" w:rsidRDefault="00934753" w:rsidP="00934753">
            <w:pPr>
              <w:keepNext/>
              <w:keepLines/>
              <w:jc w:val="left"/>
              <w:rPr>
                <w:color w:val="000000"/>
                <w:sz w:val="18"/>
                <w:szCs w:val="18"/>
                <w:lang w:val="en-GB" w:eastAsia="en-CA"/>
              </w:rPr>
            </w:pPr>
          </w:p>
        </w:tc>
        <w:tc>
          <w:tcPr>
            <w:tcW w:w="447" w:type="pct"/>
            <w:tcMar>
              <w:right w:w="57" w:type="dxa"/>
            </w:tcMar>
            <w:vAlign w:val="center"/>
          </w:tcPr>
          <w:p w14:paraId="35534F63" w14:textId="77777777" w:rsidR="00934753" w:rsidRPr="00556A6D" w:rsidRDefault="00934753" w:rsidP="00934753">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98" w:type="pct"/>
            <w:shd w:val="clear" w:color="auto" w:fill="FFFFFF" w:themeFill="background1"/>
            <w:vAlign w:val="center"/>
          </w:tcPr>
          <w:p w14:paraId="35534F64"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35534F65"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66"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67"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68"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69"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6A"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610,096</w:t>
            </w:r>
          </w:p>
        </w:tc>
        <w:tc>
          <w:tcPr>
            <w:tcW w:w="398" w:type="pct"/>
            <w:vAlign w:val="center"/>
          </w:tcPr>
          <w:p w14:paraId="35534F6B"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610,096</w:t>
            </w:r>
          </w:p>
        </w:tc>
        <w:tc>
          <w:tcPr>
            <w:tcW w:w="396" w:type="pct"/>
            <w:shd w:val="clear" w:color="auto" w:fill="FFFFFF" w:themeFill="background1"/>
            <w:vAlign w:val="center"/>
          </w:tcPr>
          <w:p w14:paraId="35534F6C" w14:textId="77777777" w:rsidR="00934753" w:rsidRPr="00556A6D" w:rsidRDefault="00934753" w:rsidP="00934753">
            <w:pPr>
              <w:keepNext/>
              <w:keepLines/>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35534F7A" w14:textId="77777777" w:rsidTr="00441765">
        <w:trPr>
          <w:trHeight w:val="512"/>
        </w:trPr>
        <w:tc>
          <w:tcPr>
            <w:tcW w:w="244" w:type="pct"/>
            <w:vMerge w:val="restart"/>
            <w:hideMark/>
          </w:tcPr>
          <w:p w14:paraId="35534F6E"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1.2</w:t>
            </w:r>
          </w:p>
        </w:tc>
        <w:tc>
          <w:tcPr>
            <w:tcW w:w="731" w:type="pct"/>
            <w:vMerge w:val="restart"/>
            <w:hideMark/>
          </w:tcPr>
          <w:p w14:paraId="35534F6F"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47" w:type="pct"/>
            <w:tcMar>
              <w:right w:w="57" w:type="dxa"/>
            </w:tcMar>
            <w:vAlign w:val="center"/>
          </w:tcPr>
          <w:p w14:paraId="35534F70" w14:textId="77777777" w:rsidR="00934753" w:rsidRPr="00556A6D" w:rsidRDefault="00934753" w:rsidP="00934753">
            <w:pPr>
              <w:ind w:left="-82"/>
              <w:jc w:val="left"/>
              <w:rPr>
                <w:color w:val="000000"/>
                <w:sz w:val="18"/>
                <w:szCs w:val="18"/>
                <w:lang w:val="en-GB" w:eastAsia="en-CA"/>
              </w:rPr>
            </w:pPr>
            <w:r w:rsidRPr="00556A6D">
              <w:rPr>
                <w:sz w:val="18"/>
                <w:szCs w:val="18"/>
                <w:lang w:val="en-GB"/>
              </w:rPr>
              <w:t>Reduction in %</w:t>
            </w:r>
          </w:p>
        </w:tc>
        <w:tc>
          <w:tcPr>
            <w:tcW w:w="398" w:type="pct"/>
            <w:shd w:val="clear" w:color="auto" w:fill="FFFFFF" w:themeFill="background1"/>
            <w:vAlign w:val="center"/>
          </w:tcPr>
          <w:p w14:paraId="35534F71"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35534F72"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35534F73"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35534F74"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35534F75"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35534F76"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0.0</w:t>
            </w:r>
          </w:p>
        </w:tc>
        <w:tc>
          <w:tcPr>
            <w:tcW w:w="398" w:type="pct"/>
            <w:vAlign w:val="center"/>
          </w:tcPr>
          <w:p w14:paraId="35534F77"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15.0</w:t>
            </w:r>
          </w:p>
        </w:tc>
        <w:tc>
          <w:tcPr>
            <w:tcW w:w="398" w:type="pct"/>
            <w:vAlign w:val="center"/>
          </w:tcPr>
          <w:p w14:paraId="35534F78" w14:textId="77777777" w:rsidR="00934753" w:rsidRPr="00556A6D" w:rsidRDefault="00934753" w:rsidP="00934753">
            <w:pPr>
              <w:ind w:left="-64" w:right="-37"/>
              <w:jc w:val="center"/>
              <w:rPr>
                <w:color w:val="000000"/>
                <w:sz w:val="18"/>
                <w:szCs w:val="18"/>
                <w:lang w:val="en-GB" w:eastAsia="en-CA"/>
              </w:rPr>
            </w:pPr>
            <w:r w:rsidRPr="00556A6D">
              <w:rPr>
                <w:color w:val="000000"/>
                <w:sz w:val="18"/>
                <w:szCs w:val="18"/>
                <w:lang w:val="en-GB" w:eastAsia="en-CA"/>
              </w:rPr>
              <w:t>15.0</w:t>
            </w:r>
          </w:p>
        </w:tc>
        <w:tc>
          <w:tcPr>
            <w:tcW w:w="396" w:type="pct"/>
            <w:shd w:val="clear" w:color="auto" w:fill="FFFFFF" w:themeFill="background1"/>
            <w:vAlign w:val="center"/>
          </w:tcPr>
          <w:p w14:paraId="35534F79"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35534F87" w14:textId="77777777" w:rsidTr="00441765">
        <w:trPr>
          <w:trHeight w:val="513"/>
        </w:trPr>
        <w:tc>
          <w:tcPr>
            <w:tcW w:w="244" w:type="pct"/>
            <w:vMerge/>
          </w:tcPr>
          <w:p w14:paraId="35534F7B" w14:textId="77777777" w:rsidR="00934753" w:rsidRPr="00556A6D" w:rsidRDefault="00934753" w:rsidP="00934753">
            <w:pPr>
              <w:ind w:left="-26" w:right="-13"/>
              <w:jc w:val="left"/>
              <w:rPr>
                <w:color w:val="000000"/>
                <w:sz w:val="18"/>
                <w:szCs w:val="18"/>
                <w:lang w:val="en-GB" w:eastAsia="en-CA"/>
              </w:rPr>
            </w:pPr>
          </w:p>
        </w:tc>
        <w:tc>
          <w:tcPr>
            <w:tcW w:w="731" w:type="pct"/>
            <w:vMerge/>
          </w:tcPr>
          <w:p w14:paraId="35534F7C" w14:textId="77777777" w:rsidR="00934753" w:rsidRPr="00556A6D" w:rsidRDefault="00934753" w:rsidP="00934753">
            <w:pPr>
              <w:jc w:val="left"/>
              <w:rPr>
                <w:color w:val="000000"/>
                <w:sz w:val="18"/>
                <w:szCs w:val="18"/>
                <w:lang w:val="en-GB" w:eastAsia="en-CA"/>
              </w:rPr>
            </w:pPr>
          </w:p>
        </w:tc>
        <w:tc>
          <w:tcPr>
            <w:tcW w:w="447" w:type="pct"/>
            <w:tcMar>
              <w:right w:w="57" w:type="dxa"/>
            </w:tcMar>
            <w:vAlign w:val="center"/>
          </w:tcPr>
          <w:p w14:paraId="35534F7D" w14:textId="77777777" w:rsidR="00934753" w:rsidRPr="00556A6D" w:rsidRDefault="00934753" w:rsidP="00934753">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398" w:type="pct"/>
            <w:shd w:val="clear" w:color="auto" w:fill="FFFFFF" w:themeFill="background1"/>
            <w:vAlign w:val="center"/>
          </w:tcPr>
          <w:p w14:paraId="35534F7E"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c>
          <w:tcPr>
            <w:tcW w:w="398" w:type="pct"/>
            <w:vAlign w:val="center"/>
          </w:tcPr>
          <w:p w14:paraId="35534F7F"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80"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81"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82"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83"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677,884</w:t>
            </w:r>
          </w:p>
        </w:tc>
        <w:tc>
          <w:tcPr>
            <w:tcW w:w="398" w:type="pct"/>
            <w:vAlign w:val="center"/>
          </w:tcPr>
          <w:p w14:paraId="35534F84"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576,201</w:t>
            </w:r>
          </w:p>
        </w:tc>
        <w:tc>
          <w:tcPr>
            <w:tcW w:w="398" w:type="pct"/>
            <w:vAlign w:val="center"/>
          </w:tcPr>
          <w:p w14:paraId="35534F85" w14:textId="77777777" w:rsidR="00934753" w:rsidRPr="00556A6D" w:rsidRDefault="00934753" w:rsidP="00934753">
            <w:pPr>
              <w:ind w:left="-64" w:right="-37"/>
              <w:jc w:val="center"/>
              <w:rPr>
                <w:color w:val="000000"/>
                <w:sz w:val="18"/>
                <w:szCs w:val="18"/>
                <w:lang w:val="en-GB" w:eastAsia="en-CA"/>
              </w:rPr>
            </w:pPr>
            <w:r w:rsidRPr="00556A6D">
              <w:rPr>
                <w:sz w:val="18"/>
                <w:szCs w:val="18"/>
                <w:lang w:val="en-GB"/>
              </w:rPr>
              <w:t>576,201</w:t>
            </w:r>
          </w:p>
        </w:tc>
        <w:tc>
          <w:tcPr>
            <w:tcW w:w="396" w:type="pct"/>
            <w:shd w:val="clear" w:color="auto" w:fill="FFFFFF" w:themeFill="background1"/>
            <w:vAlign w:val="center"/>
          </w:tcPr>
          <w:p w14:paraId="35534F86" w14:textId="77777777" w:rsidR="00934753" w:rsidRPr="00556A6D" w:rsidRDefault="00934753" w:rsidP="00934753">
            <w:pPr>
              <w:ind w:left="-64" w:right="-33"/>
              <w:jc w:val="center"/>
              <w:rPr>
                <w:color w:val="000000"/>
                <w:sz w:val="18"/>
                <w:szCs w:val="18"/>
                <w:lang w:val="en-GB" w:eastAsia="en-CA"/>
              </w:rPr>
            </w:pPr>
            <w:r w:rsidRPr="00556A6D">
              <w:rPr>
                <w:color w:val="000000"/>
                <w:sz w:val="18"/>
                <w:szCs w:val="18"/>
                <w:lang w:val="en-GB" w:eastAsia="en-CA"/>
              </w:rPr>
              <w:t>n/a</w:t>
            </w:r>
          </w:p>
        </w:tc>
      </w:tr>
      <w:tr w:rsidR="00934753" w:rsidRPr="00556A6D" w14:paraId="35534F93" w14:textId="77777777" w:rsidTr="00441765">
        <w:trPr>
          <w:trHeight w:val="116"/>
        </w:trPr>
        <w:tc>
          <w:tcPr>
            <w:tcW w:w="244" w:type="pct"/>
            <w:hideMark/>
          </w:tcPr>
          <w:p w14:paraId="35534F88"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2.1</w:t>
            </w:r>
          </w:p>
        </w:tc>
        <w:tc>
          <w:tcPr>
            <w:tcW w:w="1178" w:type="pct"/>
            <w:gridSpan w:val="2"/>
            <w:hideMark/>
          </w:tcPr>
          <w:p w14:paraId="35534F89"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Lead IA (UNIDO) agreed funding (US $)</w:t>
            </w:r>
          </w:p>
        </w:tc>
        <w:tc>
          <w:tcPr>
            <w:tcW w:w="398" w:type="pct"/>
            <w:vAlign w:val="center"/>
          </w:tcPr>
          <w:p w14:paraId="35534F8A"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153,500</w:t>
            </w:r>
          </w:p>
        </w:tc>
        <w:tc>
          <w:tcPr>
            <w:tcW w:w="398" w:type="pct"/>
            <w:vAlign w:val="center"/>
          </w:tcPr>
          <w:p w14:paraId="35534F8B"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8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8D"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8E"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78,500</w:t>
            </w:r>
          </w:p>
        </w:tc>
        <w:tc>
          <w:tcPr>
            <w:tcW w:w="398" w:type="pct"/>
            <w:vAlign w:val="center"/>
          </w:tcPr>
          <w:p w14:paraId="35534F8F"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90"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91"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25,000</w:t>
            </w:r>
          </w:p>
        </w:tc>
        <w:tc>
          <w:tcPr>
            <w:tcW w:w="396" w:type="pct"/>
            <w:vAlign w:val="center"/>
          </w:tcPr>
          <w:p w14:paraId="35534F92"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257,000</w:t>
            </w:r>
          </w:p>
        </w:tc>
      </w:tr>
      <w:tr w:rsidR="00934753" w:rsidRPr="00556A6D" w14:paraId="35534F9F" w14:textId="77777777" w:rsidTr="00441765">
        <w:trPr>
          <w:trHeight w:val="56"/>
        </w:trPr>
        <w:tc>
          <w:tcPr>
            <w:tcW w:w="244" w:type="pct"/>
            <w:hideMark/>
          </w:tcPr>
          <w:p w14:paraId="35534F94"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2.2</w:t>
            </w:r>
          </w:p>
        </w:tc>
        <w:tc>
          <w:tcPr>
            <w:tcW w:w="1178" w:type="pct"/>
            <w:gridSpan w:val="2"/>
            <w:hideMark/>
          </w:tcPr>
          <w:p w14:paraId="35534F95"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Support costs for Lead IA (US $)</w:t>
            </w:r>
          </w:p>
        </w:tc>
        <w:tc>
          <w:tcPr>
            <w:tcW w:w="398" w:type="pct"/>
            <w:vAlign w:val="center"/>
          </w:tcPr>
          <w:p w14:paraId="35534F96"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19,955</w:t>
            </w:r>
          </w:p>
        </w:tc>
        <w:tc>
          <w:tcPr>
            <w:tcW w:w="398" w:type="pct"/>
            <w:vAlign w:val="center"/>
          </w:tcPr>
          <w:p w14:paraId="35534F97"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98"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9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9A"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10,205</w:t>
            </w:r>
          </w:p>
        </w:tc>
        <w:tc>
          <w:tcPr>
            <w:tcW w:w="398" w:type="pct"/>
            <w:vAlign w:val="center"/>
          </w:tcPr>
          <w:p w14:paraId="35534F9B"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9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9D"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3,250</w:t>
            </w:r>
          </w:p>
        </w:tc>
        <w:tc>
          <w:tcPr>
            <w:tcW w:w="396" w:type="pct"/>
            <w:vAlign w:val="center"/>
          </w:tcPr>
          <w:p w14:paraId="35534F9E" w14:textId="77777777" w:rsidR="00934753" w:rsidRPr="00556A6D" w:rsidRDefault="00934753" w:rsidP="00934753">
            <w:pPr>
              <w:ind w:left="-170" w:right="-15"/>
              <w:jc w:val="right"/>
              <w:rPr>
                <w:color w:val="000000"/>
                <w:sz w:val="18"/>
                <w:szCs w:val="18"/>
                <w:lang w:val="en-GB" w:eastAsia="en-CA"/>
              </w:rPr>
            </w:pPr>
            <w:r w:rsidRPr="00556A6D">
              <w:rPr>
                <w:color w:val="000000"/>
                <w:sz w:val="18"/>
                <w:szCs w:val="18"/>
                <w:lang w:val="en-GB"/>
              </w:rPr>
              <w:t>33,410</w:t>
            </w:r>
          </w:p>
        </w:tc>
      </w:tr>
      <w:tr w:rsidR="00934753" w:rsidRPr="00556A6D" w14:paraId="35534FAB" w14:textId="77777777" w:rsidTr="00441765">
        <w:trPr>
          <w:trHeight w:val="56"/>
        </w:trPr>
        <w:tc>
          <w:tcPr>
            <w:tcW w:w="244" w:type="pct"/>
          </w:tcPr>
          <w:p w14:paraId="35534FA0"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2.3</w:t>
            </w:r>
          </w:p>
        </w:tc>
        <w:tc>
          <w:tcPr>
            <w:tcW w:w="1178" w:type="pct"/>
            <w:gridSpan w:val="2"/>
          </w:tcPr>
          <w:p w14:paraId="35534FA1"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Cooperating IA (UNEP) agreed funding (US $)</w:t>
            </w:r>
          </w:p>
        </w:tc>
        <w:tc>
          <w:tcPr>
            <w:tcW w:w="398" w:type="pct"/>
            <w:vAlign w:val="center"/>
          </w:tcPr>
          <w:p w14:paraId="35534FA2" w14:textId="77777777" w:rsidR="00934753" w:rsidRPr="00556A6D" w:rsidRDefault="00934753" w:rsidP="00934753">
            <w:pPr>
              <w:ind w:left="-90" w:right="-15"/>
              <w:jc w:val="right"/>
              <w:rPr>
                <w:sz w:val="18"/>
                <w:szCs w:val="18"/>
                <w:lang w:val="en-GB"/>
              </w:rPr>
            </w:pPr>
            <w:r w:rsidRPr="00556A6D">
              <w:rPr>
                <w:color w:val="000000"/>
                <w:sz w:val="18"/>
                <w:szCs w:val="18"/>
                <w:lang w:val="en-GB"/>
              </w:rPr>
              <w:t>40,500</w:t>
            </w:r>
          </w:p>
        </w:tc>
        <w:tc>
          <w:tcPr>
            <w:tcW w:w="398" w:type="pct"/>
            <w:vAlign w:val="center"/>
          </w:tcPr>
          <w:p w14:paraId="35534FA3"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A4"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5534FA5"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5534FA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20,000</w:t>
            </w:r>
          </w:p>
        </w:tc>
        <w:tc>
          <w:tcPr>
            <w:tcW w:w="398" w:type="pct"/>
            <w:vAlign w:val="center"/>
          </w:tcPr>
          <w:p w14:paraId="35534FA7"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5534FA8"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5534FA9" w14:textId="77777777" w:rsidR="00934753" w:rsidRPr="00556A6D" w:rsidRDefault="00934753" w:rsidP="00934753">
            <w:pPr>
              <w:ind w:left="-170" w:right="-15"/>
              <w:jc w:val="right"/>
              <w:rPr>
                <w:sz w:val="18"/>
                <w:szCs w:val="18"/>
                <w:lang w:val="en-GB"/>
              </w:rPr>
            </w:pPr>
            <w:r w:rsidRPr="00556A6D">
              <w:rPr>
                <w:color w:val="000000"/>
                <w:sz w:val="18"/>
                <w:szCs w:val="18"/>
                <w:lang w:val="en-GB"/>
              </w:rPr>
              <w:t>7,500</w:t>
            </w:r>
          </w:p>
        </w:tc>
        <w:tc>
          <w:tcPr>
            <w:tcW w:w="396" w:type="pct"/>
            <w:vAlign w:val="center"/>
          </w:tcPr>
          <w:p w14:paraId="35534FAA" w14:textId="77777777" w:rsidR="00934753" w:rsidRPr="00556A6D" w:rsidRDefault="00934753" w:rsidP="00934753">
            <w:pPr>
              <w:ind w:left="-170" w:right="-15"/>
              <w:jc w:val="right"/>
              <w:rPr>
                <w:sz w:val="18"/>
                <w:szCs w:val="18"/>
                <w:lang w:val="en-GB"/>
              </w:rPr>
            </w:pPr>
            <w:r w:rsidRPr="00556A6D">
              <w:rPr>
                <w:color w:val="000000"/>
                <w:sz w:val="18"/>
                <w:szCs w:val="18"/>
                <w:lang w:val="en-GB"/>
              </w:rPr>
              <w:t>68,000</w:t>
            </w:r>
          </w:p>
        </w:tc>
      </w:tr>
      <w:tr w:rsidR="00934753" w:rsidRPr="00556A6D" w14:paraId="35534FB7" w14:textId="77777777" w:rsidTr="00441765">
        <w:trPr>
          <w:trHeight w:val="56"/>
        </w:trPr>
        <w:tc>
          <w:tcPr>
            <w:tcW w:w="244" w:type="pct"/>
          </w:tcPr>
          <w:p w14:paraId="35534FAC"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2.4</w:t>
            </w:r>
          </w:p>
        </w:tc>
        <w:tc>
          <w:tcPr>
            <w:tcW w:w="1178" w:type="pct"/>
            <w:gridSpan w:val="2"/>
          </w:tcPr>
          <w:p w14:paraId="35534FAD"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Support costs for Cooperating IA (US $)</w:t>
            </w:r>
          </w:p>
        </w:tc>
        <w:tc>
          <w:tcPr>
            <w:tcW w:w="398" w:type="pct"/>
            <w:vAlign w:val="center"/>
          </w:tcPr>
          <w:p w14:paraId="35534FAE" w14:textId="77777777" w:rsidR="00934753" w:rsidRPr="00556A6D" w:rsidRDefault="00934753" w:rsidP="00934753">
            <w:pPr>
              <w:ind w:left="-90" w:right="-15"/>
              <w:jc w:val="right"/>
              <w:rPr>
                <w:sz w:val="18"/>
                <w:szCs w:val="18"/>
                <w:lang w:val="en-GB"/>
              </w:rPr>
            </w:pPr>
            <w:r w:rsidRPr="00556A6D">
              <w:rPr>
                <w:color w:val="000000"/>
                <w:sz w:val="18"/>
                <w:szCs w:val="18"/>
                <w:lang w:val="en-GB"/>
              </w:rPr>
              <w:t>5,265</w:t>
            </w:r>
          </w:p>
        </w:tc>
        <w:tc>
          <w:tcPr>
            <w:tcW w:w="398" w:type="pct"/>
            <w:vAlign w:val="center"/>
          </w:tcPr>
          <w:p w14:paraId="35534FAF"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B0"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5534FB1"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5534FB2"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2,600</w:t>
            </w:r>
          </w:p>
        </w:tc>
        <w:tc>
          <w:tcPr>
            <w:tcW w:w="398" w:type="pct"/>
            <w:vAlign w:val="center"/>
          </w:tcPr>
          <w:p w14:paraId="35534FB3"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5534FB4" w14:textId="77777777" w:rsidR="00934753" w:rsidRPr="00556A6D" w:rsidRDefault="00934753" w:rsidP="00934753">
            <w:pPr>
              <w:ind w:right="-15"/>
              <w:jc w:val="right"/>
              <w:rPr>
                <w:sz w:val="18"/>
                <w:szCs w:val="18"/>
                <w:lang w:val="en-GB"/>
              </w:rPr>
            </w:pPr>
            <w:r w:rsidRPr="00556A6D">
              <w:rPr>
                <w:color w:val="000000"/>
                <w:sz w:val="18"/>
                <w:szCs w:val="18"/>
                <w:lang w:val="en-GB"/>
              </w:rPr>
              <w:t>0</w:t>
            </w:r>
          </w:p>
        </w:tc>
        <w:tc>
          <w:tcPr>
            <w:tcW w:w="398" w:type="pct"/>
            <w:vAlign w:val="center"/>
          </w:tcPr>
          <w:p w14:paraId="35534FB5" w14:textId="77777777" w:rsidR="00934753" w:rsidRPr="00556A6D" w:rsidRDefault="00934753" w:rsidP="00934753">
            <w:pPr>
              <w:ind w:left="-170" w:right="-15"/>
              <w:jc w:val="right"/>
              <w:rPr>
                <w:sz w:val="18"/>
                <w:szCs w:val="18"/>
                <w:lang w:val="en-GB"/>
              </w:rPr>
            </w:pPr>
            <w:r w:rsidRPr="00556A6D">
              <w:rPr>
                <w:color w:val="000000"/>
                <w:sz w:val="18"/>
                <w:szCs w:val="18"/>
                <w:lang w:val="en-GB"/>
              </w:rPr>
              <w:t>975</w:t>
            </w:r>
          </w:p>
        </w:tc>
        <w:tc>
          <w:tcPr>
            <w:tcW w:w="396" w:type="pct"/>
            <w:vAlign w:val="center"/>
          </w:tcPr>
          <w:p w14:paraId="35534FB6" w14:textId="77777777" w:rsidR="00934753" w:rsidRPr="00556A6D" w:rsidRDefault="00934753" w:rsidP="00934753">
            <w:pPr>
              <w:ind w:left="-170" w:right="-15"/>
              <w:jc w:val="right"/>
              <w:rPr>
                <w:sz w:val="18"/>
                <w:szCs w:val="18"/>
                <w:lang w:val="en-GB"/>
              </w:rPr>
            </w:pPr>
            <w:r w:rsidRPr="00556A6D">
              <w:rPr>
                <w:color w:val="000000"/>
                <w:sz w:val="18"/>
                <w:szCs w:val="18"/>
                <w:lang w:val="en-GB"/>
              </w:rPr>
              <w:t>8,840</w:t>
            </w:r>
          </w:p>
        </w:tc>
      </w:tr>
      <w:tr w:rsidR="00934753" w:rsidRPr="00556A6D" w14:paraId="35534FC3" w14:textId="77777777" w:rsidTr="00441765">
        <w:trPr>
          <w:trHeight w:val="62"/>
        </w:trPr>
        <w:tc>
          <w:tcPr>
            <w:tcW w:w="244" w:type="pct"/>
            <w:hideMark/>
          </w:tcPr>
          <w:p w14:paraId="35534FB8"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3.1</w:t>
            </w:r>
          </w:p>
        </w:tc>
        <w:tc>
          <w:tcPr>
            <w:tcW w:w="1178" w:type="pct"/>
            <w:gridSpan w:val="2"/>
            <w:hideMark/>
          </w:tcPr>
          <w:p w14:paraId="35534FB9"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agreed funding (US $)</w:t>
            </w:r>
          </w:p>
        </w:tc>
        <w:tc>
          <w:tcPr>
            <w:tcW w:w="398" w:type="pct"/>
            <w:vAlign w:val="center"/>
          </w:tcPr>
          <w:p w14:paraId="35534FBA"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194,000</w:t>
            </w:r>
          </w:p>
        </w:tc>
        <w:tc>
          <w:tcPr>
            <w:tcW w:w="398" w:type="pct"/>
            <w:vAlign w:val="center"/>
          </w:tcPr>
          <w:p w14:paraId="35534FBB"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B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BD"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BE"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98,500</w:t>
            </w:r>
          </w:p>
        </w:tc>
        <w:tc>
          <w:tcPr>
            <w:tcW w:w="398" w:type="pct"/>
            <w:vAlign w:val="center"/>
          </w:tcPr>
          <w:p w14:paraId="35534FBF"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C0"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C1"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32,500</w:t>
            </w:r>
          </w:p>
        </w:tc>
        <w:tc>
          <w:tcPr>
            <w:tcW w:w="396" w:type="pct"/>
            <w:vAlign w:val="center"/>
          </w:tcPr>
          <w:p w14:paraId="35534FC2"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325,000</w:t>
            </w:r>
          </w:p>
        </w:tc>
      </w:tr>
      <w:tr w:rsidR="00934753" w:rsidRPr="00556A6D" w14:paraId="35534FCF" w14:textId="77777777" w:rsidTr="00441765">
        <w:trPr>
          <w:trHeight w:val="62"/>
        </w:trPr>
        <w:tc>
          <w:tcPr>
            <w:tcW w:w="244" w:type="pct"/>
            <w:hideMark/>
          </w:tcPr>
          <w:p w14:paraId="35534FC4"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3.2</w:t>
            </w:r>
          </w:p>
        </w:tc>
        <w:tc>
          <w:tcPr>
            <w:tcW w:w="1178" w:type="pct"/>
            <w:gridSpan w:val="2"/>
            <w:hideMark/>
          </w:tcPr>
          <w:p w14:paraId="35534FC5"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support costs (US $)</w:t>
            </w:r>
          </w:p>
        </w:tc>
        <w:tc>
          <w:tcPr>
            <w:tcW w:w="398" w:type="pct"/>
            <w:vAlign w:val="center"/>
          </w:tcPr>
          <w:p w14:paraId="35534FC6"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25,220</w:t>
            </w:r>
          </w:p>
        </w:tc>
        <w:tc>
          <w:tcPr>
            <w:tcW w:w="398" w:type="pct"/>
            <w:vAlign w:val="center"/>
          </w:tcPr>
          <w:p w14:paraId="35534FC7"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C8"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C9"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CA"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12,805</w:t>
            </w:r>
          </w:p>
        </w:tc>
        <w:tc>
          <w:tcPr>
            <w:tcW w:w="398" w:type="pct"/>
            <w:vAlign w:val="center"/>
          </w:tcPr>
          <w:p w14:paraId="35534FCB"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CC"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CD"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4,225</w:t>
            </w:r>
          </w:p>
        </w:tc>
        <w:tc>
          <w:tcPr>
            <w:tcW w:w="396" w:type="pct"/>
            <w:vAlign w:val="center"/>
          </w:tcPr>
          <w:p w14:paraId="35534FCE"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42,250</w:t>
            </w:r>
          </w:p>
        </w:tc>
      </w:tr>
      <w:tr w:rsidR="00934753" w:rsidRPr="00556A6D" w14:paraId="35534FDB" w14:textId="77777777" w:rsidTr="00441765">
        <w:trPr>
          <w:trHeight w:val="53"/>
        </w:trPr>
        <w:tc>
          <w:tcPr>
            <w:tcW w:w="244" w:type="pct"/>
            <w:hideMark/>
          </w:tcPr>
          <w:p w14:paraId="35534FD0" w14:textId="77777777" w:rsidR="00934753" w:rsidRPr="00556A6D" w:rsidRDefault="00934753" w:rsidP="00934753">
            <w:pPr>
              <w:ind w:left="-26" w:right="-13"/>
              <w:jc w:val="left"/>
              <w:rPr>
                <w:color w:val="000000"/>
                <w:sz w:val="18"/>
                <w:szCs w:val="18"/>
                <w:lang w:val="en-GB" w:eastAsia="en-CA"/>
              </w:rPr>
            </w:pPr>
            <w:r w:rsidRPr="00556A6D">
              <w:rPr>
                <w:color w:val="000000"/>
                <w:sz w:val="18"/>
                <w:szCs w:val="18"/>
                <w:lang w:val="en-GB" w:eastAsia="en-CA"/>
              </w:rPr>
              <w:t>3.3</w:t>
            </w:r>
          </w:p>
        </w:tc>
        <w:tc>
          <w:tcPr>
            <w:tcW w:w="1178" w:type="pct"/>
            <w:gridSpan w:val="2"/>
            <w:hideMark/>
          </w:tcPr>
          <w:p w14:paraId="35534FD1" w14:textId="77777777" w:rsidR="00934753" w:rsidRPr="00556A6D" w:rsidRDefault="00934753" w:rsidP="00934753">
            <w:pPr>
              <w:jc w:val="left"/>
              <w:rPr>
                <w:color w:val="000000"/>
                <w:sz w:val="18"/>
                <w:szCs w:val="18"/>
                <w:lang w:val="en-GB" w:eastAsia="en-CA"/>
              </w:rPr>
            </w:pPr>
            <w:r w:rsidRPr="00556A6D">
              <w:rPr>
                <w:color w:val="000000"/>
                <w:sz w:val="18"/>
                <w:szCs w:val="18"/>
                <w:lang w:val="en-GB" w:eastAsia="en-CA"/>
              </w:rPr>
              <w:t>Total agreed costs (US $)</w:t>
            </w:r>
          </w:p>
        </w:tc>
        <w:tc>
          <w:tcPr>
            <w:tcW w:w="398" w:type="pct"/>
            <w:vAlign w:val="center"/>
          </w:tcPr>
          <w:p w14:paraId="35534FD2"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219,220</w:t>
            </w:r>
          </w:p>
        </w:tc>
        <w:tc>
          <w:tcPr>
            <w:tcW w:w="398" w:type="pct"/>
            <w:vAlign w:val="center"/>
          </w:tcPr>
          <w:p w14:paraId="35534FD3"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D4"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D5"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D6"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111,305</w:t>
            </w:r>
          </w:p>
        </w:tc>
        <w:tc>
          <w:tcPr>
            <w:tcW w:w="398" w:type="pct"/>
            <w:vAlign w:val="center"/>
          </w:tcPr>
          <w:p w14:paraId="35534FD7"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D8" w14:textId="77777777" w:rsidR="00934753" w:rsidRPr="00556A6D" w:rsidRDefault="00934753" w:rsidP="00934753">
            <w:pPr>
              <w:ind w:right="-15"/>
              <w:jc w:val="right"/>
              <w:rPr>
                <w:color w:val="000000"/>
                <w:sz w:val="18"/>
                <w:szCs w:val="18"/>
                <w:lang w:val="en-GB" w:eastAsia="en-CA"/>
              </w:rPr>
            </w:pPr>
            <w:r w:rsidRPr="00556A6D">
              <w:rPr>
                <w:color w:val="000000"/>
                <w:sz w:val="18"/>
                <w:szCs w:val="18"/>
                <w:lang w:val="en-GB"/>
              </w:rPr>
              <w:t>0</w:t>
            </w:r>
          </w:p>
        </w:tc>
        <w:tc>
          <w:tcPr>
            <w:tcW w:w="398" w:type="pct"/>
            <w:vAlign w:val="center"/>
          </w:tcPr>
          <w:p w14:paraId="35534FD9"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36,725</w:t>
            </w:r>
          </w:p>
        </w:tc>
        <w:tc>
          <w:tcPr>
            <w:tcW w:w="396" w:type="pct"/>
            <w:vAlign w:val="center"/>
          </w:tcPr>
          <w:p w14:paraId="35534FDA" w14:textId="77777777" w:rsidR="00934753" w:rsidRPr="00556A6D" w:rsidRDefault="00934753" w:rsidP="00934753">
            <w:pPr>
              <w:ind w:left="-90" w:right="-15"/>
              <w:jc w:val="right"/>
              <w:rPr>
                <w:color w:val="000000"/>
                <w:sz w:val="18"/>
                <w:szCs w:val="18"/>
                <w:lang w:val="en-GB" w:eastAsia="en-CA"/>
              </w:rPr>
            </w:pPr>
            <w:r w:rsidRPr="00556A6D">
              <w:rPr>
                <w:color w:val="000000"/>
                <w:sz w:val="18"/>
                <w:szCs w:val="18"/>
                <w:lang w:val="en-GB"/>
              </w:rPr>
              <w:t>367,250</w:t>
            </w:r>
          </w:p>
        </w:tc>
      </w:tr>
    </w:tbl>
    <w:p w14:paraId="35534FDC" w14:textId="77777777" w:rsidR="00934753" w:rsidRPr="00556A6D" w:rsidRDefault="00934753" w:rsidP="00934753">
      <w:pPr>
        <w:keepNext/>
        <w:spacing w:before="360" w:after="240"/>
        <w:rPr>
          <w:b/>
          <w:lang w:val="en-GB"/>
        </w:rPr>
      </w:pPr>
      <w:r w:rsidRPr="00556A6D">
        <w:rPr>
          <w:b/>
          <w:lang w:val="en-GB"/>
        </w:rPr>
        <w:t>APPENDIX 3-A: FUNDING APPROVAL SCHEDULE</w:t>
      </w:r>
    </w:p>
    <w:p w14:paraId="35534FDD" w14:textId="77777777" w:rsidR="00934753" w:rsidRPr="00556A6D" w:rsidRDefault="00934753" w:rsidP="008008CB">
      <w:pPr>
        <w:pStyle w:val="Heading1"/>
        <w:numPr>
          <w:ilvl w:val="0"/>
          <w:numId w:val="32"/>
        </w:numPr>
        <w:rPr>
          <w:lang w:eastAsia="zh-CN"/>
        </w:rPr>
      </w:pPr>
      <w:r w:rsidRPr="00556A6D">
        <w:rPr>
          <w:lang w:eastAsia="zh-CN"/>
        </w:rPr>
        <w:t>Funding for the future tranches will be considered for approval at the first meeting of the year specified in Appendix 2-A.</w:t>
      </w:r>
    </w:p>
    <w:p w14:paraId="35534FDE" w14:textId="77777777" w:rsidR="00934753" w:rsidRPr="00556A6D" w:rsidRDefault="00934753" w:rsidP="00934753">
      <w:pPr>
        <w:keepNext/>
        <w:spacing w:before="360" w:after="240"/>
        <w:rPr>
          <w:b/>
          <w:lang w:val="en-GB"/>
        </w:rPr>
      </w:pPr>
      <w:r w:rsidRPr="00556A6D">
        <w:rPr>
          <w:b/>
          <w:lang w:val="en-GB"/>
        </w:rPr>
        <w:lastRenderedPageBreak/>
        <w:t>APPENDIX 4-A: FORMAT OF THE TRANCHE IMPLEMENTATION REPORTS AND PLANS</w:t>
      </w:r>
    </w:p>
    <w:p w14:paraId="35534FDF" w14:textId="77777777" w:rsidR="00934753" w:rsidRPr="00556A6D" w:rsidRDefault="00934753" w:rsidP="008008CB">
      <w:pPr>
        <w:pStyle w:val="Heading1"/>
        <w:numPr>
          <w:ilvl w:val="0"/>
          <w:numId w:val="33"/>
        </w:numPr>
        <w:rPr>
          <w:lang w:eastAsia="zh-CN"/>
        </w:rPr>
      </w:pPr>
      <w:r w:rsidRPr="00556A6D">
        <w:rPr>
          <w:lang w:eastAsia="zh-CN"/>
        </w:rPr>
        <w:t>The submission of the Tranche Implementation Report and Plans for each tranche request will consist of four parts:</w:t>
      </w:r>
    </w:p>
    <w:p w14:paraId="35534FE0" w14:textId="77777777" w:rsidR="00934753" w:rsidRPr="00556A6D" w:rsidRDefault="00934753"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4FE1" w14:textId="77777777" w:rsidR="00934753" w:rsidRPr="00556A6D" w:rsidRDefault="00934753"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4FE2" w14:textId="77777777" w:rsidR="00934753" w:rsidRPr="00556A6D" w:rsidRDefault="00934753"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4FE3" w14:textId="77777777" w:rsidR="00934753" w:rsidRPr="00556A6D" w:rsidRDefault="00934753" w:rsidP="0097722B">
      <w:pPr>
        <w:pStyle w:val="Heading2"/>
        <w:rPr>
          <w:lang w:eastAsia="zh-CN"/>
        </w:rPr>
      </w:pPr>
      <w:r w:rsidRPr="00556A6D">
        <w:rPr>
          <w:lang w:eastAsia="zh-CN"/>
        </w:rPr>
        <w:t>An Executive Summary of about five paragraphs, summarizing the information contained in subparagraphs 1(a) to 1(c) above.</w:t>
      </w:r>
    </w:p>
    <w:p w14:paraId="35534FE4" w14:textId="77777777" w:rsidR="00934753" w:rsidRPr="00556A6D" w:rsidRDefault="00934753" w:rsidP="00934753">
      <w:pPr>
        <w:keepNext/>
        <w:spacing w:before="360" w:after="240" w:line="360" w:lineRule="auto"/>
        <w:rPr>
          <w:b/>
          <w:lang w:val="en-GB"/>
        </w:rPr>
      </w:pPr>
      <w:r w:rsidRPr="00556A6D">
        <w:rPr>
          <w:b/>
          <w:lang w:val="en-GB"/>
        </w:rPr>
        <w:t>APPENDIX 5-A: MONITORING INSTITUTIONS AND ROLES</w:t>
      </w:r>
    </w:p>
    <w:p w14:paraId="35534FE5" w14:textId="77777777" w:rsidR="00934753" w:rsidRPr="00556A6D" w:rsidRDefault="00934753" w:rsidP="008008CB">
      <w:pPr>
        <w:pStyle w:val="Heading1"/>
        <w:numPr>
          <w:ilvl w:val="0"/>
          <w:numId w:val="34"/>
        </w:numPr>
        <w:rPr>
          <w:lang w:eastAsia="zh-CN"/>
        </w:rPr>
      </w:pPr>
      <w:r w:rsidRPr="00556A6D">
        <w:rPr>
          <w:lang w:eastAsia="zh-CN"/>
        </w:rPr>
        <w:t xml:space="preserve">The Ministry of Environment and Water (Ministerio de Medio Ambiente y Agua, </w:t>
      </w:r>
      <w:r w:rsidRPr="00556A6D">
        <w:rPr>
          <w:i/>
          <w:iCs/>
          <w:lang w:eastAsia="zh-CN"/>
        </w:rPr>
        <w:t>MMAyA</w:t>
      </w:r>
      <w:r w:rsidRPr="00556A6D">
        <w:rPr>
          <w:lang w:eastAsia="zh-CN"/>
        </w:rPr>
        <w:t>) is the national focal point for the implementation of the Montreal Protocol in the Country.</w:t>
      </w:r>
    </w:p>
    <w:p w14:paraId="35534FE6" w14:textId="77777777" w:rsidR="00934753" w:rsidRPr="00556A6D" w:rsidRDefault="00934753" w:rsidP="0097722B">
      <w:pPr>
        <w:pStyle w:val="Heading1"/>
        <w:rPr>
          <w:lang w:eastAsia="zh-CN"/>
        </w:rPr>
      </w:pPr>
      <w:r w:rsidRPr="00556A6D">
        <w:rPr>
          <w:lang w:eastAsia="zh-CN"/>
        </w:rPr>
        <w:t>The activities related to the implementation of the Plan will be carried out under the Vice Ministry of Environment, Biodiversity, Climate Change, and Forest Management and Development, through the Governmental Ozone Commission (</w:t>
      </w:r>
      <w:r w:rsidRPr="00556A6D">
        <w:rPr>
          <w:i/>
          <w:iCs/>
          <w:lang w:eastAsia="zh-CN"/>
        </w:rPr>
        <w:t>Comisión Gubernamental del Ozono</w:t>
      </w:r>
      <w:r w:rsidRPr="00556A6D">
        <w:rPr>
          <w:lang w:eastAsia="zh-CN"/>
        </w:rPr>
        <w:t>, CGO).</w:t>
      </w:r>
    </w:p>
    <w:p w14:paraId="35534FE7" w14:textId="77777777" w:rsidR="00934753" w:rsidRPr="00556A6D" w:rsidRDefault="00934753" w:rsidP="0097722B">
      <w:pPr>
        <w:pStyle w:val="Heading1"/>
        <w:rPr>
          <w:lang w:eastAsia="zh-CN"/>
        </w:rPr>
      </w:pPr>
      <w:r w:rsidRPr="00556A6D">
        <w:rPr>
          <w:lang w:eastAsia="zh-CN"/>
        </w:rPr>
        <w:lastRenderedPageBreak/>
        <w:t>All activities under the Plan are included in the annual work plan of the MMAyA. Regular monitoring is conducted by MMAyA and the Lead IA and Cooperating IA, covering the following aspects:</w:t>
      </w:r>
    </w:p>
    <w:p w14:paraId="35534FE8" w14:textId="77777777" w:rsidR="00934753" w:rsidRPr="00556A6D" w:rsidRDefault="00934753" w:rsidP="0097722B">
      <w:pPr>
        <w:pStyle w:val="Heading2"/>
        <w:rPr>
          <w:lang w:eastAsia="zh-CN"/>
        </w:rPr>
      </w:pPr>
      <w:r w:rsidRPr="00556A6D">
        <w:rPr>
          <w:lang w:eastAsia="zh-CN"/>
        </w:rPr>
        <w:t>Management and coordination of the Plan implementation;</w:t>
      </w:r>
    </w:p>
    <w:p w14:paraId="35534FE9" w14:textId="77777777" w:rsidR="00934753" w:rsidRPr="00556A6D" w:rsidRDefault="00934753" w:rsidP="0097722B">
      <w:pPr>
        <w:pStyle w:val="Heading2"/>
        <w:rPr>
          <w:lang w:eastAsia="zh-CN"/>
        </w:rPr>
      </w:pPr>
      <w:r w:rsidRPr="00556A6D">
        <w:rPr>
          <w:lang w:eastAsia="zh-CN"/>
        </w:rPr>
        <w:t>Development and implementation of policies to enable the Government to fulfill its mandates and ensure that industry complies with HFC consumption reduction obligations;</w:t>
      </w:r>
    </w:p>
    <w:p w14:paraId="35534FEA" w14:textId="77777777" w:rsidR="00934753" w:rsidRPr="00556A6D" w:rsidRDefault="00934753" w:rsidP="0097722B">
      <w:pPr>
        <w:pStyle w:val="Heading2"/>
        <w:rPr>
          <w:lang w:eastAsia="zh-CN"/>
        </w:rPr>
      </w:pPr>
      <w:r w:rsidRPr="00556A6D">
        <w:rPr>
          <w:lang w:eastAsia="zh-CN"/>
        </w:rPr>
        <w:t>Continuous monitoring of the private sector in relation to the use of HFCs and potential alternatives;</w:t>
      </w:r>
    </w:p>
    <w:p w14:paraId="35534FEB" w14:textId="77777777" w:rsidR="00934753" w:rsidRPr="00556A6D" w:rsidRDefault="00934753" w:rsidP="0097722B">
      <w:pPr>
        <w:pStyle w:val="Heading2"/>
        <w:rPr>
          <w:lang w:eastAsia="zh-CN"/>
        </w:rPr>
      </w:pPr>
      <w:r w:rsidRPr="00556A6D">
        <w:rPr>
          <w:lang w:eastAsia="zh-CN"/>
        </w:rPr>
        <w:t>Organization and execution of training, awareness-raising, and capacity-building activities to ensure strong commitment to the Plan’s goals and obligations;</w:t>
      </w:r>
    </w:p>
    <w:p w14:paraId="35534FEC" w14:textId="77777777" w:rsidR="00934753" w:rsidRPr="00556A6D" w:rsidRDefault="00934753" w:rsidP="0097722B">
      <w:pPr>
        <w:pStyle w:val="Heading2"/>
        <w:rPr>
          <w:lang w:eastAsia="zh-CN"/>
        </w:rPr>
      </w:pPr>
      <w:r w:rsidRPr="00556A6D">
        <w:rPr>
          <w:lang w:eastAsia="zh-CN"/>
        </w:rPr>
        <w:t>Preparation of annual implementation plans, including the sequencing of beneficiary participation in activities;</w:t>
      </w:r>
    </w:p>
    <w:p w14:paraId="35534FED" w14:textId="77777777" w:rsidR="00934753" w:rsidRPr="00556A6D" w:rsidRDefault="00934753" w:rsidP="0097722B">
      <w:pPr>
        <w:pStyle w:val="Heading2"/>
        <w:rPr>
          <w:lang w:eastAsia="zh-CN"/>
        </w:rPr>
      </w:pPr>
      <w:r w:rsidRPr="00556A6D">
        <w:rPr>
          <w:lang w:eastAsia="zh-CN"/>
        </w:rPr>
        <w:t>Establishment and operation of a reporting system for users of HFCs and their alternatives;</w:t>
      </w:r>
    </w:p>
    <w:p w14:paraId="35534FEE" w14:textId="77777777" w:rsidR="00934753" w:rsidRPr="00556A6D" w:rsidRDefault="00934753" w:rsidP="0097722B">
      <w:pPr>
        <w:pStyle w:val="Heading2"/>
        <w:rPr>
          <w:lang w:eastAsia="zh-CN"/>
        </w:rPr>
      </w:pPr>
      <w:r w:rsidRPr="00556A6D">
        <w:rPr>
          <w:lang w:eastAsia="zh-CN"/>
        </w:rPr>
        <w:t>Design and application of corrective measures when necessary;</w:t>
      </w:r>
    </w:p>
    <w:p w14:paraId="35534FEF" w14:textId="77777777" w:rsidR="00934753" w:rsidRPr="00556A6D" w:rsidRDefault="00934753" w:rsidP="0097722B">
      <w:pPr>
        <w:pStyle w:val="Heading2"/>
        <w:rPr>
          <w:lang w:eastAsia="zh-CN"/>
        </w:rPr>
      </w:pPr>
      <w:r w:rsidRPr="00556A6D">
        <w:rPr>
          <w:lang w:eastAsia="zh-CN"/>
        </w:rPr>
        <w:t>Provision of ongoing technical assistance to project beneficiaries; and</w:t>
      </w:r>
    </w:p>
    <w:p w14:paraId="35534FF0" w14:textId="77777777" w:rsidR="00934753" w:rsidRPr="00556A6D" w:rsidRDefault="00934753" w:rsidP="0097722B">
      <w:pPr>
        <w:pStyle w:val="Heading2"/>
        <w:rPr>
          <w:lang w:eastAsia="zh-CN"/>
        </w:rPr>
      </w:pPr>
      <w:r w:rsidRPr="00556A6D">
        <w:rPr>
          <w:lang w:eastAsia="zh-CN"/>
        </w:rPr>
        <w:t>Establishment and operation of a decentralized monitoring and evaluation mechanism, including on the sustainability of the consumption reduction targets, in collaboration with local environmental regulatory authorities, to ensure sustainability of results.</w:t>
      </w:r>
    </w:p>
    <w:p w14:paraId="35534FF1" w14:textId="77777777" w:rsidR="00934753" w:rsidRPr="00556A6D" w:rsidRDefault="00934753" w:rsidP="0097722B">
      <w:pPr>
        <w:pStyle w:val="Heading1"/>
        <w:rPr>
          <w:lang w:eastAsia="zh-CN"/>
        </w:rPr>
      </w:pPr>
      <w:r w:rsidRPr="00556A6D">
        <w:rPr>
          <w:lang w:eastAsia="zh-CN"/>
        </w:rPr>
        <w:t>The Country agrees to participate in evaluations carried out under the monitoring and evaluation work programmes of the Multilateral Fund or by any of the implementing agencies involved in the implementation of the Plan.</w:t>
      </w:r>
    </w:p>
    <w:p w14:paraId="35534FF2" w14:textId="77777777" w:rsidR="00934753" w:rsidRPr="00556A6D" w:rsidRDefault="00934753" w:rsidP="0097722B">
      <w:pPr>
        <w:pStyle w:val="Heading1"/>
        <w:rPr>
          <w:lang w:eastAsia="zh-CN"/>
        </w:rPr>
      </w:pPr>
      <w:r w:rsidRPr="00556A6D">
        <w:rPr>
          <w:lang w:eastAsia="zh-CN"/>
        </w:rPr>
        <w:t>The Government will establish strategic alliances with other governmental institutions, industry associations, and academic bodies to strengthen its strategy and broaden the scope of its activities. These alliances may involve:</w:t>
      </w:r>
    </w:p>
    <w:p w14:paraId="35534FF3" w14:textId="77777777" w:rsidR="00934753" w:rsidRPr="00556A6D" w:rsidRDefault="00934753" w:rsidP="0097722B">
      <w:pPr>
        <w:pStyle w:val="Heading2"/>
        <w:rPr>
          <w:lang w:eastAsia="zh-CN"/>
        </w:rPr>
      </w:pPr>
      <w:r w:rsidRPr="00556A6D">
        <w:rPr>
          <w:lang w:eastAsia="zh-CN"/>
        </w:rPr>
        <w:t>Collaboration with training institutions that host refrigerant phase-out programmes and provide support to the servicing sector; and</w:t>
      </w:r>
    </w:p>
    <w:p w14:paraId="35534FF4" w14:textId="77777777" w:rsidR="00934753" w:rsidRPr="00556A6D" w:rsidRDefault="00934753" w:rsidP="0097722B">
      <w:pPr>
        <w:pStyle w:val="Heading2"/>
        <w:rPr>
          <w:lang w:eastAsia="zh-CN"/>
        </w:rPr>
      </w:pPr>
      <w:r w:rsidRPr="00556A6D">
        <w:rPr>
          <w:lang w:eastAsia="zh-CN"/>
        </w:rPr>
        <w:t>Coordination with the National Customs Office (Aduana Nacional de Bolivia, ANB), which develops, guides, and implements regulations, including those related to Montreal Protocol-controlled substances.</w:t>
      </w:r>
    </w:p>
    <w:p w14:paraId="35534FF5" w14:textId="77777777" w:rsidR="00934753" w:rsidRPr="00556A6D" w:rsidRDefault="00934753" w:rsidP="00934753">
      <w:pPr>
        <w:keepNext/>
        <w:spacing w:before="360" w:after="240"/>
        <w:rPr>
          <w:b/>
          <w:lang w:val="en-GB"/>
        </w:rPr>
      </w:pPr>
      <w:r w:rsidRPr="00556A6D">
        <w:rPr>
          <w:b/>
          <w:lang w:val="en-GB"/>
        </w:rPr>
        <w:t>APPENDIX 6-A: ROLE OF THE LEAD IMPLEMENTING AGENCY</w:t>
      </w:r>
    </w:p>
    <w:p w14:paraId="35534FF6" w14:textId="77777777" w:rsidR="00934753" w:rsidRPr="00556A6D" w:rsidRDefault="00934753" w:rsidP="008008CB">
      <w:pPr>
        <w:pStyle w:val="Heading1"/>
        <w:numPr>
          <w:ilvl w:val="0"/>
          <w:numId w:val="35"/>
        </w:numPr>
        <w:rPr>
          <w:lang w:eastAsia="zh-CN"/>
        </w:rPr>
      </w:pPr>
      <w:r w:rsidRPr="00556A6D">
        <w:rPr>
          <w:lang w:eastAsia="zh-CN"/>
        </w:rPr>
        <w:t>The Lead IA will be responsible for a range of activities, including at least the following:</w:t>
      </w:r>
    </w:p>
    <w:p w14:paraId="35534FF7" w14:textId="77777777" w:rsidR="00934753" w:rsidRPr="00556A6D" w:rsidRDefault="00934753"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4FF8" w14:textId="77777777" w:rsidR="00934753" w:rsidRPr="00556A6D" w:rsidRDefault="00934753"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4FF9" w14:textId="77777777" w:rsidR="00934753" w:rsidRPr="00556A6D" w:rsidRDefault="00934753" w:rsidP="0097722B">
      <w:pPr>
        <w:pStyle w:val="Heading2"/>
        <w:rPr>
          <w:lang w:eastAsia="zh-CN"/>
        </w:rPr>
      </w:pPr>
      <w:r w:rsidRPr="00556A6D">
        <w:rPr>
          <w:lang w:eastAsia="zh-CN"/>
        </w:rPr>
        <w:lastRenderedPageBreak/>
        <w:t>Providing independent verification to the Executive Committee that the Targets have been met and associated tranche activities have been completed as indicated in the Tranche Implementation Plan, consistent with Appendix 4-A;</w:t>
      </w:r>
    </w:p>
    <w:p w14:paraId="35534FFA" w14:textId="77777777" w:rsidR="00934753" w:rsidRPr="00556A6D" w:rsidRDefault="00934753"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4FFB" w14:textId="77777777" w:rsidR="00934753" w:rsidRPr="00556A6D" w:rsidRDefault="00934753"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35534FFC" w14:textId="77777777" w:rsidR="00934753" w:rsidRPr="00556A6D" w:rsidRDefault="00934753"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4FFD" w14:textId="77777777" w:rsidR="00934753" w:rsidRPr="00556A6D" w:rsidRDefault="00934753" w:rsidP="0097722B">
      <w:pPr>
        <w:pStyle w:val="Heading2"/>
        <w:rPr>
          <w:lang w:eastAsia="zh-CN"/>
        </w:rPr>
      </w:pPr>
      <w:r w:rsidRPr="00556A6D">
        <w:rPr>
          <w:lang w:eastAsia="zh-CN"/>
        </w:rPr>
        <w:t>Ensuring that appropriate independent technical experts carry out the technical reviews;</w:t>
      </w:r>
    </w:p>
    <w:p w14:paraId="35534FFE" w14:textId="77777777" w:rsidR="00934753" w:rsidRPr="00556A6D" w:rsidRDefault="00934753" w:rsidP="0097722B">
      <w:pPr>
        <w:pStyle w:val="Heading2"/>
        <w:rPr>
          <w:lang w:eastAsia="zh-CN"/>
        </w:rPr>
      </w:pPr>
      <w:r w:rsidRPr="00556A6D">
        <w:rPr>
          <w:lang w:eastAsia="zh-CN"/>
        </w:rPr>
        <w:t>Carrying out the required supervision missions;</w:t>
      </w:r>
    </w:p>
    <w:p w14:paraId="35534FFF" w14:textId="77777777" w:rsidR="00934753" w:rsidRPr="00556A6D" w:rsidRDefault="00934753"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000" w14:textId="77777777" w:rsidR="00934753" w:rsidRPr="00556A6D" w:rsidRDefault="00934753" w:rsidP="0097722B">
      <w:pPr>
        <w:pStyle w:val="Heading2"/>
        <w:rPr>
          <w:lang w:eastAsia="zh-CN"/>
        </w:rPr>
      </w:pPr>
      <w:r w:rsidRPr="00556A6D">
        <w:rPr>
          <w:lang w:eastAsia="zh-CN"/>
        </w:rPr>
        <w:t>Coordinating the activities of the Cooperating IA and ensuring the appropriate sequence of activities;</w:t>
      </w:r>
    </w:p>
    <w:p w14:paraId="35535001" w14:textId="77777777" w:rsidR="00934753" w:rsidRPr="00556A6D" w:rsidRDefault="00934753" w:rsidP="0097722B">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5535002" w14:textId="77777777" w:rsidR="00934753" w:rsidRPr="00556A6D" w:rsidRDefault="00934753" w:rsidP="0097722B">
      <w:pPr>
        <w:pStyle w:val="Heading2"/>
        <w:rPr>
          <w:lang w:eastAsia="zh-CN"/>
        </w:rPr>
      </w:pPr>
      <w:r w:rsidRPr="00556A6D">
        <w:rPr>
          <w:lang w:eastAsia="zh-CN"/>
        </w:rPr>
        <w:t>Ensuring that disbursements made to the Country are based on the use of the indicators;</w:t>
      </w:r>
    </w:p>
    <w:p w14:paraId="35535003" w14:textId="77777777" w:rsidR="00934753" w:rsidRPr="00556A6D" w:rsidRDefault="00934753" w:rsidP="0097722B">
      <w:pPr>
        <w:pStyle w:val="Heading2"/>
        <w:rPr>
          <w:lang w:eastAsia="zh-CN"/>
        </w:rPr>
      </w:pPr>
      <w:r w:rsidRPr="00556A6D">
        <w:rPr>
          <w:lang w:eastAsia="zh-CN"/>
        </w:rPr>
        <w:t>Providing assistance with the policy, management and technical support when required;</w:t>
      </w:r>
    </w:p>
    <w:p w14:paraId="35535004" w14:textId="77777777" w:rsidR="00934753" w:rsidRPr="00556A6D" w:rsidRDefault="00934753" w:rsidP="0097722B">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35535005" w14:textId="77777777" w:rsidR="00934753" w:rsidRPr="00556A6D" w:rsidRDefault="00934753" w:rsidP="0097722B">
      <w:pPr>
        <w:pStyle w:val="Heading2"/>
        <w:rPr>
          <w:lang w:eastAsia="zh-CN"/>
        </w:rPr>
      </w:pPr>
      <w:r w:rsidRPr="00556A6D">
        <w:rPr>
          <w:lang w:eastAsia="zh-CN"/>
        </w:rPr>
        <w:t>Timely releasing funds to the Country/participating enterprises for completing the activities related to the project.</w:t>
      </w:r>
    </w:p>
    <w:p w14:paraId="35535006" w14:textId="77777777" w:rsidR="00934753" w:rsidRPr="00556A6D" w:rsidRDefault="00934753"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007" w14:textId="77777777" w:rsidR="00934753" w:rsidRPr="00556A6D" w:rsidRDefault="00934753" w:rsidP="00934753">
      <w:pPr>
        <w:spacing w:before="360" w:after="240"/>
        <w:rPr>
          <w:b/>
          <w:bCs/>
          <w:szCs w:val="18"/>
          <w:lang w:eastAsia="zh-CN"/>
        </w:rPr>
      </w:pPr>
      <w:r w:rsidRPr="00556A6D">
        <w:rPr>
          <w:b/>
          <w:bCs/>
          <w:szCs w:val="18"/>
          <w:lang w:eastAsia="zh-CN"/>
        </w:rPr>
        <w:t>APPENDIX 6-B: ROLE OF THE COOPERATING IMPLEMENTING AGENCIES</w:t>
      </w:r>
    </w:p>
    <w:p w14:paraId="35535008" w14:textId="77777777" w:rsidR="00934753" w:rsidRPr="00556A6D" w:rsidRDefault="00934753" w:rsidP="008008CB">
      <w:pPr>
        <w:pStyle w:val="Heading1"/>
        <w:numPr>
          <w:ilvl w:val="0"/>
          <w:numId w:val="36"/>
        </w:numPr>
        <w:rPr>
          <w:b/>
          <w:bCs/>
          <w:lang w:eastAsia="zh-CN"/>
        </w:rPr>
      </w:pPr>
      <w:r w:rsidRPr="00556A6D">
        <w:rPr>
          <w:lang w:eastAsia="zh-CN"/>
        </w:rPr>
        <w:t>The Cooperating IA will be responsible for a range of activities. These activities are specified in the Plan, including at least the following:</w:t>
      </w:r>
    </w:p>
    <w:p w14:paraId="35535009" w14:textId="77777777" w:rsidR="00934753" w:rsidRPr="00556A6D" w:rsidRDefault="00934753" w:rsidP="0097722B">
      <w:pPr>
        <w:pStyle w:val="Heading2"/>
        <w:rPr>
          <w:lang w:eastAsia="zh-CN"/>
        </w:rPr>
      </w:pPr>
      <w:r w:rsidRPr="00556A6D">
        <w:rPr>
          <w:lang w:eastAsia="zh-CN"/>
        </w:rPr>
        <w:lastRenderedPageBreak/>
        <w:t>Providing assistance for policy development when required;</w:t>
      </w:r>
    </w:p>
    <w:p w14:paraId="3553500A" w14:textId="77777777" w:rsidR="00934753" w:rsidRPr="00556A6D" w:rsidRDefault="00934753" w:rsidP="0097722B">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3553500B" w14:textId="77777777" w:rsidR="00934753" w:rsidRPr="00556A6D" w:rsidRDefault="00934753" w:rsidP="0097722B">
      <w:pPr>
        <w:pStyle w:val="Heading2"/>
        <w:rPr>
          <w:lang w:eastAsia="zh-CN"/>
        </w:rPr>
      </w:pPr>
      <w:r w:rsidRPr="00556A6D">
        <w:rPr>
          <w:lang w:eastAsia="zh-CN"/>
        </w:rPr>
        <w:t>Providing reports to the Lead IA on these activities, for inclusion in the consolidated reports as per Appendix 4-A; and</w:t>
      </w:r>
    </w:p>
    <w:p w14:paraId="3553500C" w14:textId="77777777" w:rsidR="00934753" w:rsidRPr="00556A6D" w:rsidRDefault="00934753" w:rsidP="0097722B">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3553500D" w14:textId="77777777" w:rsidR="00934753" w:rsidRPr="00556A6D" w:rsidRDefault="00934753" w:rsidP="00934753">
      <w:pPr>
        <w:keepNext/>
        <w:spacing w:before="360" w:after="240"/>
        <w:rPr>
          <w:b/>
          <w:lang w:val="en-GB"/>
        </w:rPr>
      </w:pPr>
      <w:r w:rsidRPr="00556A6D">
        <w:rPr>
          <w:b/>
          <w:lang w:val="en-GB"/>
        </w:rPr>
        <w:t>APPENDIX 7-A: REDUCTIONS IN FUNDING FOR FAILURE TO COMPLY WITH THE TARGETS IN THE AGREEMENT</w:t>
      </w:r>
    </w:p>
    <w:p w14:paraId="3553500E" w14:textId="77777777" w:rsidR="00934753" w:rsidRPr="00556A6D" w:rsidRDefault="00934753" w:rsidP="008008CB">
      <w:pPr>
        <w:pStyle w:val="Heading1"/>
        <w:numPr>
          <w:ilvl w:val="0"/>
          <w:numId w:val="37"/>
        </w:numPr>
        <w:rPr>
          <w:lang w:eastAsia="zh-CN"/>
        </w:rPr>
      </w:pPr>
      <w:r w:rsidRPr="00556A6D">
        <w:rPr>
          <w:lang w:eastAsia="zh-CN"/>
        </w:rPr>
        <w:t>In accordance with paragraph 11 of the Agreement, the amount of funding provided may be reduced by US $7.00</w:t>
      </w:r>
      <w:r w:rsidRPr="00556A6D">
        <w:rPr>
          <w:shd w:val="clear" w:color="auto" w:fill="FFFFFF" w:themeFill="background1"/>
          <w:lang w:eastAsia="zh-CN"/>
        </w:rPr>
        <w:t xml:space="preserve"> per CO</w:t>
      </w:r>
      <w:r w:rsidRPr="00556A6D">
        <w:rPr>
          <w:shd w:val="clear" w:color="auto" w:fill="FFFFFF" w:themeFill="background1"/>
          <w:vertAlign w:val="subscript"/>
          <w:lang w:eastAsia="zh-CN"/>
        </w:rPr>
        <w:t>2</w:t>
      </w:r>
      <w:r w:rsidRPr="00556A6D">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00F" w14:textId="77777777" w:rsidR="00044FF5" w:rsidRPr="00556A6D" w:rsidRDefault="00044FF5" w:rsidP="00312285">
      <w:pPr>
        <w:spacing w:after="240"/>
        <w:jc w:val="center"/>
        <w:rPr>
          <w:b/>
          <w:bCs/>
        </w:rPr>
      </w:pPr>
    </w:p>
    <w:p w14:paraId="35535010" w14:textId="77777777" w:rsidR="00044FF5" w:rsidRPr="00556A6D" w:rsidRDefault="00044FF5" w:rsidP="00312285">
      <w:pPr>
        <w:spacing w:after="240"/>
        <w:jc w:val="center"/>
        <w:rPr>
          <w:b/>
          <w:bCs/>
        </w:rPr>
      </w:pPr>
    </w:p>
    <w:p w14:paraId="35535011" w14:textId="77777777" w:rsidR="00044FF5" w:rsidRPr="00556A6D" w:rsidRDefault="00044FF5" w:rsidP="00312285">
      <w:pPr>
        <w:spacing w:after="240"/>
        <w:jc w:val="center"/>
        <w:rPr>
          <w:b/>
          <w:bCs/>
        </w:rPr>
        <w:sectPr w:rsidR="00044FF5" w:rsidRPr="00556A6D" w:rsidSect="0055290B">
          <w:headerReference w:type="even" r:id="rId29"/>
          <w:headerReference w:type="default" r:id="rId30"/>
          <w:pgSz w:w="12240" w:h="15840" w:code="1"/>
          <w:pgMar w:top="720" w:right="1440" w:bottom="864" w:left="1440" w:header="720" w:footer="475" w:gutter="0"/>
          <w:pgNumType w:start="1"/>
          <w:cols w:space="720"/>
          <w:docGrid w:linePitch="299"/>
        </w:sectPr>
      </w:pPr>
    </w:p>
    <w:p w14:paraId="35535012" w14:textId="77777777" w:rsidR="002D3B1D" w:rsidRPr="00556A6D" w:rsidRDefault="002D3B1D" w:rsidP="002D3B1D">
      <w:pPr>
        <w:shd w:val="clear" w:color="auto" w:fill="FFFFFF" w:themeFill="background1"/>
        <w:spacing w:after="240"/>
        <w:jc w:val="center"/>
        <w:rPr>
          <w:b/>
          <w:lang w:val="en-GB"/>
        </w:rPr>
      </w:pPr>
      <w:r w:rsidRPr="00556A6D">
        <w:rPr>
          <w:b/>
          <w:lang w:val="en-GB"/>
        </w:rPr>
        <w:lastRenderedPageBreak/>
        <w:t>Annex IV</w:t>
      </w:r>
    </w:p>
    <w:p w14:paraId="35535013" w14:textId="77777777" w:rsidR="002D3B1D" w:rsidRPr="00556A6D" w:rsidRDefault="002D3B1D" w:rsidP="002D3B1D">
      <w:pPr>
        <w:shd w:val="clear" w:color="auto" w:fill="FFFFFF" w:themeFill="background1"/>
        <w:spacing w:after="120"/>
        <w:jc w:val="center"/>
        <w:rPr>
          <w:b/>
          <w:lang w:val="en-GB"/>
        </w:rPr>
      </w:pPr>
      <w:r w:rsidRPr="00556A6D">
        <w:rPr>
          <w:b/>
          <w:lang w:val="en-GB"/>
        </w:rPr>
        <w:t>DRAFT AGREEMENT BETWEEN THE GOVERNMENT OF BURKINA FASO</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014" w14:textId="77777777" w:rsidR="002D3B1D" w:rsidRPr="00556A6D" w:rsidRDefault="002D3B1D" w:rsidP="002D3B1D">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35535015" w14:textId="77777777" w:rsidR="002D3B1D" w:rsidRPr="00556A6D" w:rsidRDefault="002D3B1D" w:rsidP="002D3B1D">
      <w:pPr>
        <w:shd w:val="clear" w:color="auto" w:fill="FFFFFF" w:themeFill="background1"/>
        <w:spacing w:before="240" w:after="240"/>
        <w:jc w:val="left"/>
        <w:rPr>
          <w:b/>
          <w:lang w:val="en-GB"/>
        </w:rPr>
      </w:pPr>
      <w:r w:rsidRPr="00556A6D">
        <w:rPr>
          <w:b/>
          <w:lang w:val="en-GB"/>
        </w:rPr>
        <w:t>Purpose</w:t>
      </w:r>
    </w:p>
    <w:p w14:paraId="35535016" w14:textId="77777777" w:rsidR="002D3B1D" w:rsidRPr="00556A6D" w:rsidRDefault="002D3B1D" w:rsidP="008008CB">
      <w:pPr>
        <w:pStyle w:val="Heading1"/>
        <w:numPr>
          <w:ilvl w:val="0"/>
          <w:numId w:val="38"/>
        </w:numPr>
        <w:rPr>
          <w:lang w:eastAsia="zh-CN"/>
        </w:rPr>
      </w:pPr>
      <w:r w:rsidRPr="00556A6D">
        <w:rPr>
          <w:lang w:eastAsia="zh-CN"/>
        </w:rPr>
        <w:t>This Agreement represents the understanding of the Government of Burkina Faso (“the Country”) and the Executive Committee with respect to the reduction of controlled use of Annex F substances set out in Appendix 1</w:t>
      </w:r>
      <w:r w:rsidRPr="00556A6D">
        <w:rPr>
          <w:lang w:eastAsia="zh-CN"/>
        </w:rPr>
        <w:noBreakHyphen/>
        <w:t xml:space="preserve">A (“The Substances”) to a sustained level of </w:t>
      </w:r>
      <w:r w:rsidRPr="00556A6D">
        <w:rPr>
          <w:color w:val="000000"/>
          <w:lang w:val="nl-NL" w:eastAsia="nl-NL"/>
        </w:rPr>
        <w:t>735,075</w:t>
      </w:r>
      <w:r w:rsidRPr="00556A6D">
        <w:rPr>
          <w:lang w:eastAsia="zh-CN"/>
        </w:rPr>
        <w:t> CO</w:t>
      </w:r>
      <w:r w:rsidRPr="00556A6D">
        <w:rPr>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017" w14:textId="77777777" w:rsidR="002D3B1D" w:rsidRPr="00556A6D" w:rsidRDefault="002D3B1D"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w:t>
      </w:r>
    </w:p>
    <w:p w14:paraId="35535018" w14:textId="77777777" w:rsidR="002D3B1D" w:rsidRPr="00556A6D" w:rsidRDefault="002D3B1D"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019" w14:textId="77777777" w:rsidR="002D3B1D" w:rsidRPr="00556A6D" w:rsidRDefault="002D3B1D"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01A" w14:textId="77777777" w:rsidR="002D3B1D" w:rsidRPr="00556A6D" w:rsidRDefault="002D3B1D" w:rsidP="002D3B1D">
      <w:pPr>
        <w:keepNext/>
        <w:spacing w:after="240"/>
        <w:rPr>
          <w:b/>
          <w:lang w:val="en-GB"/>
        </w:rPr>
      </w:pPr>
      <w:r w:rsidRPr="00556A6D">
        <w:rPr>
          <w:b/>
          <w:lang w:val="en-GB"/>
        </w:rPr>
        <w:t>Conditions for funding release</w:t>
      </w:r>
    </w:p>
    <w:p w14:paraId="3553501B" w14:textId="77777777" w:rsidR="002D3B1D" w:rsidRPr="00556A6D" w:rsidRDefault="002D3B1D"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01C" w14:textId="77777777" w:rsidR="002D3B1D" w:rsidRPr="00556A6D" w:rsidRDefault="002D3B1D"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01D" w14:textId="77777777" w:rsidR="002D3B1D" w:rsidRPr="00556A6D" w:rsidRDefault="002D3B1D"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01E" w14:textId="77777777" w:rsidR="002D3B1D" w:rsidRPr="00556A6D" w:rsidRDefault="002D3B1D" w:rsidP="0097722B">
      <w:pPr>
        <w:pStyle w:val="Heading2"/>
        <w:rPr>
          <w:lang w:eastAsia="zh-CN"/>
        </w:rPr>
      </w:pPr>
      <w:r w:rsidRPr="00556A6D">
        <w:rPr>
          <w:lang w:eastAsia="zh-CN"/>
        </w:rPr>
        <w:t>That the Country had submitted a Tranche Implementation Report in accordance with Appendix 4</w:t>
      </w:r>
      <w:r w:rsidRPr="00556A6D">
        <w:rPr>
          <w:lang w:eastAsia="zh-CN"/>
        </w:rPr>
        <w:noBreakHyphen/>
        <w:t xml:space="preserve">A (“Format of Tranche Implementation Reports and Plans”) covering each previous calendar year; that it had achieved a significant level of implementation of </w:t>
      </w:r>
      <w:r w:rsidRPr="00556A6D">
        <w:rPr>
          <w:lang w:eastAsia="zh-CN"/>
        </w:rPr>
        <w:lastRenderedPageBreak/>
        <w:t>activities initiated with previously approved tranches; and that the rate of disbursement of funding available from the previously approved tranche was more than 20 per cent; and</w:t>
      </w:r>
    </w:p>
    <w:p w14:paraId="3553501F" w14:textId="77777777" w:rsidR="002D3B1D" w:rsidRPr="00556A6D" w:rsidRDefault="002D3B1D"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020" w14:textId="77777777" w:rsidR="002D3B1D" w:rsidRPr="00556A6D" w:rsidRDefault="002D3B1D" w:rsidP="002D3B1D">
      <w:pPr>
        <w:keepNext/>
        <w:spacing w:after="240"/>
        <w:rPr>
          <w:b/>
          <w:lang w:val="en-GB"/>
        </w:rPr>
      </w:pPr>
      <w:r w:rsidRPr="00556A6D">
        <w:rPr>
          <w:b/>
          <w:lang w:val="en-GB"/>
        </w:rPr>
        <w:t>Monitoring</w:t>
      </w:r>
    </w:p>
    <w:p w14:paraId="35535021" w14:textId="77777777" w:rsidR="002D3B1D" w:rsidRPr="00556A6D" w:rsidRDefault="002D3B1D"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022" w14:textId="77777777" w:rsidR="002D3B1D" w:rsidRPr="00556A6D" w:rsidRDefault="002D3B1D" w:rsidP="002D3B1D">
      <w:pPr>
        <w:keepNext/>
        <w:spacing w:after="240"/>
        <w:rPr>
          <w:b/>
          <w:lang w:val="en-GB"/>
        </w:rPr>
      </w:pPr>
      <w:r w:rsidRPr="00556A6D">
        <w:rPr>
          <w:b/>
          <w:lang w:val="en-GB"/>
        </w:rPr>
        <w:t>Flexibility in the reallocation of funds</w:t>
      </w:r>
    </w:p>
    <w:p w14:paraId="35535023" w14:textId="77777777" w:rsidR="002D3B1D" w:rsidRPr="00556A6D" w:rsidRDefault="002D3B1D"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024" w14:textId="77777777" w:rsidR="002D3B1D" w:rsidRPr="00556A6D" w:rsidRDefault="002D3B1D"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025" w14:textId="77777777" w:rsidR="002D3B1D" w:rsidRPr="00556A6D" w:rsidRDefault="002D3B1D" w:rsidP="0097722B">
      <w:pPr>
        <w:pStyle w:val="Heading3"/>
        <w:rPr>
          <w:lang w:eastAsia="zh-CN"/>
        </w:rPr>
      </w:pPr>
      <w:r w:rsidRPr="00556A6D">
        <w:rPr>
          <w:lang w:eastAsia="zh-CN"/>
        </w:rPr>
        <w:t xml:space="preserve">Issues potentially concerning the rules and policies of the Multilateral Fund; </w:t>
      </w:r>
    </w:p>
    <w:p w14:paraId="35535026" w14:textId="77777777" w:rsidR="002D3B1D" w:rsidRPr="00556A6D" w:rsidRDefault="002D3B1D" w:rsidP="0097722B">
      <w:pPr>
        <w:pStyle w:val="Heading3"/>
        <w:rPr>
          <w:lang w:eastAsia="zh-CN"/>
        </w:rPr>
      </w:pPr>
      <w:r w:rsidRPr="00556A6D">
        <w:rPr>
          <w:lang w:eastAsia="zh-CN"/>
        </w:rPr>
        <w:t xml:space="preserve">Changes that would modify any clause of this Agreement; </w:t>
      </w:r>
    </w:p>
    <w:p w14:paraId="35535027" w14:textId="77777777" w:rsidR="002D3B1D" w:rsidRPr="00556A6D" w:rsidRDefault="002D3B1D"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028" w14:textId="77777777" w:rsidR="002D3B1D" w:rsidRPr="00556A6D" w:rsidRDefault="002D3B1D"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029" w14:textId="77777777" w:rsidR="002D3B1D" w:rsidRPr="00556A6D" w:rsidRDefault="002D3B1D"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02A" w14:textId="77777777" w:rsidR="002D3B1D" w:rsidRPr="00556A6D" w:rsidRDefault="002D3B1D" w:rsidP="0097722B">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lang w:eastAsia="zh-CN"/>
        </w:rPr>
        <w:t>and</w:t>
      </w:r>
    </w:p>
    <w:p w14:paraId="3553502B" w14:textId="77777777" w:rsidR="002D3B1D" w:rsidRPr="00556A6D" w:rsidRDefault="002D3B1D" w:rsidP="0097722B">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3553502C" w14:textId="77777777" w:rsidR="002D3B1D" w:rsidRPr="00556A6D" w:rsidRDefault="002D3B1D" w:rsidP="0097722B">
      <w:pPr>
        <w:pStyle w:val="Heading1"/>
        <w:rPr>
          <w:lang w:eastAsia="zh-CN"/>
        </w:rPr>
      </w:pPr>
      <w:r w:rsidRPr="00556A6D">
        <w:rPr>
          <w:lang w:eastAsia="zh-CN"/>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02D" w14:textId="77777777" w:rsidR="002D3B1D" w:rsidRPr="00556A6D" w:rsidRDefault="002D3B1D" w:rsidP="002D3B1D">
      <w:pPr>
        <w:spacing w:after="240"/>
        <w:rPr>
          <w:b/>
          <w:lang w:val="en-GB"/>
        </w:rPr>
      </w:pPr>
      <w:r w:rsidRPr="00556A6D">
        <w:rPr>
          <w:b/>
          <w:lang w:val="en-GB"/>
        </w:rPr>
        <w:t>Bilateral and implementing agencies</w:t>
      </w:r>
    </w:p>
    <w:p w14:paraId="3553502E" w14:textId="77777777" w:rsidR="002D3B1D" w:rsidRPr="00556A6D" w:rsidRDefault="002D3B1D"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The Government of Germany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553502F" w14:textId="77777777" w:rsidR="002D3B1D" w:rsidRPr="00556A6D" w:rsidRDefault="002D3B1D"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eastAsia="zh-CN"/>
        </w:rPr>
        <w:noBreakHyphen/>
        <w:t>A.</w:t>
      </w:r>
    </w:p>
    <w:p w14:paraId="35535030" w14:textId="77777777" w:rsidR="002D3B1D" w:rsidRPr="00556A6D" w:rsidRDefault="002D3B1D" w:rsidP="002D3B1D">
      <w:pPr>
        <w:widowControl w:val="0"/>
        <w:spacing w:after="240"/>
        <w:rPr>
          <w:b/>
          <w:lang w:val="en-GB"/>
        </w:rPr>
      </w:pPr>
      <w:r w:rsidRPr="00556A6D">
        <w:rPr>
          <w:b/>
          <w:lang w:val="en-GB"/>
        </w:rPr>
        <w:t>Non-compliance with the Targets in the Agreement</w:t>
      </w:r>
    </w:p>
    <w:p w14:paraId="35535031" w14:textId="77777777" w:rsidR="002D3B1D" w:rsidRPr="00556A6D" w:rsidRDefault="002D3B1D"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032" w14:textId="77777777" w:rsidR="002D3B1D" w:rsidRPr="00556A6D" w:rsidRDefault="002D3B1D"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033" w14:textId="77777777" w:rsidR="002D3B1D" w:rsidRPr="00556A6D" w:rsidRDefault="002D3B1D" w:rsidP="0097722B">
      <w:pPr>
        <w:pStyle w:val="Heading1"/>
        <w:rPr>
          <w:lang w:eastAsia="zh-CN"/>
        </w:rPr>
      </w:pPr>
      <w:r w:rsidRPr="00556A6D">
        <w:rPr>
          <w:lang w:eastAsia="zh-CN"/>
        </w:rPr>
        <w:t xml:space="preserve">The Country will comply with any reasonable request of the Executive Committee </w:t>
      </w:r>
      <w:r w:rsidRPr="00556A6D">
        <w:rPr>
          <w:shd w:val="clear" w:color="auto" w:fill="FFFFFF" w:themeFill="background1"/>
          <w:lang w:eastAsia="zh-CN"/>
        </w:rPr>
        <w:t>and</w:t>
      </w:r>
      <w:r w:rsidRPr="00556A6D">
        <w:rPr>
          <w:lang w:eastAsia="zh-CN"/>
        </w:rPr>
        <w:t xml:space="preserve"> the Lead IA to facilitate implementation of this Agreement. In particular, it will provide the Lead IA with access to the information necessary to verify compliance with this Agreement.</w:t>
      </w:r>
    </w:p>
    <w:p w14:paraId="35535034" w14:textId="77777777" w:rsidR="002D3B1D" w:rsidRPr="00556A6D" w:rsidRDefault="002D3B1D" w:rsidP="002D3B1D">
      <w:pPr>
        <w:keepNext/>
        <w:spacing w:after="240"/>
        <w:rPr>
          <w:b/>
          <w:lang w:val="en-GB"/>
        </w:rPr>
      </w:pPr>
      <w:r w:rsidRPr="00556A6D">
        <w:rPr>
          <w:b/>
          <w:lang w:val="en-GB"/>
        </w:rPr>
        <w:t>Date of completion</w:t>
      </w:r>
    </w:p>
    <w:p w14:paraId="35535035" w14:textId="77777777" w:rsidR="002D3B1D" w:rsidRPr="00556A6D" w:rsidRDefault="002D3B1D"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5036" w14:textId="77777777" w:rsidR="002D3B1D" w:rsidRPr="00556A6D" w:rsidRDefault="002D3B1D" w:rsidP="002D3B1D">
      <w:pPr>
        <w:keepNext/>
        <w:spacing w:after="240"/>
        <w:outlineLvl w:val="0"/>
        <w:rPr>
          <w:b/>
          <w:lang w:eastAsia="zh-CN"/>
        </w:rPr>
      </w:pPr>
      <w:r w:rsidRPr="00556A6D">
        <w:rPr>
          <w:b/>
          <w:lang w:eastAsia="zh-CN"/>
        </w:rPr>
        <w:lastRenderedPageBreak/>
        <w:t>Validity</w:t>
      </w:r>
    </w:p>
    <w:p w14:paraId="35535037" w14:textId="77777777" w:rsidR="002D3B1D" w:rsidRPr="00556A6D" w:rsidRDefault="002D3B1D"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038" w14:textId="77777777" w:rsidR="002D3B1D" w:rsidRPr="00556A6D" w:rsidRDefault="002D3B1D"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039" w14:textId="77777777" w:rsidR="002D3B1D" w:rsidRPr="00556A6D" w:rsidRDefault="002D3B1D" w:rsidP="002D3B1D">
      <w:pPr>
        <w:widowControl w:val="0"/>
        <w:tabs>
          <w:tab w:val="left" w:pos="3544"/>
        </w:tabs>
        <w:spacing w:before="360" w:after="240"/>
        <w:outlineLvl w:val="0"/>
        <w:rPr>
          <w:b/>
          <w:lang w:eastAsia="zh-CN"/>
        </w:rPr>
      </w:pPr>
      <w:r w:rsidRPr="00556A6D">
        <w:rPr>
          <w:b/>
          <w:lang w:eastAsia="zh-CN"/>
        </w:rPr>
        <w:t>APPENDICES</w:t>
      </w:r>
    </w:p>
    <w:p w14:paraId="3553503A" w14:textId="77777777" w:rsidR="002D3B1D" w:rsidRPr="00556A6D" w:rsidRDefault="002D3B1D" w:rsidP="002D3B1D">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2D3B1D" w:rsidRPr="00556A6D" w14:paraId="3553503D" w14:textId="77777777" w:rsidTr="00441765">
        <w:trPr>
          <w:trHeight w:val="413"/>
        </w:trPr>
        <w:tc>
          <w:tcPr>
            <w:tcW w:w="2325" w:type="pct"/>
            <w:vAlign w:val="center"/>
          </w:tcPr>
          <w:p w14:paraId="3553503B" w14:textId="77777777" w:rsidR="002D3B1D" w:rsidRPr="00556A6D" w:rsidRDefault="002D3B1D" w:rsidP="002D3B1D">
            <w:pPr>
              <w:widowControl w:val="0"/>
              <w:jc w:val="center"/>
              <w:rPr>
                <w:b/>
                <w:bCs/>
                <w:sz w:val="20"/>
                <w:szCs w:val="20"/>
                <w:lang w:val="en-GB"/>
              </w:rPr>
            </w:pPr>
            <w:r w:rsidRPr="00556A6D">
              <w:rPr>
                <w:b/>
                <w:bCs/>
                <w:sz w:val="20"/>
                <w:szCs w:val="20"/>
                <w:lang w:val="en-GB"/>
              </w:rPr>
              <w:t>Substances</w:t>
            </w:r>
          </w:p>
        </w:tc>
        <w:tc>
          <w:tcPr>
            <w:tcW w:w="2675" w:type="pct"/>
            <w:vAlign w:val="center"/>
          </w:tcPr>
          <w:p w14:paraId="3553503C" w14:textId="77777777" w:rsidR="002D3B1D" w:rsidRPr="00556A6D" w:rsidRDefault="002D3B1D" w:rsidP="002D3B1D">
            <w:pPr>
              <w:widowControl w:val="0"/>
              <w:jc w:val="center"/>
              <w:rPr>
                <w:b/>
                <w:bCs/>
                <w:sz w:val="20"/>
                <w:szCs w:val="20"/>
                <w:lang w:val="en-GB"/>
              </w:rPr>
            </w:pPr>
            <w:r w:rsidRPr="00556A6D">
              <w:rPr>
                <w:b/>
                <w:bCs/>
                <w:sz w:val="20"/>
                <w:szCs w:val="20"/>
                <w:lang w:val="en-GB"/>
              </w:rPr>
              <w:t>Starting point for aggregate reductions in consumption</w:t>
            </w:r>
          </w:p>
        </w:tc>
      </w:tr>
      <w:tr w:rsidR="002D3B1D" w:rsidRPr="00556A6D" w14:paraId="35535040" w14:textId="77777777" w:rsidTr="00441765">
        <w:trPr>
          <w:trHeight w:val="206"/>
        </w:trPr>
        <w:tc>
          <w:tcPr>
            <w:tcW w:w="2325" w:type="pct"/>
          </w:tcPr>
          <w:p w14:paraId="3553503E" w14:textId="77777777" w:rsidR="002D3B1D" w:rsidRPr="00556A6D" w:rsidRDefault="002D3B1D" w:rsidP="002D3B1D">
            <w:pPr>
              <w:widowControl w:val="0"/>
              <w:jc w:val="center"/>
              <w:rPr>
                <w:sz w:val="20"/>
                <w:szCs w:val="20"/>
                <w:lang w:val="en-GB"/>
              </w:rPr>
            </w:pPr>
            <w:r w:rsidRPr="00556A6D">
              <w:rPr>
                <w:sz w:val="20"/>
                <w:szCs w:val="20"/>
                <w:lang w:val="en-GB"/>
              </w:rPr>
              <w:t>HFCs</w:t>
            </w:r>
          </w:p>
        </w:tc>
        <w:tc>
          <w:tcPr>
            <w:tcW w:w="2675" w:type="pct"/>
          </w:tcPr>
          <w:p w14:paraId="3553503F" w14:textId="77777777" w:rsidR="002D3B1D" w:rsidRPr="00556A6D" w:rsidRDefault="002D3B1D" w:rsidP="002D3B1D">
            <w:pPr>
              <w:widowControl w:val="0"/>
              <w:jc w:val="center"/>
              <w:rPr>
                <w:sz w:val="20"/>
                <w:szCs w:val="20"/>
                <w:lang w:val="en-GB"/>
              </w:rPr>
            </w:pPr>
            <w:r w:rsidRPr="00556A6D">
              <w:rPr>
                <w:sz w:val="20"/>
                <w:szCs w:val="20"/>
                <w:lang w:val="en-GB"/>
              </w:rPr>
              <w:t>n/a</w:t>
            </w:r>
          </w:p>
        </w:tc>
      </w:tr>
    </w:tbl>
    <w:p w14:paraId="35535041" w14:textId="77777777" w:rsidR="002D3B1D" w:rsidRPr="00556A6D" w:rsidRDefault="002D3B1D" w:rsidP="002D3B1D">
      <w:pPr>
        <w:keepNext/>
        <w:widowControl w:val="0"/>
        <w:spacing w:before="360" w:after="120"/>
        <w:outlineLvl w:val="0"/>
        <w:rPr>
          <w:b/>
          <w:bCs/>
          <w:lang w:eastAsia="zh-CN"/>
        </w:rPr>
      </w:pPr>
      <w:r w:rsidRPr="00556A6D">
        <w:rPr>
          <w:b/>
          <w:bCs/>
          <w:lang w:eastAsia="zh-CN"/>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637"/>
        <w:gridCol w:w="1902"/>
        <w:gridCol w:w="1029"/>
        <w:gridCol w:w="993"/>
        <w:gridCol w:w="993"/>
        <w:gridCol w:w="993"/>
        <w:gridCol w:w="993"/>
        <w:gridCol w:w="993"/>
        <w:gridCol w:w="997"/>
      </w:tblGrid>
      <w:tr w:rsidR="002D3B1D" w:rsidRPr="00556A6D" w14:paraId="3553504A" w14:textId="77777777" w:rsidTr="00441765">
        <w:trPr>
          <w:cantSplit/>
          <w:trHeight w:val="50"/>
          <w:tblHeader/>
          <w:jc w:val="center"/>
        </w:trPr>
        <w:tc>
          <w:tcPr>
            <w:tcW w:w="334" w:type="pct"/>
            <w:tcBorders>
              <w:top w:val="single" w:sz="4" w:space="0" w:color="auto"/>
              <w:left w:val="single" w:sz="4" w:space="0" w:color="auto"/>
              <w:bottom w:val="single" w:sz="4" w:space="0" w:color="auto"/>
              <w:right w:val="single" w:sz="4" w:space="0" w:color="auto"/>
            </w:tcBorders>
            <w:vAlign w:val="center"/>
            <w:hideMark/>
          </w:tcPr>
          <w:p w14:paraId="35535042"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538" w:type="pct"/>
            <w:gridSpan w:val="2"/>
            <w:tcBorders>
              <w:top w:val="single" w:sz="4" w:space="0" w:color="auto"/>
              <w:left w:val="nil"/>
              <w:bottom w:val="single" w:sz="4" w:space="0" w:color="auto"/>
              <w:right w:val="single" w:sz="4" w:space="0" w:color="auto"/>
            </w:tcBorders>
            <w:vAlign w:val="center"/>
            <w:hideMark/>
          </w:tcPr>
          <w:p w14:paraId="35535043"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21" w:type="pct"/>
            <w:tcBorders>
              <w:top w:val="single" w:sz="4" w:space="0" w:color="auto"/>
              <w:left w:val="nil"/>
              <w:bottom w:val="single" w:sz="4" w:space="0" w:color="auto"/>
              <w:right w:val="single" w:sz="4" w:space="0" w:color="auto"/>
            </w:tcBorders>
            <w:vAlign w:val="center"/>
            <w:hideMark/>
          </w:tcPr>
          <w:p w14:paraId="35535044"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521" w:type="pct"/>
            <w:tcBorders>
              <w:top w:val="single" w:sz="4" w:space="0" w:color="auto"/>
              <w:left w:val="nil"/>
              <w:bottom w:val="single" w:sz="4" w:space="0" w:color="auto"/>
              <w:right w:val="single" w:sz="4" w:space="0" w:color="auto"/>
            </w:tcBorders>
            <w:vAlign w:val="center"/>
            <w:hideMark/>
          </w:tcPr>
          <w:p w14:paraId="35535045" w14:textId="77777777" w:rsidR="002D3B1D" w:rsidRPr="00556A6D" w:rsidRDefault="002D3B1D" w:rsidP="002D3B1D">
            <w:pPr>
              <w:keepNext/>
              <w:keepLines/>
              <w:ind w:left="-90" w:right="-90"/>
              <w:jc w:val="center"/>
              <w:rPr>
                <w:b/>
                <w:bCs/>
                <w:color w:val="000000"/>
                <w:sz w:val="20"/>
                <w:szCs w:val="20"/>
                <w:lang w:val="en-GB" w:eastAsia="en-CA"/>
              </w:rPr>
            </w:pPr>
            <w:r w:rsidRPr="00556A6D">
              <w:rPr>
                <w:b/>
                <w:bCs/>
                <w:color w:val="000000"/>
                <w:sz w:val="20"/>
                <w:szCs w:val="20"/>
                <w:lang w:val="en-GB" w:eastAsia="en-CA"/>
              </w:rPr>
              <w:t>2025-2026</w:t>
            </w:r>
          </w:p>
        </w:tc>
        <w:tc>
          <w:tcPr>
            <w:tcW w:w="521" w:type="pct"/>
            <w:tcBorders>
              <w:top w:val="single" w:sz="4" w:space="0" w:color="auto"/>
              <w:left w:val="nil"/>
              <w:bottom w:val="single" w:sz="4" w:space="0" w:color="auto"/>
              <w:right w:val="single" w:sz="4" w:space="0" w:color="auto"/>
            </w:tcBorders>
            <w:vAlign w:val="center"/>
            <w:hideMark/>
          </w:tcPr>
          <w:p w14:paraId="35535046"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2027</w:t>
            </w:r>
          </w:p>
        </w:tc>
        <w:tc>
          <w:tcPr>
            <w:tcW w:w="521" w:type="pct"/>
            <w:tcBorders>
              <w:top w:val="single" w:sz="4" w:space="0" w:color="auto"/>
              <w:left w:val="nil"/>
              <w:bottom w:val="single" w:sz="4" w:space="0" w:color="auto"/>
              <w:right w:val="single" w:sz="4" w:space="0" w:color="auto"/>
            </w:tcBorders>
            <w:vAlign w:val="center"/>
            <w:hideMark/>
          </w:tcPr>
          <w:p w14:paraId="35535047" w14:textId="77777777" w:rsidR="002D3B1D" w:rsidRPr="00556A6D" w:rsidRDefault="002D3B1D" w:rsidP="002D3B1D">
            <w:pPr>
              <w:keepNext/>
              <w:keepLines/>
              <w:ind w:left="-80" w:right="-80"/>
              <w:jc w:val="center"/>
              <w:rPr>
                <w:b/>
                <w:bCs/>
                <w:color w:val="000000"/>
                <w:sz w:val="20"/>
                <w:szCs w:val="20"/>
                <w:lang w:val="en-GB" w:eastAsia="en-CA"/>
              </w:rPr>
            </w:pPr>
            <w:r w:rsidRPr="00556A6D">
              <w:rPr>
                <w:b/>
                <w:bCs/>
                <w:color w:val="000000"/>
                <w:sz w:val="20"/>
                <w:szCs w:val="20"/>
                <w:lang w:val="en-GB" w:eastAsia="en-CA"/>
              </w:rPr>
              <w:t>2028</w:t>
            </w:r>
          </w:p>
        </w:tc>
        <w:tc>
          <w:tcPr>
            <w:tcW w:w="521" w:type="pct"/>
            <w:tcBorders>
              <w:top w:val="single" w:sz="4" w:space="0" w:color="auto"/>
              <w:left w:val="nil"/>
              <w:bottom w:val="single" w:sz="4" w:space="0" w:color="auto"/>
              <w:right w:val="single" w:sz="4" w:space="0" w:color="auto"/>
            </w:tcBorders>
            <w:vAlign w:val="center"/>
            <w:hideMark/>
          </w:tcPr>
          <w:p w14:paraId="35535048"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523" w:type="pct"/>
            <w:tcBorders>
              <w:top w:val="single" w:sz="4" w:space="0" w:color="auto"/>
              <w:left w:val="nil"/>
              <w:bottom w:val="single" w:sz="4" w:space="0" w:color="auto"/>
              <w:right w:val="single" w:sz="4" w:space="0" w:color="auto"/>
            </w:tcBorders>
            <w:vAlign w:val="center"/>
            <w:hideMark/>
          </w:tcPr>
          <w:p w14:paraId="35535049" w14:textId="77777777" w:rsidR="002D3B1D" w:rsidRPr="00556A6D" w:rsidRDefault="002D3B1D" w:rsidP="002D3B1D">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2D3B1D" w:rsidRPr="00556A6D" w14:paraId="35535054" w14:textId="77777777" w:rsidTr="00441765">
        <w:trPr>
          <w:trHeight w:val="340"/>
          <w:jc w:val="center"/>
        </w:trPr>
        <w:tc>
          <w:tcPr>
            <w:tcW w:w="334" w:type="pct"/>
            <w:vMerge w:val="restart"/>
            <w:tcBorders>
              <w:top w:val="nil"/>
              <w:left w:val="single" w:sz="4" w:space="0" w:color="auto"/>
              <w:right w:val="single" w:sz="4" w:space="0" w:color="auto"/>
            </w:tcBorders>
            <w:hideMark/>
          </w:tcPr>
          <w:p w14:paraId="3553504B" w14:textId="77777777" w:rsidR="002D3B1D" w:rsidRPr="00556A6D" w:rsidRDefault="002D3B1D" w:rsidP="002D3B1D">
            <w:pPr>
              <w:keepNext/>
              <w:keepLines/>
              <w:jc w:val="left"/>
              <w:rPr>
                <w:color w:val="000000"/>
                <w:sz w:val="20"/>
                <w:szCs w:val="20"/>
                <w:lang w:val="en-GB" w:eastAsia="en-CA"/>
              </w:rPr>
            </w:pPr>
            <w:r w:rsidRPr="00556A6D">
              <w:rPr>
                <w:color w:val="000000"/>
                <w:sz w:val="20"/>
                <w:szCs w:val="20"/>
                <w:lang w:val="en-GB" w:eastAsia="en-CA"/>
              </w:rPr>
              <w:t>1.1</w:t>
            </w:r>
          </w:p>
        </w:tc>
        <w:tc>
          <w:tcPr>
            <w:tcW w:w="998" w:type="pct"/>
            <w:vMerge w:val="restart"/>
            <w:tcBorders>
              <w:top w:val="nil"/>
              <w:left w:val="nil"/>
              <w:right w:val="single" w:sz="4" w:space="0" w:color="auto"/>
            </w:tcBorders>
            <w:hideMark/>
          </w:tcPr>
          <w:p w14:paraId="3553504C" w14:textId="77777777" w:rsidR="002D3B1D" w:rsidRPr="00556A6D" w:rsidRDefault="002D3B1D" w:rsidP="002D3B1D">
            <w:pPr>
              <w:keepNext/>
              <w:keepLines/>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3553504D" w14:textId="77777777" w:rsidR="002D3B1D" w:rsidRPr="00556A6D" w:rsidRDefault="002D3B1D" w:rsidP="002D3B1D">
            <w:pPr>
              <w:keepNext/>
              <w:keepLines/>
              <w:ind w:right="-203"/>
              <w:jc w:val="left"/>
              <w:rPr>
                <w:color w:val="000000"/>
                <w:sz w:val="20"/>
                <w:szCs w:val="20"/>
                <w:lang w:val="en-GB" w:eastAsia="en-CA"/>
              </w:rPr>
            </w:pPr>
            <w:r w:rsidRPr="00556A6D">
              <w:rPr>
                <w:sz w:val="20"/>
                <w:szCs w:val="20"/>
                <w:lang w:val="en-GB"/>
              </w:rPr>
              <w:t>%</w:t>
            </w:r>
          </w:p>
        </w:tc>
        <w:tc>
          <w:tcPr>
            <w:tcW w:w="521" w:type="pct"/>
            <w:tcBorders>
              <w:top w:val="nil"/>
              <w:left w:val="nil"/>
              <w:bottom w:val="single" w:sz="4" w:space="0" w:color="auto"/>
              <w:right w:val="single" w:sz="4" w:space="0" w:color="auto"/>
            </w:tcBorders>
            <w:vAlign w:val="center"/>
          </w:tcPr>
          <w:p w14:paraId="3553504E"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3553504F"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35535050"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35535051"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freeze</w:t>
            </w:r>
          </w:p>
        </w:tc>
        <w:tc>
          <w:tcPr>
            <w:tcW w:w="521" w:type="pct"/>
            <w:tcBorders>
              <w:top w:val="nil"/>
              <w:left w:val="nil"/>
              <w:bottom w:val="single" w:sz="4" w:space="0" w:color="auto"/>
              <w:right w:val="single" w:sz="4" w:space="0" w:color="auto"/>
            </w:tcBorders>
            <w:vAlign w:val="center"/>
          </w:tcPr>
          <w:p w14:paraId="35535052"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10</w:t>
            </w:r>
          </w:p>
        </w:tc>
        <w:tc>
          <w:tcPr>
            <w:tcW w:w="523" w:type="pct"/>
            <w:tcBorders>
              <w:top w:val="nil"/>
              <w:left w:val="nil"/>
              <w:bottom w:val="single" w:sz="4" w:space="0" w:color="auto"/>
              <w:right w:val="single" w:sz="4" w:space="0" w:color="auto"/>
            </w:tcBorders>
            <w:vAlign w:val="center"/>
          </w:tcPr>
          <w:p w14:paraId="35535053"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n/a</w:t>
            </w:r>
          </w:p>
        </w:tc>
      </w:tr>
      <w:tr w:rsidR="002D3B1D" w:rsidRPr="00556A6D" w14:paraId="3553505E" w14:textId="77777777" w:rsidTr="00441765">
        <w:trPr>
          <w:trHeight w:val="340"/>
          <w:jc w:val="center"/>
        </w:trPr>
        <w:tc>
          <w:tcPr>
            <w:tcW w:w="334" w:type="pct"/>
            <w:vMerge/>
            <w:tcBorders>
              <w:left w:val="single" w:sz="4" w:space="0" w:color="auto"/>
              <w:bottom w:val="single" w:sz="4" w:space="0" w:color="auto"/>
              <w:right w:val="single" w:sz="4" w:space="0" w:color="auto"/>
            </w:tcBorders>
          </w:tcPr>
          <w:p w14:paraId="35535055" w14:textId="77777777" w:rsidR="002D3B1D" w:rsidRPr="00556A6D" w:rsidRDefault="002D3B1D" w:rsidP="002D3B1D">
            <w:pPr>
              <w:keepNext/>
              <w:keepLines/>
              <w:jc w:val="left"/>
              <w:rPr>
                <w:color w:val="000000"/>
                <w:sz w:val="20"/>
                <w:szCs w:val="20"/>
                <w:lang w:val="en-GB" w:eastAsia="en-CA"/>
              </w:rPr>
            </w:pPr>
          </w:p>
        </w:tc>
        <w:tc>
          <w:tcPr>
            <w:tcW w:w="998" w:type="pct"/>
            <w:vMerge/>
            <w:tcBorders>
              <w:left w:val="nil"/>
              <w:bottom w:val="single" w:sz="4" w:space="0" w:color="auto"/>
              <w:right w:val="single" w:sz="4" w:space="0" w:color="auto"/>
            </w:tcBorders>
          </w:tcPr>
          <w:p w14:paraId="35535056" w14:textId="77777777" w:rsidR="002D3B1D" w:rsidRPr="00556A6D" w:rsidRDefault="002D3B1D" w:rsidP="002D3B1D">
            <w:pPr>
              <w:keepNext/>
              <w:keepLines/>
              <w:jc w:val="left"/>
              <w:rPr>
                <w:color w:val="000000"/>
                <w:sz w:val="20"/>
                <w:szCs w:val="20"/>
                <w:lang w:val="en-GB"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35535057" w14:textId="77777777" w:rsidR="002D3B1D" w:rsidRPr="00556A6D" w:rsidRDefault="002D3B1D" w:rsidP="002D3B1D">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1" w:type="pct"/>
            <w:tcBorders>
              <w:top w:val="nil"/>
              <w:left w:val="nil"/>
              <w:bottom w:val="single" w:sz="4" w:space="0" w:color="auto"/>
              <w:right w:val="single" w:sz="4" w:space="0" w:color="auto"/>
            </w:tcBorders>
            <w:vAlign w:val="center"/>
          </w:tcPr>
          <w:p w14:paraId="35535058" w14:textId="77777777" w:rsidR="002D3B1D" w:rsidRPr="00556A6D" w:rsidRDefault="002D3B1D" w:rsidP="002D3B1D">
            <w:pPr>
              <w:keepNext/>
              <w:keepLines/>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35535059" w14:textId="77777777" w:rsidR="002D3B1D" w:rsidRPr="00556A6D" w:rsidRDefault="002D3B1D" w:rsidP="002D3B1D">
            <w:pPr>
              <w:keepNext/>
              <w:keepLines/>
              <w:ind w:left="-100"/>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3553505A" w14:textId="77777777" w:rsidR="002D3B1D" w:rsidRPr="00556A6D" w:rsidRDefault="002D3B1D" w:rsidP="002D3B1D">
            <w:pPr>
              <w:keepNext/>
              <w:keepLines/>
              <w:ind w:left="-90"/>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3553505B" w14:textId="77777777" w:rsidR="002D3B1D" w:rsidRPr="00556A6D" w:rsidRDefault="002D3B1D" w:rsidP="002D3B1D">
            <w:pPr>
              <w:keepNext/>
              <w:keepLines/>
              <w:jc w:val="right"/>
              <w:rPr>
                <w:color w:val="000000"/>
                <w:sz w:val="20"/>
                <w:szCs w:val="20"/>
                <w:lang w:val="en-GB" w:eastAsia="en-CA"/>
              </w:rPr>
            </w:pPr>
            <w:r w:rsidRPr="00556A6D">
              <w:rPr>
                <w:sz w:val="20"/>
                <w:szCs w:val="20"/>
                <w:lang w:val="en-GB"/>
              </w:rPr>
              <w:t>1,049,523</w:t>
            </w:r>
          </w:p>
        </w:tc>
        <w:tc>
          <w:tcPr>
            <w:tcW w:w="521" w:type="pct"/>
            <w:tcBorders>
              <w:top w:val="nil"/>
              <w:left w:val="nil"/>
              <w:bottom w:val="single" w:sz="4" w:space="0" w:color="auto"/>
              <w:right w:val="single" w:sz="4" w:space="0" w:color="auto"/>
            </w:tcBorders>
            <w:vAlign w:val="center"/>
          </w:tcPr>
          <w:p w14:paraId="3553505C" w14:textId="77777777" w:rsidR="002D3B1D" w:rsidRPr="00556A6D" w:rsidRDefault="002D3B1D" w:rsidP="002D3B1D">
            <w:pPr>
              <w:keepNext/>
              <w:keepLines/>
              <w:ind w:left="-173" w:right="-8"/>
              <w:jc w:val="right"/>
              <w:rPr>
                <w:color w:val="000000"/>
                <w:sz w:val="20"/>
                <w:szCs w:val="20"/>
                <w:lang w:val="en-GB" w:eastAsia="en-CA"/>
              </w:rPr>
            </w:pPr>
            <w:r w:rsidRPr="00556A6D">
              <w:rPr>
                <w:sz w:val="20"/>
                <w:szCs w:val="20"/>
                <w:lang w:val="en-GB"/>
              </w:rPr>
              <w:t>944,571</w:t>
            </w:r>
          </w:p>
        </w:tc>
        <w:tc>
          <w:tcPr>
            <w:tcW w:w="523" w:type="pct"/>
            <w:tcBorders>
              <w:top w:val="nil"/>
              <w:left w:val="nil"/>
              <w:bottom w:val="single" w:sz="4" w:space="0" w:color="auto"/>
              <w:right w:val="single" w:sz="4" w:space="0" w:color="auto"/>
            </w:tcBorders>
            <w:vAlign w:val="center"/>
          </w:tcPr>
          <w:p w14:paraId="3553505D" w14:textId="77777777" w:rsidR="002D3B1D" w:rsidRPr="00556A6D" w:rsidRDefault="002D3B1D" w:rsidP="002D3B1D">
            <w:pPr>
              <w:keepNext/>
              <w:keepLines/>
              <w:jc w:val="center"/>
              <w:rPr>
                <w:color w:val="000000"/>
                <w:sz w:val="20"/>
                <w:szCs w:val="20"/>
                <w:lang w:val="en-GB" w:eastAsia="en-CA"/>
              </w:rPr>
            </w:pPr>
            <w:r w:rsidRPr="00556A6D">
              <w:rPr>
                <w:color w:val="000000"/>
                <w:sz w:val="20"/>
                <w:szCs w:val="20"/>
                <w:lang w:val="en-GB" w:eastAsia="en-CA"/>
              </w:rPr>
              <w:t>n/a</w:t>
            </w:r>
          </w:p>
        </w:tc>
      </w:tr>
      <w:tr w:rsidR="002D3B1D" w:rsidRPr="00556A6D" w14:paraId="35535068" w14:textId="77777777" w:rsidTr="00441765">
        <w:trPr>
          <w:trHeight w:val="340"/>
          <w:jc w:val="center"/>
        </w:trPr>
        <w:tc>
          <w:tcPr>
            <w:tcW w:w="334" w:type="pct"/>
            <w:vMerge w:val="restart"/>
            <w:tcBorders>
              <w:top w:val="nil"/>
              <w:left w:val="single" w:sz="4" w:space="0" w:color="auto"/>
              <w:right w:val="single" w:sz="4" w:space="0" w:color="auto"/>
            </w:tcBorders>
            <w:hideMark/>
          </w:tcPr>
          <w:p w14:paraId="3553505F"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1.2</w:t>
            </w:r>
          </w:p>
        </w:tc>
        <w:tc>
          <w:tcPr>
            <w:tcW w:w="998" w:type="pct"/>
            <w:vMerge w:val="restart"/>
            <w:tcBorders>
              <w:top w:val="nil"/>
              <w:left w:val="nil"/>
              <w:right w:val="single" w:sz="4" w:space="0" w:color="auto"/>
            </w:tcBorders>
            <w:hideMark/>
          </w:tcPr>
          <w:p w14:paraId="35535060"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39" w:type="pct"/>
            <w:tcBorders>
              <w:top w:val="single" w:sz="4" w:space="0" w:color="auto"/>
              <w:left w:val="nil"/>
              <w:bottom w:val="single" w:sz="4" w:space="0" w:color="auto"/>
              <w:right w:val="single" w:sz="4" w:space="0" w:color="auto"/>
            </w:tcBorders>
            <w:tcMar>
              <w:right w:w="57" w:type="dxa"/>
            </w:tcMar>
            <w:vAlign w:val="center"/>
          </w:tcPr>
          <w:p w14:paraId="35535061" w14:textId="77777777" w:rsidR="002D3B1D" w:rsidRPr="00556A6D" w:rsidRDefault="002D3B1D" w:rsidP="002D3B1D">
            <w:pPr>
              <w:ind w:left="-82" w:firstLine="82"/>
              <w:jc w:val="left"/>
              <w:rPr>
                <w:color w:val="000000"/>
                <w:sz w:val="20"/>
                <w:szCs w:val="20"/>
                <w:lang w:val="en-GB" w:eastAsia="en-CA"/>
              </w:rPr>
            </w:pPr>
            <w:r w:rsidRPr="00556A6D">
              <w:rPr>
                <w:sz w:val="20"/>
                <w:szCs w:val="20"/>
                <w:lang w:val="en-GB"/>
              </w:rPr>
              <w:t>Reduction in %</w:t>
            </w:r>
          </w:p>
        </w:tc>
        <w:tc>
          <w:tcPr>
            <w:tcW w:w="521" w:type="pct"/>
            <w:tcBorders>
              <w:top w:val="nil"/>
              <w:left w:val="nil"/>
              <w:bottom w:val="single" w:sz="4" w:space="0" w:color="auto"/>
              <w:right w:val="single" w:sz="4" w:space="0" w:color="auto"/>
            </w:tcBorders>
            <w:vAlign w:val="center"/>
          </w:tcPr>
          <w:p w14:paraId="35535062"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35535063" w14:textId="77777777" w:rsidR="002D3B1D" w:rsidRPr="00556A6D" w:rsidRDefault="002D3B1D" w:rsidP="002D3B1D">
            <w:pPr>
              <w:ind w:left="-100"/>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35535064" w14:textId="77777777" w:rsidR="002D3B1D" w:rsidRPr="00556A6D" w:rsidRDefault="002D3B1D" w:rsidP="002D3B1D">
            <w:pPr>
              <w:ind w:left="-90"/>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35535065"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22.2</w:t>
            </w:r>
          </w:p>
        </w:tc>
        <w:tc>
          <w:tcPr>
            <w:tcW w:w="521" w:type="pct"/>
            <w:tcBorders>
              <w:top w:val="nil"/>
              <w:left w:val="nil"/>
              <w:bottom w:val="single" w:sz="4" w:space="0" w:color="auto"/>
              <w:right w:val="single" w:sz="4" w:space="0" w:color="auto"/>
            </w:tcBorders>
            <w:vAlign w:val="center"/>
          </w:tcPr>
          <w:p w14:paraId="35535066"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30.0</w:t>
            </w:r>
          </w:p>
        </w:tc>
        <w:tc>
          <w:tcPr>
            <w:tcW w:w="523" w:type="pct"/>
            <w:tcBorders>
              <w:top w:val="nil"/>
              <w:left w:val="nil"/>
              <w:bottom w:val="single" w:sz="4" w:space="0" w:color="auto"/>
              <w:right w:val="single" w:sz="4" w:space="0" w:color="auto"/>
            </w:tcBorders>
            <w:vAlign w:val="center"/>
          </w:tcPr>
          <w:p w14:paraId="35535067"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n/a</w:t>
            </w:r>
          </w:p>
        </w:tc>
      </w:tr>
      <w:tr w:rsidR="002D3B1D" w:rsidRPr="00556A6D" w14:paraId="35535072" w14:textId="77777777" w:rsidTr="00441765">
        <w:trPr>
          <w:trHeight w:val="340"/>
          <w:jc w:val="center"/>
        </w:trPr>
        <w:tc>
          <w:tcPr>
            <w:tcW w:w="334" w:type="pct"/>
            <w:vMerge/>
            <w:tcBorders>
              <w:left w:val="single" w:sz="4" w:space="0" w:color="auto"/>
              <w:bottom w:val="single" w:sz="4" w:space="0" w:color="auto"/>
              <w:right w:val="single" w:sz="4" w:space="0" w:color="auto"/>
            </w:tcBorders>
          </w:tcPr>
          <w:p w14:paraId="35535069" w14:textId="77777777" w:rsidR="002D3B1D" w:rsidRPr="00556A6D" w:rsidRDefault="002D3B1D" w:rsidP="002D3B1D">
            <w:pPr>
              <w:jc w:val="left"/>
              <w:rPr>
                <w:color w:val="000000"/>
                <w:sz w:val="20"/>
                <w:szCs w:val="20"/>
                <w:lang w:val="en-GB" w:eastAsia="en-CA"/>
              </w:rPr>
            </w:pPr>
          </w:p>
        </w:tc>
        <w:tc>
          <w:tcPr>
            <w:tcW w:w="998" w:type="pct"/>
            <w:vMerge/>
            <w:tcBorders>
              <w:left w:val="nil"/>
              <w:bottom w:val="single" w:sz="4" w:space="0" w:color="auto"/>
              <w:right w:val="single" w:sz="4" w:space="0" w:color="auto"/>
            </w:tcBorders>
          </w:tcPr>
          <w:p w14:paraId="3553506A" w14:textId="77777777" w:rsidR="002D3B1D" w:rsidRPr="00556A6D" w:rsidRDefault="002D3B1D" w:rsidP="002D3B1D">
            <w:pPr>
              <w:jc w:val="left"/>
              <w:rPr>
                <w:color w:val="000000"/>
                <w:sz w:val="20"/>
                <w:szCs w:val="20"/>
                <w:lang w:val="en-GB" w:eastAsia="en-CA"/>
              </w:rPr>
            </w:pPr>
          </w:p>
        </w:tc>
        <w:tc>
          <w:tcPr>
            <w:tcW w:w="539" w:type="pct"/>
            <w:tcBorders>
              <w:top w:val="single" w:sz="4" w:space="0" w:color="auto"/>
              <w:left w:val="nil"/>
              <w:bottom w:val="single" w:sz="4" w:space="0" w:color="auto"/>
              <w:right w:val="single" w:sz="4" w:space="0" w:color="auto"/>
            </w:tcBorders>
            <w:tcMar>
              <w:right w:w="57" w:type="dxa"/>
            </w:tcMar>
            <w:vAlign w:val="center"/>
          </w:tcPr>
          <w:p w14:paraId="3553506B" w14:textId="77777777" w:rsidR="002D3B1D" w:rsidRPr="00556A6D" w:rsidRDefault="002D3B1D" w:rsidP="002D3B1D">
            <w:pPr>
              <w:ind w:hanging="12"/>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1" w:type="pct"/>
            <w:tcBorders>
              <w:top w:val="nil"/>
              <w:left w:val="nil"/>
              <w:bottom w:val="single" w:sz="4" w:space="0" w:color="auto"/>
              <w:right w:val="single" w:sz="4" w:space="0" w:color="auto"/>
            </w:tcBorders>
            <w:vAlign w:val="center"/>
          </w:tcPr>
          <w:p w14:paraId="3553506C" w14:textId="77777777" w:rsidR="002D3B1D" w:rsidRPr="00556A6D" w:rsidRDefault="002D3B1D" w:rsidP="002D3B1D">
            <w:pPr>
              <w:jc w:val="right"/>
              <w:rPr>
                <w:color w:val="000000"/>
                <w:sz w:val="20"/>
                <w:szCs w:val="20"/>
                <w:lang w:val="en-GB" w:eastAsia="en-CA"/>
              </w:rPr>
            </w:pPr>
            <w:r w:rsidRPr="00556A6D">
              <w:rPr>
                <w:color w:val="000000"/>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3553506D" w14:textId="77777777" w:rsidR="002D3B1D" w:rsidRPr="00556A6D" w:rsidRDefault="002D3B1D" w:rsidP="002D3B1D">
            <w:pPr>
              <w:ind w:left="-100"/>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3553506E" w14:textId="77777777" w:rsidR="002D3B1D" w:rsidRPr="00556A6D" w:rsidRDefault="002D3B1D" w:rsidP="002D3B1D">
            <w:pPr>
              <w:ind w:left="-90"/>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3553506F" w14:textId="77777777" w:rsidR="002D3B1D" w:rsidRPr="00556A6D" w:rsidRDefault="002D3B1D" w:rsidP="002D3B1D">
            <w:pPr>
              <w:jc w:val="right"/>
              <w:rPr>
                <w:color w:val="000000"/>
                <w:sz w:val="20"/>
                <w:szCs w:val="20"/>
                <w:lang w:val="en-GB" w:eastAsia="en-CA"/>
              </w:rPr>
            </w:pPr>
            <w:r w:rsidRPr="00556A6D">
              <w:rPr>
                <w:color w:val="0E101A"/>
                <w:sz w:val="20"/>
                <w:szCs w:val="20"/>
                <w:lang w:val="en-GB" w:eastAsia="en-CA"/>
              </w:rPr>
              <w:t>816,746</w:t>
            </w:r>
          </w:p>
        </w:tc>
        <w:tc>
          <w:tcPr>
            <w:tcW w:w="521" w:type="pct"/>
            <w:tcBorders>
              <w:top w:val="nil"/>
              <w:left w:val="nil"/>
              <w:bottom w:val="single" w:sz="4" w:space="0" w:color="auto"/>
              <w:right w:val="single" w:sz="4" w:space="0" w:color="auto"/>
            </w:tcBorders>
            <w:vAlign w:val="center"/>
          </w:tcPr>
          <w:p w14:paraId="35535070" w14:textId="77777777" w:rsidR="002D3B1D" w:rsidRPr="00556A6D" w:rsidRDefault="002D3B1D" w:rsidP="002D3B1D">
            <w:pPr>
              <w:ind w:left="-173" w:right="-8"/>
              <w:jc w:val="right"/>
              <w:rPr>
                <w:color w:val="000000"/>
                <w:sz w:val="20"/>
                <w:szCs w:val="20"/>
                <w:lang w:val="en-GB" w:eastAsia="en-CA"/>
              </w:rPr>
            </w:pPr>
            <w:r w:rsidRPr="00556A6D">
              <w:rPr>
                <w:color w:val="000000"/>
                <w:sz w:val="20"/>
                <w:szCs w:val="20"/>
                <w:lang w:val="nl-NL" w:eastAsia="nl-NL"/>
              </w:rPr>
              <w:t>735,075</w:t>
            </w:r>
          </w:p>
        </w:tc>
        <w:tc>
          <w:tcPr>
            <w:tcW w:w="523" w:type="pct"/>
            <w:tcBorders>
              <w:top w:val="nil"/>
              <w:left w:val="nil"/>
              <w:bottom w:val="single" w:sz="4" w:space="0" w:color="auto"/>
              <w:right w:val="single" w:sz="4" w:space="0" w:color="auto"/>
            </w:tcBorders>
            <w:vAlign w:val="center"/>
          </w:tcPr>
          <w:p w14:paraId="35535071" w14:textId="77777777" w:rsidR="002D3B1D" w:rsidRPr="00556A6D" w:rsidRDefault="002D3B1D" w:rsidP="002D3B1D">
            <w:pPr>
              <w:jc w:val="center"/>
              <w:rPr>
                <w:color w:val="000000"/>
                <w:sz w:val="20"/>
                <w:szCs w:val="20"/>
                <w:lang w:val="en-GB" w:eastAsia="en-CA"/>
              </w:rPr>
            </w:pPr>
            <w:r w:rsidRPr="00556A6D">
              <w:rPr>
                <w:color w:val="000000"/>
                <w:sz w:val="20"/>
                <w:szCs w:val="20"/>
                <w:lang w:val="en-GB" w:eastAsia="en-CA"/>
              </w:rPr>
              <w:t>n/a</w:t>
            </w:r>
          </w:p>
        </w:tc>
      </w:tr>
      <w:tr w:rsidR="002D3B1D" w:rsidRPr="00556A6D" w14:paraId="3553507B" w14:textId="77777777" w:rsidTr="00441765">
        <w:trPr>
          <w:trHeight w:val="116"/>
          <w:jc w:val="center"/>
        </w:trPr>
        <w:tc>
          <w:tcPr>
            <w:tcW w:w="334" w:type="pct"/>
            <w:tcBorders>
              <w:top w:val="nil"/>
              <w:left w:val="single" w:sz="4" w:space="0" w:color="auto"/>
              <w:bottom w:val="single" w:sz="4" w:space="0" w:color="auto"/>
              <w:right w:val="single" w:sz="4" w:space="0" w:color="auto"/>
            </w:tcBorders>
            <w:hideMark/>
          </w:tcPr>
          <w:p w14:paraId="35535073"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2.1</w:t>
            </w:r>
          </w:p>
        </w:tc>
        <w:tc>
          <w:tcPr>
            <w:tcW w:w="1538" w:type="pct"/>
            <w:gridSpan w:val="2"/>
            <w:tcBorders>
              <w:top w:val="nil"/>
              <w:left w:val="nil"/>
              <w:bottom w:val="single" w:sz="4" w:space="0" w:color="auto"/>
              <w:right w:val="single" w:sz="4" w:space="0" w:color="auto"/>
            </w:tcBorders>
            <w:hideMark/>
          </w:tcPr>
          <w:p w14:paraId="35535074" w14:textId="77777777" w:rsidR="002D3B1D" w:rsidRPr="00556A6D" w:rsidRDefault="002D3B1D" w:rsidP="002D3B1D">
            <w:pPr>
              <w:ind w:right="52"/>
              <w:jc w:val="left"/>
              <w:rPr>
                <w:color w:val="000000"/>
                <w:sz w:val="20"/>
                <w:szCs w:val="20"/>
                <w:lang w:val="en-GB" w:eastAsia="en-CA"/>
              </w:rPr>
            </w:pPr>
            <w:r w:rsidRPr="00556A6D">
              <w:rPr>
                <w:color w:val="000000"/>
                <w:sz w:val="20"/>
                <w:szCs w:val="20"/>
                <w:lang w:val="en-GB" w:eastAsia="en-CA"/>
              </w:rPr>
              <w:t>Lead IA (Germany) agreed funding (US $)</w:t>
            </w:r>
          </w:p>
        </w:tc>
        <w:tc>
          <w:tcPr>
            <w:tcW w:w="521" w:type="pct"/>
            <w:tcBorders>
              <w:top w:val="nil"/>
              <w:left w:val="nil"/>
              <w:bottom w:val="single" w:sz="4" w:space="0" w:color="auto"/>
              <w:right w:val="single" w:sz="4" w:space="0" w:color="auto"/>
            </w:tcBorders>
          </w:tcPr>
          <w:p w14:paraId="35535075" w14:textId="77777777" w:rsidR="002D3B1D" w:rsidRPr="00556A6D" w:rsidRDefault="002D3B1D" w:rsidP="002D3B1D">
            <w:pPr>
              <w:ind w:left="-90"/>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35535076"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77" w14:textId="77777777" w:rsidR="002D3B1D" w:rsidRPr="00556A6D" w:rsidRDefault="002D3B1D" w:rsidP="002D3B1D">
            <w:pPr>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35535078"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79"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3553507A" w14:textId="77777777" w:rsidR="002D3B1D" w:rsidRPr="00556A6D" w:rsidRDefault="002D3B1D" w:rsidP="002D3B1D">
            <w:pPr>
              <w:ind w:left="-170"/>
              <w:jc w:val="right"/>
              <w:rPr>
                <w:color w:val="000000"/>
                <w:sz w:val="20"/>
                <w:szCs w:val="20"/>
                <w:lang w:val="en-GB" w:eastAsia="en-CA"/>
              </w:rPr>
            </w:pPr>
            <w:r w:rsidRPr="00556A6D">
              <w:rPr>
                <w:sz w:val="20"/>
                <w:szCs w:val="20"/>
                <w:lang w:val="en-GB"/>
              </w:rPr>
              <w:t>325,000</w:t>
            </w:r>
          </w:p>
        </w:tc>
      </w:tr>
      <w:tr w:rsidR="002D3B1D" w:rsidRPr="00556A6D" w14:paraId="35535084" w14:textId="77777777" w:rsidTr="00441765">
        <w:trPr>
          <w:trHeight w:val="56"/>
          <w:jc w:val="center"/>
        </w:trPr>
        <w:tc>
          <w:tcPr>
            <w:tcW w:w="334" w:type="pct"/>
            <w:tcBorders>
              <w:top w:val="nil"/>
              <w:left w:val="single" w:sz="4" w:space="0" w:color="auto"/>
              <w:bottom w:val="single" w:sz="4" w:space="0" w:color="auto"/>
              <w:right w:val="single" w:sz="4" w:space="0" w:color="auto"/>
            </w:tcBorders>
            <w:hideMark/>
          </w:tcPr>
          <w:p w14:paraId="3553507C"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2.2</w:t>
            </w:r>
          </w:p>
        </w:tc>
        <w:tc>
          <w:tcPr>
            <w:tcW w:w="1538" w:type="pct"/>
            <w:gridSpan w:val="2"/>
            <w:tcBorders>
              <w:top w:val="nil"/>
              <w:left w:val="nil"/>
              <w:bottom w:val="single" w:sz="4" w:space="0" w:color="auto"/>
              <w:right w:val="single" w:sz="4" w:space="0" w:color="auto"/>
            </w:tcBorders>
            <w:hideMark/>
          </w:tcPr>
          <w:p w14:paraId="3553507D"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Support costs for Lead IA (US $)</w:t>
            </w:r>
          </w:p>
        </w:tc>
        <w:tc>
          <w:tcPr>
            <w:tcW w:w="521" w:type="pct"/>
            <w:tcBorders>
              <w:top w:val="nil"/>
              <w:left w:val="nil"/>
              <w:bottom w:val="single" w:sz="4" w:space="0" w:color="auto"/>
              <w:right w:val="single" w:sz="4" w:space="0" w:color="auto"/>
            </w:tcBorders>
          </w:tcPr>
          <w:p w14:paraId="3553507E" w14:textId="77777777" w:rsidR="002D3B1D" w:rsidRPr="00556A6D" w:rsidRDefault="002D3B1D" w:rsidP="002D3B1D">
            <w:pPr>
              <w:ind w:left="-90"/>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3553507F"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80" w14:textId="77777777" w:rsidR="002D3B1D" w:rsidRPr="00556A6D" w:rsidRDefault="002D3B1D" w:rsidP="002D3B1D">
            <w:pPr>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35535081"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82"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35535083" w14:textId="77777777" w:rsidR="002D3B1D" w:rsidRPr="00556A6D" w:rsidRDefault="002D3B1D" w:rsidP="002D3B1D">
            <w:pPr>
              <w:ind w:left="-170"/>
              <w:jc w:val="right"/>
              <w:rPr>
                <w:color w:val="000000"/>
                <w:sz w:val="20"/>
                <w:szCs w:val="20"/>
                <w:lang w:val="en-GB" w:eastAsia="en-CA"/>
              </w:rPr>
            </w:pPr>
            <w:r w:rsidRPr="00556A6D">
              <w:rPr>
                <w:sz w:val="20"/>
                <w:szCs w:val="20"/>
                <w:lang w:val="en-GB"/>
              </w:rPr>
              <w:t>42,250</w:t>
            </w:r>
          </w:p>
        </w:tc>
      </w:tr>
      <w:tr w:rsidR="002D3B1D" w:rsidRPr="00556A6D" w14:paraId="3553508D" w14:textId="77777777" w:rsidTr="00441765">
        <w:trPr>
          <w:trHeight w:val="46"/>
          <w:jc w:val="center"/>
        </w:trPr>
        <w:tc>
          <w:tcPr>
            <w:tcW w:w="334" w:type="pct"/>
            <w:tcBorders>
              <w:top w:val="nil"/>
              <w:left w:val="single" w:sz="4" w:space="0" w:color="auto"/>
              <w:bottom w:val="single" w:sz="4" w:space="0" w:color="auto"/>
              <w:right w:val="single" w:sz="4" w:space="0" w:color="auto"/>
            </w:tcBorders>
            <w:hideMark/>
          </w:tcPr>
          <w:p w14:paraId="35535085"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3.1</w:t>
            </w:r>
          </w:p>
        </w:tc>
        <w:tc>
          <w:tcPr>
            <w:tcW w:w="1538" w:type="pct"/>
            <w:gridSpan w:val="2"/>
            <w:tcBorders>
              <w:top w:val="nil"/>
              <w:left w:val="nil"/>
              <w:bottom w:val="single" w:sz="4" w:space="0" w:color="auto"/>
              <w:right w:val="single" w:sz="4" w:space="0" w:color="auto"/>
            </w:tcBorders>
            <w:hideMark/>
          </w:tcPr>
          <w:p w14:paraId="35535086"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agreed funding (US $)</w:t>
            </w:r>
          </w:p>
        </w:tc>
        <w:tc>
          <w:tcPr>
            <w:tcW w:w="521" w:type="pct"/>
            <w:tcBorders>
              <w:top w:val="nil"/>
              <w:left w:val="nil"/>
              <w:bottom w:val="single" w:sz="4" w:space="0" w:color="auto"/>
              <w:right w:val="single" w:sz="4" w:space="0" w:color="auto"/>
            </w:tcBorders>
          </w:tcPr>
          <w:p w14:paraId="35535087" w14:textId="77777777" w:rsidR="002D3B1D" w:rsidRPr="00556A6D" w:rsidRDefault="002D3B1D" w:rsidP="002D3B1D">
            <w:pPr>
              <w:ind w:left="-90"/>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35535088"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89" w14:textId="77777777" w:rsidR="002D3B1D" w:rsidRPr="00556A6D" w:rsidRDefault="002D3B1D" w:rsidP="002D3B1D">
            <w:pPr>
              <w:jc w:val="right"/>
              <w:rPr>
                <w:color w:val="000000"/>
                <w:sz w:val="20"/>
                <w:szCs w:val="20"/>
                <w:lang w:val="en-GB" w:eastAsia="en-CA"/>
              </w:rPr>
            </w:pPr>
            <w:r w:rsidRPr="00556A6D">
              <w:rPr>
                <w:sz w:val="20"/>
                <w:szCs w:val="20"/>
                <w:lang w:val="en-GB"/>
              </w:rPr>
              <w:t>162,500</w:t>
            </w:r>
          </w:p>
        </w:tc>
        <w:tc>
          <w:tcPr>
            <w:tcW w:w="521" w:type="pct"/>
            <w:tcBorders>
              <w:top w:val="nil"/>
              <w:left w:val="nil"/>
              <w:bottom w:val="single" w:sz="4" w:space="0" w:color="auto"/>
              <w:right w:val="single" w:sz="4" w:space="0" w:color="auto"/>
            </w:tcBorders>
          </w:tcPr>
          <w:p w14:paraId="3553508A"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8B"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3553508C" w14:textId="77777777" w:rsidR="002D3B1D" w:rsidRPr="00556A6D" w:rsidRDefault="002D3B1D" w:rsidP="002D3B1D">
            <w:pPr>
              <w:ind w:left="-90"/>
              <w:jc w:val="right"/>
              <w:rPr>
                <w:color w:val="000000"/>
                <w:sz w:val="20"/>
                <w:szCs w:val="20"/>
                <w:lang w:val="en-GB" w:eastAsia="en-CA"/>
              </w:rPr>
            </w:pPr>
            <w:r w:rsidRPr="00556A6D">
              <w:rPr>
                <w:sz w:val="20"/>
                <w:szCs w:val="20"/>
                <w:lang w:val="en-GB"/>
              </w:rPr>
              <w:t>325,000</w:t>
            </w:r>
          </w:p>
        </w:tc>
      </w:tr>
      <w:tr w:rsidR="002D3B1D" w:rsidRPr="00556A6D" w14:paraId="35535096" w14:textId="77777777" w:rsidTr="00441765">
        <w:trPr>
          <w:trHeight w:val="62"/>
          <w:jc w:val="center"/>
        </w:trPr>
        <w:tc>
          <w:tcPr>
            <w:tcW w:w="334" w:type="pct"/>
            <w:tcBorders>
              <w:top w:val="nil"/>
              <w:left w:val="single" w:sz="4" w:space="0" w:color="auto"/>
              <w:bottom w:val="single" w:sz="4" w:space="0" w:color="auto"/>
              <w:right w:val="single" w:sz="4" w:space="0" w:color="auto"/>
            </w:tcBorders>
            <w:hideMark/>
          </w:tcPr>
          <w:p w14:paraId="3553508E"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3.2</w:t>
            </w:r>
          </w:p>
        </w:tc>
        <w:tc>
          <w:tcPr>
            <w:tcW w:w="1538" w:type="pct"/>
            <w:gridSpan w:val="2"/>
            <w:tcBorders>
              <w:top w:val="nil"/>
              <w:left w:val="nil"/>
              <w:bottom w:val="single" w:sz="4" w:space="0" w:color="auto"/>
              <w:right w:val="single" w:sz="4" w:space="0" w:color="auto"/>
            </w:tcBorders>
            <w:hideMark/>
          </w:tcPr>
          <w:p w14:paraId="3553508F"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support costs (US $)</w:t>
            </w:r>
          </w:p>
        </w:tc>
        <w:tc>
          <w:tcPr>
            <w:tcW w:w="521" w:type="pct"/>
            <w:tcBorders>
              <w:top w:val="nil"/>
              <w:left w:val="nil"/>
              <w:bottom w:val="single" w:sz="4" w:space="0" w:color="auto"/>
              <w:right w:val="single" w:sz="4" w:space="0" w:color="auto"/>
            </w:tcBorders>
          </w:tcPr>
          <w:p w14:paraId="35535090" w14:textId="77777777" w:rsidR="002D3B1D" w:rsidRPr="00556A6D" w:rsidRDefault="002D3B1D" w:rsidP="002D3B1D">
            <w:pPr>
              <w:ind w:left="-90"/>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35535091"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92" w14:textId="77777777" w:rsidR="002D3B1D" w:rsidRPr="00556A6D" w:rsidRDefault="002D3B1D" w:rsidP="002D3B1D">
            <w:pPr>
              <w:jc w:val="right"/>
              <w:rPr>
                <w:color w:val="000000"/>
                <w:sz w:val="20"/>
                <w:szCs w:val="20"/>
                <w:lang w:val="en-GB" w:eastAsia="en-CA"/>
              </w:rPr>
            </w:pPr>
            <w:r w:rsidRPr="00556A6D">
              <w:rPr>
                <w:sz w:val="20"/>
                <w:szCs w:val="20"/>
                <w:lang w:val="en-GB"/>
              </w:rPr>
              <w:t>21,125</w:t>
            </w:r>
          </w:p>
        </w:tc>
        <w:tc>
          <w:tcPr>
            <w:tcW w:w="521" w:type="pct"/>
            <w:tcBorders>
              <w:top w:val="nil"/>
              <w:left w:val="nil"/>
              <w:bottom w:val="single" w:sz="4" w:space="0" w:color="auto"/>
              <w:right w:val="single" w:sz="4" w:space="0" w:color="auto"/>
            </w:tcBorders>
          </w:tcPr>
          <w:p w14:paraId="35535093"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94"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nil"/>
              <w:left w:val="nil"/>
              <w:bottom w:val="single" w:sz="4" w:space="0" w:color="auto"/>
              <w:right w:val="single" w:sz="4" w:space="0" w:color="auto"/>
            </w:tcBorders>
          </w:tcPr>
          <w:p w14:paraId="35535095" w14:textId="77777777" w:rsidR="002D3B1D" w:rsidRPr="00556A6D" w:rsidRDefault="002D3B1D" w:rsidP="002D3B1D">
            <w:pPr>
              <w:jc w:val="right"/>
              <w:rPr>
                <w:color w:val="000000"/>
                <w:sz w:val="20"/>
                <w:szCs w:val="20"/>
                <w:lang w:val="en-GB" w:eastAsia="en-CA"/>
              </w:rPr>
            </w:pPr>
            <w:r w:rsidRPr="00556A6D">
              <w:rPr>
                <w:sz w:val="20"/>
                <w:szCs w:val="20"/>
                <w:lang w:val="en-GB"/>
              </w:rPr>
              <w:t>42,250</w:t>
            </w:r>
          </w:p>
        </w:tc>
      </w:tr>
      <w:tr w:rsidR="002D3B1D" w:rsidRPr="00556A6D" w14:paraId="3553509F" w14:textId="77777777" w:rsidTr="00441765">
        <w:trPr>
          <w:trHeight w:val="53"/>
          <w:jc w:val="center"/>
        </w:trPr>
        <w:tc>
          <w:tcPr>
            <w:tcW w:w="334" w:type="pct"/>
            <w:tcBorders>
              <w:top w:val="nil"/>
              <w:left w:val="single" w:sz="4" w:space="0" w:color="auto"/>
              <w:bottom w:val="single" w:sz="4" w:space="0" w:color="auto"/>
              <w:right w:val="single" w:sz="4" w:space="0" w:color="auto"/>
            </w:tcBorders>
            <w:hideMark/>
          </w:tcPr>
          <w:p w14:paraId="35535097"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3.3</w:t>
            </w:r>
          </w:p>
        </w:tc>
        <w:tc>
          <w:tcPr>
            <w:tcW w:w="1538" w:type="pct"/>
            <w:gridSpan w:val="2"/>
            <w:tcBorders>
              <w:top w:val="nil"/>
              <w:left w:val="nil"/>
              <w:bottom w:val="single" w:sz="4" w:space="0" w:color="auto"/>
              <w:right w:val="single" w:sz="4" w:space="0" w:color="auto"/>
            </w:tcBorders>
            <w:hideMark/>
          </w:tcPr>
          <w:p w14:paraId="35535098" w14:textId="77777777" w:rsidR="002D3B1D" w:rsidRPr="00556A6D" w:rsidRDefault="002D3B1D" w:rsidP="002D3B1D">
            <w:pPr>
              <w:jc w:val="left"/>
              <w:rPr>
                <w:color w:val="000000"/>
                <w:sz w:val="20"/>
                <w:szCs w:val="20"/>
                <w:lang w:val="en-GB" w:eastAsia="en-CA"/>
              </w:rPr>
            </w:pPr>
            <w:r w:rsidRPr="00556A6D">
              <w:rPr>
                <w:color w:val="000000"/>
                <w:sz w:val="20"/>
                <w:szCs w:val="20"/>
                <w:lang w:val="en-GB" w:eastAsia="en-CA"/>
              </w:rPr>
              <w:t>Total agreed costs (US $)</w:t>
            </w:r>
          </w:p>
        </w:tc>
        <w:tc>
          <w:tcPr>
            <w:tcW w:w="521" w:type="pct"/>
            <w:tcBorders>
              <w:top w:val="nil"/>
              <w:left w:val="nil"/>
              <w:bottom w:val="single" w:sz="4" w:space="0" w:color="auto"/>
              <w:right w:val="single" w:sz="4" w:space="0" w:color="auto"/>
            </w:tcBorders>
          </w:tcPr>
          <w:p w14:paraId="35535099" w14:textId="77777777" w:rsidR="002D3B1D" w:rsidRPr="00556A6D" w:rsidRDefault="002D3B1D" w:rsidP="002D3B1D">
            <w:pPr>
              <w:ind w:left="-90"/>
              <w:jc w:val="right"/>
              <w:rPr>
                <w:color w:val="000000"/>
                <w:sz w:val="20"/>
                <w:szCs w:val="20"/>
                <w:lang w:val="en-GB" w:eastAsia="en-CA"/>
              </w:rPr>
            </w:pPr>
            <w:r w:rsidRPr="00556A6D">
              <w:rPr>
                <w:sz w:val="20"/>
                <w:szCs w:val="20"/>
                <w:lang w:val="en-GB"/>
              </w:rPr>
              <w:t>183,625</w:t>
            </w:r>
          </w:p>
        </w:tc>
        <w:tc>
          <w:tcPr>
            <w:tcW w:w="521" w:type="pct"/>
            <w:tcBorders>
              <w:top w:val="nil"/>
              <w:left w:val="nil"/>
              <w:bottom w:val="single" w:sz="4" w:space="0" w:color="auto"/>
              <w:right w:val="single" w:sz="4" w:space="0" w:color="auto"/>
            </w:tcBorders>
          </w:tcPr>
          <w:p w14:paraId="3553509A"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nil"/>
              <w:left w:val="nil"/>
              <w:bottom w:val="single" w:sz="4" w:space="0" w:color="auto"/>
              <w:right w:val="single" w:sz="4" w:space="0" w:color="auto"/>
            </w:tcBorders>
          </w:tcPr>
          <w:p w14:paraId="3553509B" w14:textId="77777777" w:rsidR="002D3B1D" w:rsidRPr="00556A6D" w:rsidRDefault="002D3B1D" w:rsidP="002D3B1D">
            <w:pPr>
              <w:jc w:val="right"/>
              <w:rPr>
                <w:color w:val="000000"/>
                <w:sz w:val="20"/>
                <w:szCs w:val="20"/>
                <w:lang w:val="en-GB" w:eastAsia="en-CA"/>
              </w:rPr>
            </w:pPr>
            <w:r w:rsidRPr="00556A6D">
              <w:rPr>
                <w:sz w:val="20"/>
                <w:szCs w:val="20"/>
                <w:lang w:val="en-GB"/>
              </w:rPr>
              <w:t>183,625</w:t>
            </w:r>
          </w:p>
        </w:tc>
        <w:tc>
          <w:tcPr>
            <w:tcW w:w="521" w:type="pct"/>
            <w:tcBorders>
              <w:top w:val="nil"/>
              <w:left w:val="nil"/>
              <w:bottom w:val="single" w:sz="4" w:space="0" w:color="auto"/>
              <w:right w:val="single" w:sz="4" w:space="0" w:color="auto"/>
            </w:tcBorders>
          </w:tcPr>
          <w:p w14:paraId="3553509C"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1" w:type="pct"/>
            <w:tcBorders>
              <w:top w:val="single" w:sz="4" w:space="0" w:color="auto"/>
              <w:bottom w:val="single" w:sz="4" w:space="0" w:color="auto"/>
              <w:right w:val="single" w:sz="4" w:space="0" w:color="auto"/>
            </w:tcBorders>
          </w:tcPr>
          <w:p w14:paraId="3553509D" w14:textId="77777777" w:rsidR="002D3B1D" w:rsidRPr="00556A6D" w:rsidRDefault="002D3B1D" w:rsidP="002D3B1D">
            <w:pPr>
              <w:jc w:val="right"/>
              <w:rPr>
                <w:color w:val="000000"/>
                <w:sz w:val="20"/>
                <w:szCs w:val="20"/>
                <w:lang w:val="en-GB" w:eastAsia="en-CA"/>
              </w:rPr>
            </w:pPr>
            <w:r w:rsidRPr="00556A6D">
              <w:rPr>
                <w:sz w:val="20"/>
                <w:szCs w:val="20"/>
                <w:lang w:val="en-GB"/>
              </w:rPr>
              <w:t>0</w:t>
            </w:r>
          </w:p>
        </w:tc>
        <w:tc>
          <w:tcPr>
            <w:tcW w:w="523" w:type="pct"/>
            <w:tcBorders>
              <w:top w:val="single" w:sz="4" w:space="0" w:color="auto"/>
              <w:left w:val="single" w:sz="4" w:space="0" w:color="auto"/>
              <w:bottom w:val="single" w:sz="4" w:space="0" w:color="auto"/>
              <w:right w:val="single" w:sz="4" w:space="0" w:color="auto"/>
            </w:tcBorders>
          </w:tcPr>
          <w:p w14:paraId="3553509E" w14:textId="77777777" w:rsidR="002D3B1D" w:rsidRPr="00556A6D" w:rsidRDefault="002D3B1D" w:rsidP="002D3B1D">
            <w:pPr>
              <w:ind w:left="-90"/>
              <w:jc w:val="right"/>
              <w:rPr>
                <w:color w:val="000000"/>
                <w:sz w:val="20"/>
                <w:szCs w:val="20"/>
                <w:lang w:val="en-GB" w:eastAsia="en-CA"/>
              </w:rPr>
            </w:pPr>
            <w:r w:rsidRPr="00556A6D">
              <w:rPr>
                <w:sz w:val="20"/>
                <w:szCs w:val="20"/>
                <w:lang w:val="en-GB"/>
              </w:rPr>
              <w:t>367,250</w:t>
            </w:r>
          </w:p>
        </w:tc>
      </w:tr>
    </w:tbl>
    <w:p w14:paraId="355350A0" w14:textId="77777777" w:rsidR="002D3B1D" w:rsidRPr="00556A6D" w:rsidRDefault="002D3B1D" w:rsidP="002D3B1D">
      <w:pPr>
        <w:keepNext/>
        <w:spacing w:before="360" w:after="240"/>
        <w:rPr>
          <w:b/>
          <w:lang w:val="en-GB"/>
        </w:rPr>
      </w:pPr>
      <w:r w:rsidRPr="00556A6D">
        <w:rPr>
          <w:b/>
          <w:lang w:val="en-GB"/>
        </w:rPr>
        <w:t>APPENDIX 3-A: FUNDING APPROVAL SCHEDULE</w:t>
      </w:r>
    </w:p>
    <w:p w14:paraId="355350A1" w14:textId="77777777" w:rsidR="002D3B1D" w:rsidRPr="00556A6D" w:rsidRDefault="002D3B1D" w:rsidP="008008CB">
      <w:pPr>
        <w:pStyle w:val="Heading1"/>
        <w:numPr>
          <w:ilvl w:val="0"/>
          <w:numId w:val="39"/>
        </w:numPr>
        <w:rPr>
          <w:lang w:eastAsia="zh-CN"/>
        </w:rPr>
      </w:pPr>
      <w:r w:rsidRPr="00556A6D">
        <w:rPr>
          <w:lang w:eastAsia="zh-CN"/>
        </w:rPr>
        <w:t>Funding for the future tranches will be considered for approval at the first meeting of the year specified in Appendix 2-A.</w:t>
      </w:r>
    </w:p>
    <w:p w14:paraId="355350A2" w14:textId="77777777" w:rsidR="002D3B1D" w:rsidRPr="00556A6D" w:rsidRDefault="002D3B1D" w:rsidP="002D3B1D">
      <w:pPr>
        <w:widowControl w:val="0"/>
        <w:spacing w:before="360" w:after="240"/>
        <w:rPr>
          <w:b/>
          <w:lang w:val="en-GB"/>
        </w:rPr>
      </w:pPr>
      <w:r w:rsidRPr="00556A6D">
        <w:rPr>
          <w:b/>
          <w:lang w:val="en-GB"/>
        </w:rPr>
        <w:t>APPENDIX 4-A: FORMAT OF THE TRANCHE IMPLEMENTATION REPORTS AND PLANS</w:t>
      </w:r>
    </w:p>
    <w:p w14:paraId="355350A3" w14:textId="77777777" w:rsidR="002D3B1D" w:rsidRPr="00556A6D" w:rsidRDefault="002D3B1D" w:rsidP="008008CB">
      <w:pPr>
        <w:pStyle w:val="Heading1"/>
        <w:numPr>
          <w:ilvl w:val="0"/>
          <w:numId w:val="40"/>
        </w:numPr>
        <w:rPr>
          <w:lang w:eastAsia="zh-CN"/>
        </w:rPr>
      </w:pPr>
      <w:r w:rsidRPr="00556A6D">
        <w:rPr>
          <w:lang w:eastAsia="zh-CN"/>
        </w:rPr>
        <w:t>The submission of the Tranche Implementation Report and Plans for each tranche request will consist of four parts:</w:t>
      </w:r>
    </w:p>
    <w:p w14:paraId="355350A4" w14:textId="77777777" w:rsidR="002D3B1D" w:rsidRPr="00556A6D" w:rsidRDefault="002D3B1D"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 xml:space="preserve">relevant emissions. The report should also include </w:t>
      </w:r>
      <w:r w:rsidRPr="00556A6D">
        <w:rPr>
          <w:lang w:eastAsia="zh-CN"/>
        </w:rPr>
        <w:lastRenderedPageBreak/>
        <w:t>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0A5" w14:textId="77777777" w:rsidR="002D3B1D" w:rsidRPr="00556A6D" w:rsidRDefault="002D3B1D"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0A6" w14:textId="77777777" w:rsidR="002D3B1D" w:rsidRPr="00556A6D" w:rsidRDefault="002D3B1D"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0A7" w14:textId="77777777" w:rsidR="002D3B1D" w:rsidRPr="00556A6D" w:rsidRDefault="002D3B1D" w:rsidP="0097722B">
      <w:pPr>
        <w:pStyle w:val="Heading2"/>
        <w:rPr>
          <w:lang w:eastAsia="zh-CN"/>
        </w:rPr>
      </w:pPr>
      <w:r w:rsidRPr="00556A6D">
        <w:rPr>
          <w:lang w:eastAsia="zh-CN"/>
        </w:rPr>
        <w:t>An Executive Summary of about five paragraphs, summarizing the information contained in subparagraphs 1(a) to 1(c) above.</w:t>
      </w:r>
    </w:p>
    <w:p w14:paraId="355350A8" w14:textId="77777777" w:rsidR="002D3B1D" w:rsidRPr="00556A6D" w:rsidRDefault="002D3B1D" w:rsidP="002D3B1D">
      <w:pPr>
        <w:keepNext/>
        <w:spacing w:before="360" w:after="240" w:line="360" w:lineRule="auto"/>
        <w:rPr>
          <w:b/>
          <w:lang w:val="en-GB"/>
        </w:rPr>
      </w:pPr>
      <w:r w:rsidRPr="00556A6D">
        <w:rPr>
          <w:b/>
          <w:lang w:val="en-GB"/>
        </w:rPr>
        <w:t>APPENDIX 5-A: MONITORING INSTITUTIONS AND ROLES</w:t>
      </w:r>
    </w:p>
    <w:p w14:paraId="355350A9" w14:textId="77777777" w:rsidR="002D3B1D" w:rsidRPr="00556A6D" w:rsidRDefault="002D3B1D" w:rsidP="008008CB">
      <w:pPr>
        <w:pStyle w:val="Heading1"/>
        <w:numPr>
          <w:ilvl w:val="0"/>
          <w:numId w:val="41"/>
        </w:numPr>
        <w:jc w:val="left"/>
        <w:rPr>
          <w:lang w:eastAsia="zh-CN"/>
        </w:rPr>
      </w:pPr>
      <w:r w:rsidRPr="00556A6D">
        <w:rPr>
          <w:lang w:eastAsia="zh-CN"/>
        </w:rPr>
        <w:t>The national ozone unit (NOU), under the Ministry of Environment, Water and Sanitation in the Country is responsible for monitoring the progress of implementation of activities in the Plan. </w:t>
      </w:r>
    </w:p>
    <w:p w14:paraId="355350AA" w14:textId="77777777" w:rsidR="002D3B1D" w:rsidRPr="00556A6D" w:rsidRDefault="002D3B1D" w:rsidP="00CC06E3">
      <w:pPr>
        <w:numPr>
          <w:ilvl w:val="0"/>
          <w:numId w:val="11"/>
        </w:numPr>
        <w:spacing w:after="240"/>
        <w:jc w:val="left"/>
        <w:outlineLvl w:val="0"/>
        <w:rPr>
          <w:lang w:eastAsia="zh-CN"/>
        </w:rPr>
      </w:pPr>
      <w:r w:rsidRPr="00556A6D">
        <w:rPr>
          <w:lang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355350AB" w14:textId="77777777" w:rsidR="002D3B1D" w:rsidRPr="00556A6D" w:rsidRDefault="002D3B1D" w:rsidP="00CC06E3">
      <w:pPr>
        <w:numPr>
          <w:ilvl w:val="0"/>
          <w:numId w:val="11"/>
        </w:numPr>
        <w:spacing w:after="240"/>
        <w:jc w:val="left"/>
        <w:outlineLvl w:val="0"/>
        <w:rPr>
          <w:lang w:eastAsia="zh-CN"/>
        </w:rPr>
      </w:pPr>
      <w:r w:rsidRPr="00556A6D">
        <w:rPr>
          <w:lang w:eastAsia="zh-CN"/>
        </w:rPr>
        <w:t>The Ministry of Environment, Water and Sanitation will be responsible for the sustainability of consumption reduction targets achieved through the agreement</w:t>
      </w:r>
    </w:p>
    <w:p w14:paraId="355350AC" w14:textId="77777777" w:rsidR="002D3B1D" w:rsidRPr="00556A6D" w:rsidRDefault="002D3B1D" w:rsidP="002D3B1D">
      <w:pPr>
        <w:keepNext/>
        <w:spacing w:before="360" w:after="240"/>
        <w:rPr>
          <w:b/>
          <w:lang w:val="en-GB"/>
        </w:rPr>
      </w:pPr>
      <w:r w:rsidRPr="00556A6D">
        <w:rPr>
          <w:b/>
          <w:lang w:val="en-GB"/>
        </w:rPr>
        <w:t>APPENDIX 6-A: ROLE OF THE LEAD IMPLEMENTING AGENCY</w:t>
      </w:r>
    </w:p>
    <w:p w14:paraId="355350AD" w14:textId="77777777" w:rsidR="002D3B1D" w:rsidRPr="00556A6D" w:rsidRDefault="002D3B1D" w:rsidP="008008CB">
      <w:pPr>
        <w:pStyle w:val="Heading1"/>
        <w:numPr>
          <w:ilvl w:val="0"/>
          <w:numId w:val="42"/>
        </w:numPr>
        <w:rPr>
          <w:lang w:eastAsia="zh-CN"/>
        </w:rPr>
      </w:pPr>
      <w:r w:rsidRPr="00556A6D">
        <w:rPr>
          <w:lang w:eastAsia="zh-CN"/>
        </w:rPr>
        <w:t>The Lead IA will be responsible for a range of activities, including at least the following:</w:t>
      </w:r>
    </w:p>
    <w:p w14:paraId="355350AE" w14:textId="77777777" w:rsidR="002D3B1D" w:rsidRPr="00556A6D" w:rsidRDefault="002D3B1D"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0AF" w14:textId="77777777" w:rsidR="002D3B1D" w:rsidRPr="00556A6D" w:rsidRDefault="002D3B1D"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50B0" w14:textId="77777777" w:rsidR="002D3B1D" w:rsidRPr="00556A6D" w:rsidRDefault="002D3B1D" w:rsidP="0097722B">
      <w:pPr>
        <w:pStyle w:val="Heading2"/>
        <w:rPr>
          <w:lang w:eastAsia="zh-CN"/>
        </w:rPr>
      </w:pPr>
      <w:r w:rsidRPr="00556A6D">
        <w:rPr>
          <w:lang w:eastAsia="zh-CN"/>
        </w:rPr>
        <w:lastRenderedPageBreak/>
        <w:t>Providing independent verification to the Executive Committee that the Targets have been met and associated tranche activities have been completed as indicated in the Tranche Implementation Plan, consistent with Appendix 4-A;</w:t>
      </w:r>
    </w:p>
    <w:p w14:paraId="355350B1" w14:textId="77777777" w:rsidR="002D3B1D" w:rsidRPr="00556A6D" w:rsidRDefault="002D3B1D"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50B2" w14:textId="77777777" w:rsidR="002D3B1D" w:rsidRPr="00556A6D" w:rsidRDefault="002D3B1D"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w:t>
      </w:r>
    </w:p>
    <w:p w14:paraId="355350B3" w14:textId="77777777" w:rsidR="002D3B1D" w:rsidRPr="00556A6D" w:rsidRDefault="002D3B1D"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0B4" w14:textId="77777777" w:rsidR="002D3B1D" w:rsidRPr="00556A6D" w:rsidRDefault="002D3B1D" w:rsidP="0097722B">
      <w:pPr>
        <w:pStyle w:val="Heading2"/>
        <w:rPr>
          <w:lang w:eastAsia="zh-CN"/>
        </w:rPr>
      </w:pPr>
      <w:r w:rsidRPr="00556A6D">
        <w:rPr>
          <w:lang w:eastAsia="zh-CN"/>
        </w:rPr>
        <w:t>Ensuring that appropriate independent technical experts carry out the technical reviews;</w:t>
      </w:r>
    </w:p>
    <w:p w14:paraId="355350B5" w14:textId="77777777" w:rsidR="002D3B1D" w:rsidRPr="00556A6D" w:rsidRDefault="002D3B1D" w:rsidP="0097722B">
      <w:pPr>
        <w:pStyle w:val="Heading2"/>
        <w:rPr>
          <w:lang w:eastAsia="zh-CN"/>
        </w:rPr>
      </w:pPr>
      <w:r w:rsidRPr="00556A6D">
        <w:rPr>
          <w:lang w:eastAsia="zh-CN"/>
        </w:rPr>
        <w:t>Carrying out the required supervision missions;</w:t>
      </w:r>
    </w:p>
    <w:p w14:paraId="355350B6" w14:textId="77777777" w:rsidR="002D3B1D" w:rsidRPr="00556A6D" w:rsidRDefault="002D3B1D"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0B7" w14:textId="77777777" w:rsidR="002D3B1D" w:rsidRPr="00556A6D" w:rsidRDefault="002D3B1D" w:rsidP="0097722B">
      <w:pPr>
        <w:pStyle w:val="Heading2"/>
        <w:rPr>
          <w:lang w:eastAsia="zh-CN"/>
        </w:rPr>
      </w:pPr>
      <w:r w:rsidRPr="00556A6D">
        <w:rPr>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355350B8" w14:textId="77777777" w:rsidR="002D3B1D" w:rsidRPr="00556A6D" w:rsidRDefault="002D3B1D" w:rsidP="0097722B">
      <w:pPr>
        <w:pStyle w:val="Heading2"/>
        <w:rPr>
          <w:lang w:eastAsia="zh-CN"/>
        </w:rPr>
      </w:pPr>
      <w:r w:rsidRPr="00556A6D">
        <w:rPr>
          <w:lang w:eastAsia="zh-CN"/>
        </w:rPr>
        <w:t>Ensuring that disbursements made to the Country are based on the use of the indicators;</w:t>
      </w:r>
    </w:p>
    <w:p w14:paraId="355350B9" w14:textId="77777777" w:rsidR="002D3B1D" w:rsidRPr="00556A6D" w:rsidRDefault="002D3B1D" w:rsidP="0097722B">
      <w:pPr>
        <w:pStyle w:val="Heading2"/>
        <w:rPr>
          <w:lang w:eastAsia="zh-CN"/>
        </w:rPr>
      </w:pPr>
      <w:r w:rsidRPr="00556A6D">
        <w:rPr>
          <w:lang w:eastAsia="zh-CN"/>
        </w:rPr>
        <w:t>Providing assistance with the policy, management and technical support when required; and</w:t>
      </w:r>
    </w:p>
    <w:p w14:paraId="355350BA" w14:textId="77777777" w:rsidR="002D3B1D" w:rsidRPr="00556A6D" w:rsidRDefault="002D3B1D" w:rsidP="0097722B">
      <w:pPr>
        <w:pStyle w:val="Heading2"/>
        <w:rPr>
          <w:lang w:eastAsia="zh-CN"/>
        </w:rPr>
      </w:pPr>
      <w:r w:rsidRPr="00556A6D">
        <w:rPr>
          <w:lang w:eastAsia="zh-CN"/>
        </w:rPr>
        <w:t>Timely releasing funds to the Country/participating enterprises for completing the activities related to the project.</w:t>
      </w:r>
    </w:p>
    <w:p w14:paraId="355350BB" w14:textId="77777777" w:rsidR="002D3B1D" w:rsidRPr="00556A6D" w:rsidRDefault="002D3B1D"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0BC" w14:textId="77777777" w:rsidR="002D3B1D" w:rsidRPr="00556A6D" w:rsidRDefault="002D3B1D" w:rsidP="002D3B1D">
      <w:pPr>
        <w:keepNext/>
        <w:spacing w:before="360" w:after="240"/>
        <w:rPr>
          <w:b/>
          <w:lang w:val="en-GB"/>
        </w:rPr>
      </w:pPr>
      <w:r w:rsidRPr="00556A6D">
        <w:rPr>
          <w:b/>
          <w:lang w:val="en-GB"/>
        </w:rPr>
        <w:t>APPENDIX 7-A: REDUCTIONS IN FUNDING FOR FAILURE TO COMPLY WITH THE TARGETS IN THE AGREEMENT</w:t>
      </w:r>
    </w:p>
    <w:p w14:paraId="355350BD" w14:textId="77777777" w:rsidR="002D3B1D" w:rsidRPr="00556A6D" w:rsidRDefault="002D3B1D" w:rsidP="008008CB">
      <w:pPr>
        <w:pStyle w:val="Heading1"/>
        <w:numPr>
          <w:ilvl w:val="0"/>
          <w:numId w:val="43"/>
        </w:numPr>
        <w:rPr>
          <w:lang w:eastAsia="zh-CN"/>
        </w:rPr>
      </w:pPr>
      <w:r w:rsidRPr="00556A6D">
        <w:rPr>
          <w:lang w:eastAsia="zh-CN"/>
        </w:rPr>
        <w:t>In accordance with paragraph 11 of the Agreement, the amount of funding provided may be reduced by US $7.00</w:t>
      </w:r>
      <w:r w:rsidRPr="00556A6D">
        <w:rPr>
          <w:shd w:val="clear" w:color="auto" w:fill="FFFFFF" w:themeFill="background1"/>
          <w:lang w:eastAsia="zh-CN"/>
        </w:rPr>
        <w:t xml:space="preserve"> </w:t>
      </w:r>
      <w:r w:rsidRPr="00556A6D">
        <w:rPr>
          <w:lang w:eastAsia="zh-CN"/>
        </w:rPr>
        <w:t xml:space="preserve">per </w:t>
      </w:r>
      <w:bookmarkStart w:id="27" w:name="_Hlk131269422"/>
      <w:r w:rsidRPr="00556A6D">
        <w:rPr>
          <w:lang w:eastAsia="zh-CN"/>
        </w:rPr>
        <w:t>CO</w:t>
      </w:r>
      <w:r w:rsidRPr="00556A6D">
        <w:rPr>
          <w:vertAlign w:val="subscript"/>
          <w:lang w:eastAsia="zh-CN"/>
        </w:rPr>
        <w:t>2</w:t>
      </w:r>
      <w:r w:rsidRPr="00556A6D">
        <w:rPr>
          <w:lang w:eastAsia="zh-CN"/>
        </w:rPr>
        <w:noBreakHyphen/>
        <w:t xml:space="preserve">eq tonne </w:t>
      </w:r>
      <w:bookmarkEnd w:id="27"/>
      <w:r w:rsidRPr="00556A6D">
        <w:rPr>
          <w:lang w:eastAsia="zh-CN"/>
        </w:rPr>
        <w:t>of consumption beyond the level defined in row 1.2 of Appendix 2</w:t>
      </w:r>
      <w:r w:rsidRPr="00556A6D">
        <w:rPr>
          <w:lang w:eastAsia="zh-CN"/>
        </w:rPr>
        <w:noBreakHyphen/>
        <w:t xml:space="preserve">A for each year in which the Target specified in row 1.2 of Appendix 2-A has not been met, on the understanding that </w:t>
      </w:r>
      <w:r w:rsidRPr="00556A6D">
        <w:rPr>
          <w:shd w:val="clear" w:color="auto" w:fill="FFFFFF" w:themeFill="background1"/>
          <w:lang w:eastAsia="zh-CN"/>
        </w:rPr>
        <w:t>the maximum funding reduction</w:t>
      </w:r>
      <w:r w:rsidRPr="00556A6D">
        <w:rPr>
          <w:lang w:eastAsia="zh-CN"/>
        </w:rPr>
        <w:t xml:space="preserve"> would not exceed the funding level of the tranche being requested. Additional measures might be considered in cases where non-compliance extends for two consecutive years. Where the Country has failed to comply with the Agreement due to </w:t>
      </w:r>
      <w:r w:rsidRPr="00556A6D">
        <w:rPr>
          <w:lang w:eastAsia="zh-CN"/>
        </w:rPr>
        <w:lastRenderedPageBreak/>
        <w:t>illegal trade, the reduction in funding would not be applied if the illegally traded controlled substances are seized and subsequently, confiscated, destroyed, exported, or returned to the country of origin.</w:t>
      </w:r>
    </w:p>
    <w:p w14:paraId="355350BE" w14:textId="77777777" w:rsidR="002D3B1D" w:rsidRPr="00556A6D" w:rsidRDefault="002D3B1D" w:rsidP="002D3B1D">
      <w:pPr>
        <w:keepNext/>
        <w:spacing w:before="360" w:after="240"/>
        <w:rPr>
          <w:bCs/>
          <w:lang w:val="en-GB"/>
        </w:rPr>
      </w:pPr>
      <w:r w:rsidRPr="00556A6D">
        <w:rPr>
          <w:b/>
          <w:lang w:val="en-GB"/>
        </w:rPr>
        <w:t>APPENDIX 8-A: SECTOR-SPECIFIC ARRANGEMENTS</w:t>
      </w:r>
    </w:p>
    <w:p w14:paraId="355350BF" w14:textId="77777777" w:rsidR="002D3B1D" w:rsidRPr="00556A6D" w:rsidRDefault="002D3B1D" w:rsidP="008008CB">
      <w:pPr>
        <w:pStyle w:val="Heading1"/>
        <w:numPr>
          <w:ilvl w:val="0"/>
          <w:numId w:val="44"/>
        </w:numPr>
        <w:rPr>
          <w:lang w:eastAsia="zh-CN"/>
        </w:rPr>
      </w:pPr>
      <w:r w:rsidRPr="00556A6D">
        <w:rPr>
          <w:lang w:eastAsia="zh-CN"/>
        </w:rPr>
        <w:t xml:space="preserve">During the implementation of the Plan, the Government of Burkina Faso would be allowed, on an exceptional basis, to submit a project for the commercial refrigeration sector to achieve additional HFC reductions. </w:t>
      </w:r>
    </w:p>
    <w:p w14:paraId="355350C0" w14:textId="77777777" w:rsidR="00D2635D" w:rsidRPr="00556A6D" w:rsidRDefault="00D2635D" w:rsidP="002D3B1D">
      <w:pPr>
        <w:jc w:val="center"/>
        <w:rPr>
          <w:sz w:val="24"/>
          <w:szCs w:val="20"/>
          <w:lang w:eastAsia="zh-CN"/>
        </w:rPr>
        <w:sectPr w:rsidR="00D2635D" w:rsidRPr="00556A6D" w:rsidSect="0055290B">
          <w:headerReference w:type="even" r:id="rId31"/>
          <w:headerReference w:type="default" r:id="rId32"/>
          <w:pgSz w:w="12240" w:h="15840" w:code="1"/>
          <w:pgMar w:top="720" w:right="1440" w:bottom="864" w:left="1440" w:header="720" w:footer="475" w:gutter="0"/>
          <w:pgNumType w:start="1"/>
          <w:cols w:space="720"/>
          <w:docGrid w:linePitch="299"/>
        </w:sectPr>
      </w:pPr>
    </w:p>
    <w:p w14:paraId="355350C1" w14:textId="77777777" w:rsidR="00202FDB" w:rsidRPr="00556A6D" w:rsidRDefault="00202FDB" w:rsidP="00202FDB">
      <w:pPr>
        <w:shd w:val="clear" w:color="auto" w:fill="FFFFFF" w:themeFill="background1"/>
        <w:jc w:val="center"/>
        <w:rPr>
          <w:b/>
          <w:lang w:val="en-GB"/>
        </w:rPr>
      </w:pPr>
      <w:r w:rsidRPr="00556A6D">
        <w:rPr>
          <w:b/>
          <w:lang w:val="en-GB"/>
        </w:rPr>
        <w:lastRenderedPageBreak/>
        <w:t>Annex V</w:t>
      </w:r>
    </w:p>
    <w:p w14:paraId="355350C2" w14:textId="77777777" w:rsidR="00202FDB" w:rsidRPr="00556A6D" w:rsidRDefault="00202FDB" w:rsidP="00202FDB">
      <w:pPr>
        <w:shd w:val="clear" w:color="auto" w:fill="FFFFFF" w:themeFill="background1"/>
        <w:jc w:val="center"/>
        <w:rPr>
          <w:b/>
          <w:lang w:val="en-GB"/>
        </w:rPr>
      </w:pPr>
    </w:p>
    <w:p w14:paraId="355350C3" w14:textId="77777777" w:rsidR="00202FDB" w:rsidRPr="00556A6D" w:rsidRDefault="00202FDB" w:rsidP="00202FDB">
      <w:pPr>
        <w:shd w:val="clear" w:color="auto" w:fill="FFFFFF" w:themeFill="background1"/>
        <w:spacing w:after="120"/>
        <w:jc w:val="center"/>
        <w:rPr>
          <w:b/>
          <w:lang w:val="en-GB"/>
        </w:rPr>
      </w:pPr>
      <w:r w:rsidRPr="00556A6D">
        <w:rPr>
          <w:b/>
          <w:lang w:val="en-GB"/>
        </w:rPr>
        <w:t xml:space="preserve">DRAFT AGREEMENT BETWEEN THE GOVERNMENT OF </w:t>
      </w:r>
      <w:r w:rsidRPr="00556A6D">
        <w:rPr>
          <w:b/>
          <w:bCs/>
          <w:lang w:val="en-GB"/>
        </w:rPr>
        <w:t>CAMEROON</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0C4" w14:textId="77777777" w:rsidR="00202FDB" w:rsidRPr="00556A6D" w:rsidRDefault="00202FDB" w:rsidP="00202FDB">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355350C5" w14:textId="77777777" w:rsidR="00202FDB" w:rsidRPr="00556A6D" w:rsidRDefault="00202FDB" w:rsidP="00202FDB">
      <w:pPr>
        <w:shd w:val="clear" w:color="auto" w:fill="FFFFFF" w:themeFill="background1"/>
        <w:spacing w:before="240" w:after="240"/>
        <w:jc w:val="left"/>
        <w:rPr>
          <w:b/>
          <w:lang w:val="en-GB"/>
        </w:rPr>
      </w:pPr>
      <w:r w:rsidRPr="00556A6D">
        <w:rPr>
          <w:b/>
          <w:lang w:val="en-GB"/>
        </w:rPr>
        <w:t>Purpose</w:t>
      </w:r>
    </w:p>
    <w:p w14:paraId="355350C6" w14:textId="77777777" w:rsidR="00202FDB" w:rsidRPr="00556A6D" w:rsidRDefault="00202FDB" w:rsidP="008008CB">
      <w:pPr>
        <w:pStyle w:val="Heading1"/>
        <w:numPr>
          <w:ilvl w:val="0"/>
          <w:numId w:val="45"/>
        </w:numPr>
        <w:rPr>
          <w:lang w:val="en-GB"/>
        </w:rPr>
      </w:pPr>
      <w:r w:rsidRPr="00556A6D">
        <w:rPr>
          <w:lang w:val="en-GB"/>
        </w:rPr>
        <w:t>This Agreement represents the understanding of the Government of Cameroon (“the Country”) and the Executive Committee with respect to the reduction of controlled use of Annex F substances set out in Appendix 1</w:t>
      </w:r>
      <w:r w:rsidRPr="00556A6D">
        <w:rPr>
          <w:lang w:val="en-GB"/>
        </w:rPr>
        <w:noBreakHyphen/>
        <w:t>A (“The Substances”) to a sustained level of 3,335,300 CO</w:t>
      </w:r>
      <w:r w:rsidRPr="00556A6D">
        <w:rPr>
          <w:vertAlign w:val="subscript"/>
          <w:lang w:val="en-GB"/>
        </w:rPr>
        <w:t>2</w:t>
      </w:r>
      <w:r w:rsidRPr="00556A6D">
        <w:rPr>
          <w:lang w:val="en-GB"/>
        </w:rPr>
        <w:noBreakHyphen/>
        <w:t>equivalent (CO</w:t>
      </w:r>
      <w:r w:rsidRPr="00556A6D">
        <w:rPr>
          <w:vertAlign w:val="subscript"/>
          <w:lang w:val="en-GB"/>
        </w:rPr>
        <w:t>2</w:t>
      </w:r>
      <w:r w:rsidRPr="00556A6D">
        <w:rPr>
          <w:lang w:val="en-GB"/>
        </w:rPr>
        <w:noBreakHyphen/>
        <w:t>eq) tonnes by 1 January 2030 in compliance with the Montreal Protocol schedule and the terms of this Agreement.</w:t>
      </w:r>
    </w:p>
    <w:p w14:paraId="355350C7" w14:textId="77777777" w:rsidR="00202FDB" w:rsidRPr="00556A6D" w:rsidRDefault="00202FDB" w:rsidP="0097722B">
      <w:pPr>
        <w:pStyle w:val="Heading1"/>
        <w:rPr>
          <w:lang w:val="en-GB"/>
        </w:rPr>
      </w:pPr>
      <w:r w:rsidRPr="00556A6D">
        <w:rPr>
          <w:lang w:val="en-GB"/>
        </w:rPr>
        <w:t>The Country agrees to meet the annual consumption limits of Annex F substances as set out in row 1.2 of Appendix 2</w:t>
      </w:r>
      <w:r w:rsidRPr="00556A6D">
        <w:rPr>
          <w:lang w:val="en-GB"/>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val="en-GB"/>
        </w:rPr>
        <w:noBreakHyphen/>
        <w:t>A as the final reduction step under this Agreement for Annex  F substances specified in Appendix 1</w:t>
      </w:r>
      <w:r w:rsidRPr="00556A6D">
        <w:rPr>
          <w:lang w:val="en-GB"/>
        </w:rPr>
        <w:noBreakHyphen/>
        <w:t>A, and in respect to any consumption of Annex F substances that exceeds the level defined in row 4.1.3 (remaining consumption eligible for funding).</w:t>
      </w:r>
    </w:p>
    <w:p w14:paraId="355350C8" w14:textId="77777777" w:rsidR="00202FDB" w:rsidRPr="00556A6D" w:rsidRDefault="00202FDB" w:rsidP="0097722B">
      <w:pPr>
        <w:pStyle w:val="Heading1"/>
        <w:rPr>
          <w:lang w:val="en-GB"/>
        </w:rPr>
      </w:pPr>
      <w:r w:rsidRPr="00556A6D">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0C9" w14:textId="77777777" w:rsidR="00202FDB" w:rsidRPr="00556A6D" w:rsidRDefault="00202FDB" w:rsidP="0097722B">
      <w:pPr>
        <w:pStyle w:val="Heading1"/>
        <w:rPr>
          <w:lang w:val="en-GB"/>
        </w:rPr>
      </w:pPr>
      <w:r w:rsidRPr="00556A6D">
        <w:rPr>
          <w:lang w:val="en-GB"/>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0CA" w14:textId="77777777" w:rsidR="00202FDB" w:rsidRPr="00556A6D" w:rsidRDefault="00202FDB" w:rsidP="00202FDB">
      <w:pPr>
        <w:keepNext/>
        <w:spacing w:after="240"/>
        <w:rPr>
          <w:b/>
          <w:lang w:val="en-GB"/>
        </w:rPr>
      </w:pPr>
      <w:r w:rsidRPr="00556A6D">
        <w:rPr>
          <w:b/>
          <w:lang w:val="en-GB"/>
        </w:rPr>
        <w:t>Conditions for funding release</w:t>
      </w:r>
    </w:p>
    <w:p w14:paraId="355350CB" w14:textId="77777777" w:rsidR="00202FDB" w:rsidRPr="00556A6D" w:rsidRDefault="00202FDB" w:rsidP="0097722B">
      <w:pPr>
        <w:pStyle w:val="Heading1"/>
        <w:rPr>
          <w:lang w:val="en-GB"/>
        </w:rPr>
      </w:pPr>
      <w:r w:rsidRPr="00556A6D">
        <w:rPr>
          <w:lang w:val="en-GB"/>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0CC" w14:textId="77777777" w:rsidR="00202FDB" w:rsidRPr="00556A6D" w:rsidRDefault="00202FDB" w:rsidP="0097722B">
      <w:pPr>
        <w:pStyle w:val="Heading2"/>
        <w:rPr>
          <w:lang w:val="en-GB"/>
        </w:rPr>
      </w:pPr>
      <w:r w:rsidRPr="00556A6D">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0CD" w14:textId="77777777" w:rsidR="00202FDB" w:rsidRPr="00556A6D" w:rsidRDefault="00202FDB" w:rsidP="0097722B">
      <w:pPr>
        <w:pStyle w:val="Heading2"/>
        <w:rPr>
          <w:lang w:val="en-GB"/>
        </w:rPr>
      </w:pPr>
      <w:r w:rsidRPr="00556A6D">
        <w:rPr>
          <w:lang w:val="en-GB"/>
        </w:rPr>
        <w:t>That the meeting of these Targets has been independently verified for all relevant years, unless the Executive Committee decided that such verification would not be required;</w:t>
      </w:r>
    </w:p>
    <w:p w14:paraId="355350CE" w14:textId="77777777" w:rsidR="00202FDB" w:rsidRPr="00556A6D" w:rsidRDefault="00202FDB" w:rsidP="0097722B">
      <w:pPr>
        <w:pStyle w:val="Heading2"/>
        <w:rPr>
          <w:lang w:val="en-GB"/>
        </w:rPr>
      </w:pPr>
      <w:r w:rsidRPr="00556A6D">
        <w:rPr>
          <w:lang w:val="en-GB"/>
        </w:rPr>
        <w:t xml:space="preserve">That the Country had submitted a Tranche Implementation Report in accordance with </w:t>
      </w:r>
      <w:r w:rsidRPr="00556A6D">
        <w:rPr>
          <w:lang w:val="en-GB"/>
        </w:rPr>
        <w:lastRenderedPageBreak/>
        <w:t>Appendix 4</w:t>
      </w:r>
      <w:r w:rsidRPr="00556A6D">
        <w:rPr>
          <w:lang w:val="en-GB"/>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0CF" w14:textId="77777777" w:rsidR="00202FDB" w:rsidRPr="00556A6D" w:rsidRDefault="00202FDB" w:rsidP="0097722B">
      <w:pPr>
        <w:pStyle w:val="Heading2"/>
        <w:rPr>
          <w:lang w:val="en-GB"/>
        </w:rPr>
      </w:pPr>
      <w:r w:rsidRPr="00556A6D">
        <w:rPr>
          <w:lang w:val="en-GB"/>
        </w:rPr>
        <w:t>That the Country has submitted a Tranche Implementation Plan in accordance with Appendix 4</w:t>
      </w:r>
      <w:r w:rsidRPr="00556A6D">
        <w:rPr>
          <w:lang w:val="en-GB"/>
        </w:rPr>
        <w:noBreakHyphen/>
        <w:t>A covering each calendar year until and including the year for which the Funding Approval Schedule foresees the submission of the next tranche or, in case of the final tranche, until completion of all activities foreseen.</w:t>
      </w:r>
    </w:p>
    <w:p w14:paraId="355350D0" w14:textId="77777777" w:rsidR="00202FDB" w:rsidRPr="00556A6D" w:rsidRDefault="00202FDB" w:rsidP="00202FDB">
      <w:pPr>
        <w:keepNext/>
        <w:spacing w:after="240"/>
        <w:rPr>
          <w:b/>
          <w:lang w:val="en-GB"/>
        </w:rPr>
      </w:pPr>
      <w:r w:rsidRPr="00556A6D">
        <w:rPr>
          <w:b/>
          <w:lang w:val="en-GB"/>
        </w:rPr>
        <w:t>Monitoring</w:t>
      </w:r>
    </w:p>
    <w:p w14:paraId="355350D1" w14:textId="77777777" w:rsidR="00202FDB" w:rsidRPr="00556A6D" w:rsidRDefault="00202FDB" w:rsidP="0097722B">
      <w:pPr>
        <w:pStyle w:val="Heading1"/>
        <w:rPr>
          <w:lang w:val="en-GB"/>
        </w:rPr>
      </w:pPr>
      <w:r w:rsidRPr="00556A6D">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0D2" w14:textId="77777777" w:rsidR="00202FDB" w:rsidRPr="00556A6D" w:rsidRDefault="00202FDB" w:rsidP="00202FDB">
      <w:pPr>
        <w:keepNext/>
        <w:spacing w:after="240"/>
        <w:rPr>
          <w:b/>
          <w:lang w:val="en-GB"/>
        </w:rPr>
      </w:pPr>
      <w:r w:rsidRPr="00556A6D">
        <w:rPr>
          <w:b/>
          <w:lang w:val="en-GB"/>
        </w:rPr>
        <w:t>Flexibility in the reallocation of funds</w:t>
      </w:r>
    </w:p>
    <w:p w14:paraId="355350D3" w14:textId="77777777" w:rsidR="00202FDB" w:rsidRPr="00556A6D" w:rsidRDefault="00202FDB" w:rsidP="0097722B">
      <w:pPr>
        <w:pStyle w:val="Heading1"/>
        <w:rPr>
          <w:lang w:val="en-GB"/>
        </w:rPr>
      </w:pPr>
      <w:r w:rsidRPr="00556A6D">
        <w:rPr>
          <w:lang w:val="en-GB"/>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0D4" w14:textId="77777777" w:rsidR="00202FDB" w:rsidRPr="00556A6D" w:rsidRDefault="00202FDB" w:rsidP="0097722B">
      <w:pPr>
        <w:pStyle w:val="Heading2"/>
        <w:rPr>
          <w:lang w:val="en-GB"/>
        </w:rPr>
      </w:pPr>
      <w:r w:rsidRPr="00556A6D">
        <w:rPr>
          <w:lang w:val="en-GB"/>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0D5" w14:textId="77777777" w:rsidR="00202FDB" w:rsidRPr="00556A6D" w:rsidRDefault="00202FDB" w:rsidP="0097722B">
      <w:pPr>
        <w:pStyle w:val="Heading3"/>
        <w:rPr>
          <w:lang w:val="en-GB"/>
        </w:rPr>
      </w:pPr>
      <w:r w:rsidRPr="00556A6D">
        <w:rPr>
          <w:lang w:val="en-GB"/>
        </w:rPr>
        <w:t xml:space="preserve">Issues potentially concerning the rules and policies of the Multilateral Fund; </w:t>
      </w:r>
    </w:p>
    <w:p w14:paraId="355350D6" w14:textId="77777777" w:rsidR="00202FDB" w:rsidRPr="00556A6D" w:rsidRDefault="00202FDB" w:rsidP="0097722B">
      <w:pPr>
        <w:pStyle w:val="Heading3"/>
        <w:rPr>
          <w:lang w:val="en-GB"/>
        </w:rPr>
      </w:pPr>
      <w:r w:rsidRPr="00556A6D">
        <w:rPr>
          <w:lang w:val="en-GB"/>
        </w:rPr>
        <w:t xml:space="preserve">Changes that would modify any clause of this Agreement; </w:t>
      </w:r>
    </w:p>
    <w:p w14:paraId="355350D7" w14:textId="77777777" w:rsidR="00202FDB" w:rsidRPr="00556A6D" w:rsidRDefault="00202FDB" w:rsidP="0097722B">
      <w:pPr>
        <w:pStyle w:val="Heading3"/>
        <w:rPr>
          <w:lang w:val="en-GB"/>
        </w:rPr>
      </w:pPr>
      <w:r w:rsidRPr="00556A6D">
        <w:rPr>
          <w:lang w:val="en-GB"/>
        </w:rPr>
        <w:t>Changes in the annual levels of funding allocated to the individual bilateral or implementing agencies for the different tranches;</w:t>
      </w:r>
    </w:p>
    <w:p w14:paraId="355350D8" w14:textId="77777777" w:rsidR="00202FDB" w:rsidRPr="00556A6D" w:rsidRDefault="00202FDB" w:rsidP="0097722B">
      <w:pPr>
        <w:pStyle w:val="Heading3"/>
        <w:rPr>
          <w:lang w:val="en-GB"/>
        </w:rPr>
      </w:pPr>
      <w:r w:rsidRPr="00556A6D">
        <w:rPr>
          <w:lang w:val="en-GB"/>
        </w:rPr>
        <w:t>Provision of funding for activities not included in the current endorsed Tranche Implementation Plan, or removal of an activity in the Tranche Implementation Plan, with a cost greater than 30 per cent of the total cost of the last approved tranche;</w:t>
      </w:r>
    </w:p>
    <w:p w14:paraId="355350D9" w14:textId="77777777" w:rsidR="00202FDB" w:rsidRPr="00556A6D" w:rsidRDefault="00202FDB" w:rsidP="0097722B">
      <w:pPr>
        <w:pStyle w:val="Heading3"/>
        <w:rPr>
          <w:lang w:val="en-GB"/>
        </w:rPr>
      </w:pPr>
      <w:r w:rsidRPr="00556A6D">
        <w:rPr>
          <w:lang w:val="en-GB"/>
        </w:rPr>
        <w:t>Changes in alternative technologies, on the understanding that any submission for such a request would identify the associated incremental costs, the potential impact on the climate, and any differences in CO</w:t>
      </w:r>
      <w:r w:rsidRPr="00556A6D">
        <w:rPr>
          <w:vertAlign w:val="subscript"/>
          <w:lang w:val="en-GB"/>
        </w:rPr>
        <w:t>2</w:t>
      </w:r>
      <w:r w:rsidRPr="00556A6D">
        <w:rPr>
          <w:lang w:val="en-GB"/>
        </w:rPr>
        <w:t>-eq tonnes to be phased down if applicable, as well as confirm that the Country agrees that potential savings related to the change of technology would accordingly decrease the overall funding level under this Agreement;</w:t>
      </w:r>
    </w:p>
    <w:p w14:paraId="355350DA" w14:textId="77777777" w:rsidR="00202FDB" w:rsidRPr="00556A6D" w:rsidRDefault="00202FDB" w:rsidP="0097722B">
      <w:pPr>
        <w:pStyle w:val="Heading2"/>
        <w:rPr>
          <w:lang w:val="en-GB"/>
        </w:rPr>
      </w:pPr>
      <w:r w:rsidRPr="00556A6D">
        <w:rPr>
          <w:lang w:val="en-GB"/>
        </w:rPr>
        <w:t>Reallocations not categorized as major changes may be incorporated into the approved Tranche Implementation Plan, under implementation at the time, and reported to the Executive Committee in the subsequent Tranche Implementation Report; and</w:t>
      </w:r>
    </w:p>
    <w:p w14:paraId="355350DB" w14:textId="77777777" w:rsidR="00202FDB" w:rsidRPr="00556A6D" w:rsidRDefault="00202FDB" w:rsidP="0097722B">
      <w:pPr>
        <w:pStyle w:val="Heading2"/>
        <w:rPr>
          <w:lang w:val="en-GB"/>
        </w:rPr>
      </w:pPr>
      <w:r w:rsidRPr="00556A6D">
        <w:rPr>
          <w:lang w:val="en-GB"/>
        </w:rPr>
        <w:t xml:space="preserve">Any remaining funds held by the bilateral or implementing agencies or the Country under </w:t>
      </w:r>
      <w:r w:rsidRPr="00556A6D">
        <w:rPr>
          <w:lang w:val="en-GB"/>
        </w:rPr>
        <w:lastRenderedPageBreak/>
        <w:t>the Plan will be returned to the Multilateral Fund upon completion of the last tranche foreseen under this Agreement.</w:t>
      </w:r>
    </w:p>
    <w:p w14:paraId="355350DC" w14:textId="77777777" w:rsidR="00202FDB" w:rsidRPr="00556A6D" w:rsidRDefault="00202FDB" w:rsidP="0097722B">
      <w:pPr>
        <w:pStyle w:val="Heading1"/>
        <w:rPr>
          <w:lang w:val="en-GB"/>
        </w:rPr>
      </w:pPr>
      <w:r w:rsidRPr="00556A6D">
        <w:rPr>
          <w:lang w:val="en-GB"/>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0DD" w14:textId="77777777" w:rsidR="00202FDB" w:rsidRPr="00556A6D" w:rsidRDefault="00202FDB" w:rsidP="00202FDB">
      <w:pPr>
        <w:spacing w:after="240"/>
        <w:rPr>
          <w:b/>
          <w:lang w:val="en-GB"/>
        </w:rPr>
      </w:pPr>
      <w:r w:rsidRPr="00556A6D">
        <w:rPr>
          <w:b/>
          <w:lang w:val="en-GB"/>
        </w:rPr>
        <w:t>Bilateral and implementing agencies</w:t>
      </w:r>
    </w:p>
    <w:p w14:paraId="355350DE" w14:textId="77777777" w:rsidR="00202FDB" w:rsidRPr="00556A6D" w:rsidRDefault="00202FDB" w:rsidP="0097722B">
      <w:pPr>
        <w:pStyle w:val="Heading1"/>
        <w:rPr>
          <w:lang w:val="en-GB"/>
        </w:rPr>
      </w:pPr>
      <w:r w:rsidRPr="00556A6D">
        <w:rPr>
          <w:lang w:val="en-GB"/>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55350DF" w14:textId="77777777" w:rsidR="00202FDB" w:rsidRPr="00556A6D" w:rsidRDefault="00202FDB" w:rsidP="0097722B">
      <w:pPr>
        <w:pStyle w:val="Heading1"/>
        <w:rPr>
          <w:lang w:val="en-GB"/>
        </w:rPr>
      </w:pPr>
      <w:r w:rsidRPr="00556A6D">
        <w:rPr>
          <w:lang w:val="en-GB"/>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val="en-GB"/>
        </w:rPr>
        <w:noBreakHyphen/>
        <w:t>A.</w:t>
      </w:r>
    </w:p>
    <w:p w14:paraId="355350E0" w14:textId="77777777" w:rsidR="00202FDB" w:rsidRPr="00556A6D" w:rsidRDefault="00202FDB" w:rsidP="00202FDB">
      <w:pPr>
        <w:widowControl w:val="0"/>
        <w:spacing w:after="240"/>
        <w:rPr>
          <w:b/>
          <w:lang w:val="en-GB"/>
        </w:rPr>
      </w:pPr>
      <w:r w:rsidRPr="00556A6D">
        <w:rPr>
          <w:b/>
          <w:lang w:val="en-GB"/>
        </w:rPr>
        <w:t>Non-compliance with the Targets in the Agreement</w:t>
      </w:r>
    </w:p>
    <w:p w14:paraId="355350E1" w14:textId="77777777" w:rsidR="00202FDB" w:rsidRPr="00556A6D" w:rsidRDefault="00202FDB" w:rsidP="0097722B">
      <w:pPr>
        <w:pStyle w:val="Heading1"/>
        <w:rPr>
          <w:lang w:val="en-GB"/>
        </w:rPr>
      </w:pPr>
      <w:r w:rsidRPr="00556A6D">
        <w:rPr>
          <w:lang w:val="en-GB"/>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val="en-GB"/>
        </w:rPr>
        <w:t>2</w:t>
      </w:r>
      <w:r w:rsidRPr="00556A6D">
        <w:rPr>
          <w:lang w:val="en-GB"/>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0E2" w14:textId="77777777" w:rsidR="00202FDB" w:rsidRPr="00556A6D" w:rsidRDefault="00202FDB" w:rsidP="0097722B">
      <w:pPr>
        <w:pStyle w:val="Heading1"/>
        <w:rPr>
          <w:lang w:val="en-GB"/>
        </w:rPr>
      </w:pPr>
      <w:r w:rsidRPr="00556A6D">
        <w:rPr>
          <w:lang w:val="en-GB"/>
        </w:rPr>
        <w:t>The Funding of this Agreement will not be modified on the basis of any future Executive Committee decisions that may affect the funding of any other consumption sector projects or any other related activities in the Country.</w:t>
      </w:r>
    </w:p>
    <w:p w14:paraId="355350E3" w14:textId="77777777" w:rsidR="00202FDB" w:rsidRPr="00556A6D" w:rsidRDefault="00202FDB" w:rsidP="0097722B">
      <w:pPr>
        <w:pStyle w:val="Heading1"/>
        <w:rPr>
          <w:lang w:val="en-GB"/>
        </w:rPr>
      </w:pPr>
      <w:r w:rsidRPr="00556A6D">
        <w:rPr>
          <w:lang w:val="en-GB"/>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355350E4" w14:textId="77777777" w:rsidR="00202FDB" w:rsidRPr="00556A6D" w:rsidRDefault="00202FDB" w:rsidP="00202FDB">
      <w:pPr>
        <w:keepNext/>
        <w:spacing w:after="240"/>
        <w:rPr>
          <w:b/>
          <w:lang w:val="en-GB"/>
        </w:rPr>
      </w:pPr>
      <w:r w:rsidRPr="00556A6D">
        <w:rPr>
          <w:b/>
          <w:lang w:val="en-GB"/>
        </w:rPr>
        <w:t>Date of completion</w:t>
      </w:r>
    </w:p>
    <w:p w14:paraId="355350E5" w14:textId="77777777" w:rsidR="00202FDB" w:rsidRPr="00556A6D" w:rsidRDefault="00202FDB" w:rsidP="0097722B">
      <w:pPr>
        <w:pStyle w:val="Heading1"/>
        <w:rPr>
          <w:lang w:val="en-GB"/>
        </w:rPr>
      </w:pPr>
      <w:r w:rsidRPr="00556A6D">
        <w:rPr>
          <w:lang w:val="en-GB"/>
        </w:rPr>
        <w:t>The completion of the Plan and the associated Agreement will take place at the end of the year following the last year for which a maximum allowable total consumption level has been specified in Appendix 2</w:t>
      </w:r>
      <w:r w:rsidRPr="00556A6D">
        <w:rPr>
          <w:lang w:val="en-GB"/>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w:t>
      </w:r>
      <w:r w:rsidRPr="00556A6D">
        <w:rPr>
          <w:lang w:val="en-GB"/>
        </w:rPr>
        <w:lastRenderedPageBreak/>
        <w:t xml:space="preserve">and 1(d) of Appendix 4-A will continue until the time of the completion of the Plan unless otherwise specified by the Executive Committee. </w:t>
      </w:r>
    </w:p>
    <w:p w14:paraId="355350E6" w14:textId="77777777" w:rsidR="00202FDB" w:rsidRPr="00556A6D" w:rsidRDefault="00202FDB" w:rsidP="00FD425A">
      <w:pPr>
        <w:keepNext/>
        <w:spacing w:after="240"/>
        <w:outlineLvl w:val="0"/>
        <w:rPr>
          <w:b/>
          <w:lang w:val="en-GB"/>
        </w:rPr>
      </w:pPr>
      <w:r w:rsidRPr="00556A6D">
        <w:rPr>
          <w:b/>
          <w:lang w:val="en-GB"/>
        </w:rPr>
        <w:t>Validity</w:t>
      </w:r>
    </w:p>
    <w:p w14:paraId="355350E7" w14:textId="77777777" w:rsidR="00202FDB" w:rsidRPr="00556A6D" w:rsidRDefault="00202FDB" w:rsidP="0097722B">
      <w:pPr>
        <w:pStyle w:val="Heading1"/>
        <w:rPr>
          <w:lang w:val="en-GB"/>
        </w:rPr>
      </w:pPr>
      <w:r w:rsidRPr="00556A6D">
        <w:rPr>
          <w:lang w:val="en-GB"/>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0E8" w14:textId="77777777" w:rsidR="00202FDB" w:rsidRPr="00556A6D" w:rsidRDefault="00202FDB" w:rsidP="0097722B">
      <w:pPr>
        <w:pStyle w:val="Heading1"/>
        <w:rPr>
          <w:lang w:val="en-GB"/>
        </w:rPr>
      </w:pPr>
      <w:r w:rsidRPr="00556A6D">
        <w:rPr>
          <w:lang w:val="en-GB"/>
        </w:rPr>
        <w:t>This Agreement may be modified or terminated only by mutual written agreement of the Country and the Executive Committee of the Multilateral Fund.</w:t>
      </w:r>
    </w:p>
    <w:p w14:paraId="355350E9" w14:textId="77777777" w:rsidR="00202FDB" w:rsidRPr="00556A6D" w:rsidRDefault="00202FDB" w:rsidP="00FD425A">
      <w:pPr>
        <w:widowControl w:val="0"/>
        <w:tabs>
          <w:tab w:val="left" w:pos="3544"/>
        </w:tabs>
        <w:spacing w:before="360" w:after="240"/>
        <w:outlineLvl w:val="0"/>
        <w:rPr>
          <w:b/>
          <w:lang w:val="en-GB"/>
        </w:rPr>
      </w:pPr>
      <w:r w:rsidRPr="00556A6D">
        <w:rPr>
          <w:b/>
          <w:lang w:val="en-GB"/>
        </w:rPr>
        <w:t>APPENDICES</w:t>
      </w:r>
    </w:p>
    <w:p w14:paraId="355350EA" w14:textId="77777777" w:rsidR="00202FDB" w:rsidRPr="00556A6D" w:rsidRDefault="00202FDB" w:rsidP="00FD425A">
      <w:pPr>
        <w:widowControl w:val="0"/>
        <w:spacing w:before="360" w:after="120"/>
        <w:outlineLvl w:val="0"/>
        <w:rPr>
          <w:b/>
          <w:lang w:val="en-GB"/>
        </w:rPr>
      </w:pPr>
      <w:r w:rsidRPr="00556A6D">
        <w:rPr>
          <w:b/>
          <w:lang w:val="en-GB"/>
        </w:rPr>
        <w:t>APPENDIX 1-A: THE SUBSTANCES</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5082"/>
      </w:tblGrid>
      <w:tr w:rsidR="00202FDB" w:rsidRPr="00556A6D" w14:paraId="355350ED" w14:textId="77777777" w:rsidTr="002D2547">
        <w:trPr>
          <w:trHeight w:val="413"/>
        </w:trPr>
        <w:tc>
          <w:tcPr>
            <w:tcW w:w="2425" w:type="pct"/>
            <w:vAlign w:val="center"/>
          </w:tcPr>
          <w:p w14:paraId="355350EB" w14:textId="77777777" w:rsidR="00202FDB" w:rsidRPr="00556A6D" w:rsidRDefault="00202FDB" w:rsidP="00202FDB">
            <w:pPr>
              <w:widowControl w:val="0"/>
              <w:jc w:val="center"/>
              <w:rPr>
                <w:b/>
                <w:bCs/>
                <w:sz w:val="20"/>
                <w:szCs w:val="20"/>
                <w:lang w:val="en-GB"/>
              </w:rPr>
            </w:pPr>
            <w:r w:rsidRPr="00556A6D">
              <w:rPr>
                <w:b/>
                <w:bCs/>
                <w:sz w:val="20"/>
                <w:szCs w:val="20"/>
                <w:lang w:val="en-GB"/>
              </w:rPr>
              <w:t>Substances</w:t>
            </w:r>
          </w:p>
        </w:tc>
        <w:tc>
          <w:tcPr>
            <w:tcW w:w="2575" w:type="pct"/>
            <w:vAlign w:val="center"/>
          </w:tcPr>
          <w:p w14:paraId="355350EC" w14:textId="77777777" w:rsidR="00202FDB" w:rsidRPr="00556A6D" w:rsidRDefault="00202FDB" w:rsidP="00202FDB">
            <w:pPr>
              <w:widowControl w:val="0"/>
              <w:jc w:val="center"/>
              <w:rPr>
                <w:b/>
                <w:bCs/>
                <w:sz w:val="20"/>
                <w:szCs w:val="20"/>
                <w:lang w:val="en-GB"/>
              </w:rPr>
            </w:pPr>
            <w:r w:rsidRPr="00556A6D">
              <w:rPr>
                <w:b/>
                <w:bCs/>
                <w:sz w:val="20"/>
                <w:szCs w:val="20"/>
                <w:lang w:val="en-GB"/>
              </w:rPr>
              <w:t xml:space="preserve">Starting point for aggregate reductions in consumption </w:t>
            </w:r>
          </w:p>
        </w:tc>
      </w:tr>
      <w:tr w:rsidR="00202FDB" w:rsidRPr="00556A6D" w14:paraId="355350F0" w14:textId="77777777" w:rsidTr="002D2547">
        <w:trPr>
          <w:trHeight w:val="413"/>
        </w:trPr>
        <w:tc>
          <w:tcPr>
            <w:tcW w:w="2425" w:type="pct"/>
            <w:vAlign w:val="center"/>
          </w:tcPr>
          <w:p w14:paraId="355350EE" w14:textId="77777777" w:rsidR="00202FDB" w:rsidRPr="00556A6D" w:rsidRDefault="00202FDB" w:rsidP="00202FDB">
            <w:pPr>
              <w:widowControl w:val="0"/>
              <w:jc w:val="center"/>
              <w:rPr>
                <w:sz w:val="20"/>
                <w:szCs w:val="20"/>
                <w:lang w:val="en-GB"/>
              </w:rPr>
            </w:pPr>
            <w:r w:rsidRPr="00556A6D">
              <w:rPr>
                <w:sz w:val="20"/>
                <w:szCs w:val="20"/>
                <w:lang w:val="en-GB"/>
              </w:rPr>
              <w:t>HFCs</w:t>
            </w:r>
          </w:p>
        </w:tc>
        <w:tc>
          <w:tcPr>
            <w:tcW w:w="2575" w:type="pct"/>
            <w:vAlign w:val="center"/>
          </w:tcPr>
          <w:p w14:paraId="355350EF" w14:textId="77777777" w:rsidR="00202FDB" w:rsidRPr="00556A6D" w:rsidRDefault="00202FDB" w:rsidP="00202FDB">
            <w:pPr>
              <w:widowControl w:val="0"/>
              <w:jc w:val="center"/>
              <w:rPr>
                <w:sz w:val="20"/>
                <w:szCs w:val="20"/>
                <w:lang w:val="en-GB"/>
              </w:rPr>
            </w:pPr>
            <w:r w:rsidRPr="00556A6D">
              <w:rPr>
                <w:sz w:val="20"/>
                <w:szCs w:val="20"/>
                <w:lang w:val="en-GB"/>
              </w:rPr>
              <w:t>To be determined (TBD)</w:t>
            </w:r>
          </w:p>
        </w:tc>
      </w:tr>
    </w:tbl>
    <w:p w14:paraId="355350F1" w14:textId="77777777" w:rsidR="00202FDB" w:rsidRPr="00556A6D" w:rsidRDefault="00202FDB" w:rsidP="00380EFF">
      <w:pPr>
        <w:keepNext/>
        <w:widowControl w:val="0"/>
        <w:spacing w:before="360" w:after="120"/>
        <w:outlineLvl w:val="0"/>
        <w:rPr>
          <w:b/>
          <w:lang w:val="en-GB"/>
        </w:rPr>
      </w:pPr>
      <w:r w:rsidRPr="00556A6D">
        <w:rPr>
          <w:b/>
          <w:lang w:val="en-GB"/>
        </w:rPr>
        <w:t>APPENDIX 2-A: THE TARGETS, AND FUNDING</w:t>
      </w:r>
    </w:p>
    <w:tbl>
      <w:tblPr>
        <w:tblW w:w="5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89"/>
        <w:gridCol w:w="1592"/>
        <w:gridCol w:w="913"/>
        <w:gridCol w:w="885"/>
        <w:gridCol w:w="863"/>
        <w:gridCol w:w="911"/>
        <w:gridCol w:w="815"/>
        <w:gridCol w:w="863"/>
        <w:gridCol w:w="863"/>
        <w:gridCol w:w="856"/>
        <w:gridCol w:w="7"/>
        <w:gridCol w:w="863"/>
        <w:gridCol w:w="863"/>
        <w:gridCol w:w="11"/>
      </w:tblGrid>
      <w:tr w:rsidR="00202FDB" w:rsidRPr="00556A6D" w14:paraId="355350FD" w14:textId="77777777" w:rsidTr="00441765">
        <w:trPr>
          <w:gridAfter w:val="1"/>
          <w:wAfter w:w="5" w:type="pct"/>
          <w:trHeight w:val="100"/>
          <w:tblHeader/>
          <w:jc w:val="center"/>
        </w:trPr>
        <w:tc>
          <w:tcPr>
            <w:tcW w:w="271" w:type="pct"/>
            <w:vAlign w:val="center"/>
            <w:hideMark/>
          </w:tcPr>
          <w:p w14:paraId="355350F2"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Row</w:t>
            </w:r>
          </w:p>
        </w:tc>
        <w:tc>
          <w:tcPr>
            <w:tcW w:w="1150" w:type="pct"/>
            <w:gridSpan w:val="2"/>
            <w:vAlign w:val="center"/>
            <w:hideMark/>
          </w:tcPr>
          <w:p w14:paraId="355350F3"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Particulars</w:t>
            </w:r>
          </w:p>
        </w:tc>
        <w:tc>
          <w:tcPr>
            <w:tcW w:w="406" w:type="pct"/>
            <w:tcMar>
              <w:left w:w="28" w:type="dxa"/>
              <w:right w:w="28" w:type="dxa"/>
            </w:tcMar>
            <w:vAlign w:val="center"/>
            <w:hideMark/>
          </w:tcPr>
          <w:p w14:paraId="355350F4"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2023</w:t>
            </w:r>
          </w:p>
        </w:tc>
        <w:tc>
          <w:tcPr>
            <w:tcW w:w="396" w:type="pct"/>
            <w:tcMar>
              <w:left w:w="28" w:type="dxa"/>
              <w:right w:w="28" w:type="dxa"/>
            </w:tcMar>
            <w:vAlign w:val="center"/>
            <w:hideMark/>
          </w:tcPr>
          <w:p w14:paraId="355350F5"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2024</w:t>
            </w:r>
          </w:p>
        </w:tc>
        <w:tc>
          <w:tcPr>
            <w:tcW w:w="418" w:type="pct"/>
            <w:tcMar>
              <w:left w:w="28" w:type="dxa"/>
              <w:right w:w="28" w:type="dxa"/>
            </w:tcMar>
            <w:vAlign w:val="center"/>
            <w:hideMark/>
          </w:tcPr>
          <w:p w14:paraId="355350F6"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2025</w:t>
            </w:r>
          </w:p>
        </w:tc>
        <w:tc>
          <w:tcPr>
            <w:tcW w:w="374" w:type="pct"/>
            <w:tcMar>
              <w:left w:w="28" w:type="dxa"/>
              <w:right w:w="28" w:type="dxa"/>
            </w:tcMar>
            <w:vAlign w:val="center"/>
            <w:hideMark/>
          </w:tcPr>
          <w:p w14:paraId="355350F7"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2026</w:t>
            </w:r>
          </w:p>
        </w:tc>
        <w:tc>
          <w:tcPr>
            <w:tcW w:w="396" w:type="pct"/>
            <w:tcMar>
              <w:left w:w="28" w:type="dxa"/>
              <w:right w:w="28" w:type="dxa"/>
            </w:tcMar>
          </w:tcPr>
          <w:p w14:paraId="355350F8"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2027</w:t>
            </w:r>
          </w:p>
        </w:tc>
        <w:tc>
          <w:tcPr>
            <w:tcW w:w="396" w:type="pct"/>
            <w:tcMar>
              <w:left w:w="28" w:type="dxa"/>
              <w:right w:w="28" w:type="dxa"/>
            </w:tcMar>
          </w:tcPr>
          <w:p w14:paraId="355350F9"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2028</w:t>
            </w:r>
          </w:p>
        </w:tc>
        <w:tc>
          <w:tcPr>
            <w:tcW w:w="396" w:type="pct"/>
            <w:gridSpan w:val="2"/>
            <w:tcMar>
              <w:left w:w="28" w:type="dxa"/>
              <w:right w:w="28" w:type="dxa"/>
            </w:tcMar>
            <w:vAlign w:val="center"/>
            <w:hideMark/>
          </w:tcPr>
          <w:p w14:paraId="355350FA"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2029</w:t>
            </w:r>
          </w:p>
        </w:tc>
        <w:tc>
          <w:tcPr>
            <w:tcW w:w="396" w:type="pct"/>
            <w:tcMar>
              <w:left w:w="28" w:type="dxa"/>
              <w:right w:w="28" w:type="dxa"/>
            </w:tcMar>
          </w:tcPr>
          <w:p w14:paraId="355350FB"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2030</w:t>
            </w:r>
          </w:p>
        </w:tc>
        <w:tc>
          <w:tcPr>
            <w:tcW w:w="396" w:type="pct"/>
            <w:tcMar>
              <w:left w:w="28" w:type="dxa"/>
              <w:right w:w="28" w:type="dxa"/>
            </w:tcMar>
            <w:vAlign w:val="center"/>
            <w:hideMark/>
          </w:tcPr>
          <w:p w14:paraId="355350FC" w14:textId="77777777" w:rsidR="00202FDB" w:rsidRPr="00556A6D" w:rsidRDefault="00202FDB" w:rsidP="00202FDB">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Total</w:t>
            </w:r>
          </w:p>
        </w:tc>
      </w:tr>
      <w:tr w:rsidR="00202FDB" w:rsidRPr="00556A6D" w14:paraId="3553510A" w14:textId="77777777" w:rsidTr="00441765">
        <w:trPr>
          <w:gridAfter w:val="1"/>
          <w:wAfter w:w="5" w:type="pct"/>
          <w:trHeight w:val="75"/>
          <w:jc w:val="center"/>
        </w:trPr>
        <w:tc>
          <w:tcPr>
            <w:tcW w:w="271" w:type="pct"/>
            <w:vMerge w:val="restart"/>
            <w:hideMark/>
          </w:tcPr>
          <w:p w14:paraId="355350FE" w14:textId="77777777" w:rsidR="00202FDB" w:rsidRPr="00556A6D" w:rsidRDefault="00202FDB" w:rsidP="00202FDB">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1.1</w:t>
            </w:r>
          </w:p>
        </w:tc>
        <w:tc>
          <w:tcPr>
            <w:tcW w:w="731" w:type="pct"/>
            <w:vMerge w:val="restart"/>
            <w:hideMark/>
          </w:tcPr>
          <w:p w14:paraId="355350FF" w14:textId="77777777" w:rsidR="00202FDB" w:rsidRPr="00556A6D" w:rsidRDefault="00202FDB" w:rsidP="00202FDB">
            <w:pPr>
              <w:keepNext/>
              <w:keepLines/>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Montreal Protocol reduction schedule of Annex F substances</w:t>
            </w:r>
          </w:p>
        </w:tc>
        <w:tc>
          <w:tcPr>
            <w:tcW w:w="419" w:type="pct"/>
            <w:tcMar>
              <w:right w:w="57" w:type="dxa"/>
            </w:tcMar>
          </w:tcPr>
          <w:p w14:paraId="35535100" w14:textId="77777777" w:rsidR="00202FDB" w:rsidRPr="00556A6D" w:rsidRDefault="00202FDB" w:rsidP="00202FDB">
            <w:pPr>
              <w:keepNext/>
              <w:keepLines/>
              <w:ind w:left="3" w:right="-20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w:t>
            </w:r>
          </w:p>
        </w:tc>
        <w:tc>
          <w:tcPr>
            <w:tcW w:w="406" w:type="pct"/>
            <w:tcMar>
              <w:left w:w="28" w:type="dxa"/>
              <w:right w:w="28" w:type="dxa"/>
            </w:tcMar>
            <w:vAlign w:val="center"/>
          </w:tcPr>
          <w:p w14:paraId="35535101"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96" w:type="pct"/>
            <w:tcMar>
              <w:left w:w="28" w:type="dxa"/>
              <w:right w:w="28" w:type="dxa"/>
            </w:tcMar>
            <w:vAlign w:val="center"/>
          </w:tcPr>
          <w:p w14:paraId="35535102"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418" w:type="pct"/>
            <w:tcMar>
              <w:left w:w="28" w:type="dxa"/>
              <w:right w:w="28" w:type="dxa"/>
            </w:tcMar>
            <w:vAlign w:val="center"/>
          </w:tcPr>
          <w:p w14:paraId="35535103"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74" w:type="pct"/>
            <w:tcMar>
              <w:left w:w="28" w:type="dxa"/>
              <w:right w:w="28" w:type="dxa"/>
            </w:tcMar>
            <w:vAlign w:val="center"/>
          </w:tcPr>
          <w:p w14:paraId="35535104"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tcMar>
              <w:left w:w="28" w:type="dxa"/>
              <w:right w:w="28" w:type="dxa"/>
            </w:tcMar>
            <w:vAlign w:val="center"/>
          </w:tcPr>
          <w:p w14:paraId="35535105"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tcMar>
              <w:left w:w="28" w:type="dxa"/>
              <w:right w:w="28" w:type="dxa"/>
            </w:tcMar>
            <w:vAlign w:val="center"/>
          </w:tcPr>
          <w:p w14:paraId="35535106"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96" w:type="pct"/>
            <w:gridSpan w:val="2"/>
            <w:tcMar>
              <w:left w:w="28" w:type="dxa"/>
              <w:right w:w="28" w:type="dxa"/>
            </w:tcMar>
            <w:vAlign w:val="center"/>
          </w:tcPr>
          <w:p w14:paraId="35535107"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96" w:type="pct"/>
            <w:tcMar>
              <w:left w:w="28" w:type="dxa"/>
              <w:right w:w="28" w:type="dxa"/>
            </w:tcMar>
            <w:vAlign w:val="center"/>
          </w:tcPr>
          <w:p w14:paraId="35535108"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96" w:type="pct"/>
            <w:tcMar>
              <w:left w:w="28" w:type="dxa"/>
              <w:right w:w="28" w:type="dxa"/>
            </w:tcMar>
            <w:vAlign w:val="center"/>
          </w:tcPr>
          <w:p w14:paraId="35535109"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35535118" w14:textId="77777777" w:rsidTr="00441765">
        <w:trPr>
          <w:gridAfter w:val="1"/>
          <w:wAfter w:w="5" w:type="pct"/>
          <w:trHeight w:val="70"/>
          <w:jc w:val="center"/>
        </w:trPr>
        <w:tc>
          <w:tcPr>
            <w:tcW w:w="271" w:type="pct"/>
            <w:vMerge/>
          </w:tcPr>
          <w:p w14:paraId="3553510B" w14:textId="77777777" w:rsidR="00202FDB" w:rsidRPr="00556A6D" w:rsidRDefault="00202FDB" w:rsidP="00202FDB">
            <w:pPr>
              <w:keepNext/>
              <w:keepLines/>
              <w:jc w:val="left"/>
              <w:rPr>
                <w:rFonts w:asciiTheme="majorBidi" w:hAnsiTheme="majorBidi" w:cstheme="majorBidi"/>
                <w:color w:val="000000"/>
                <w:sz w:val="18"/>
                <w:szCs w:val="18"/>
                <w:lang w:val="en-GB" w:eastAsia="en-CA"/>
              </w:rPr>
            </w:pPr>
          </w:p>
        </w:tc>
        <w:tc>
          <w:tcPr>
            <w:tcW w:w="731" w:type="pct"/>
            <w:vMerge/>
          </w:tcPr>
          <w:p w14:paraId="3553510C" w14:textId="77777777" w:rsidR="00202FDB" w:rsidRPr="00556A6D" w:rsidRDefault="00202FDB" w:rsidP="00202FDB">
            <w:pPr>
              <w:keepNext/>
              <w:keepLines/>
              <w:ind w:left="-39"/>
              <w:jc w:val="left"/>
              <w:rPr>
                <w:rFonts w:asciiTheme="majorBidi" w:hAnsiTheme="majorBidi" w:cstheme="majorBidi"/>
                <w:color w:val="000000"/>
                <w:sz w:val="18"/>
                <w:szCs w:val="18"/>
                <w:lang w:val="en-GB" w:eastAsia="en-CA"/>
              </w:rPr>
            </w:pPr>
          </w:p>
        </w:tc>
        <w:tc>
          <w:tcPr>
            <w:tcW w:w="419" w:type="pct"/>
            <w:tcMar>
              <w:right w:w="57" w:type="dxa"/>
            </w:tcMar>
          </w:tcPr>
          <w:p w14:paraId="3553510D" w14:textId="77777777" w:rsidR="00202FDB" w:rsidRPr="00556A6D" w:rsidRDefault="00202FDB" w:rsidP="00202FDB">
            <w:pPr>
              <w:keepNext/>
              <w:keepLines/>
              <w:ind w:left="3" w:right="-61"/>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3553510E" w14:textId="77777777" w:rsidR="00202FDB" w:rsidRPr="00556A6D" w:rsidRDefault="00202FDB" w:rsidP="00202FDB">
            <w:pPr>
              <w:keepNext/>
              <w:keepLines/>
              <w:ind w:left="3" w:right="-61"/>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406" w:type="pct"/>
            <w:tcMar>
              <w:left w:w="28" w:type="dxa"/>
              <w:right w:w="28" w:type="dxa"/>
            </w:tcMar>
            <w:vAlign w:val="center"/>
          </w:tcPr>
          <w:p w14:paraId="3553510F"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96" w:type="pct"/>
            <w:tcMar>
              <w:left w:w="28" w:type="dxa"/>
              <w:right w:w="28" w:type="dxa"/>
            </w:tcMar>
            <w:vAlign w:val="center"/>
          </w:tcPr>
          <w:p w14:paraId="35535110"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418" w:type="pct"/>
            <w:tcMar>
              <w:left w:w="28" w:type="dxa"/>
              <w:right w:w="28" w:type="dxa"/>
            </w:tcMar>
            <w:vAlign w:val="center"/>
          </w:tcPr>
          <w:p w14:paraId="35535111"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74" w:type="pct"/>
            <w:tcMar>
              <w:left w:w="28" w:type="dxa"/>
              <w:right w:w="28" w:type="dxa"/>
            </w:tcMar>
            <w:vAlign w:val="center"/>
          </w:tcPr>
          <w:p w14:paraId="35535112"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tcMar>
              <w:left w:w="28" w:type="dxa"/>
              <w:right w:w="28" w:type="dxa"/>
            </w:tcMar>
            <w:vAlign w:val="center"/>
          </w:tcPr>
          <w:p w14:paraId="35535113"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tcMar>
              <w:left w:w="28" w:type="dxa"/>
              <w:right w:w="28" w:type="dxa"/>
            </w:tcMar>
            <w:vAlign w:val="center"/>
          </w:tcPr>
          <w:p w14:paraId="35535114"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4,760,203</w:t>
            </w:r>
          </w:p>
        </w:tc>
        <w:tc>
          <w:tcPr>
            <w:tcW w:w="396" w:type="pct"/>
            <w:gridSpan w:val="2"/>
            <w:tcMar>
              <w:left w:w="28" w:type="dxa"/>
              <w:right w:w="28" w:type="dxa"/>
            </w:tcMar>
            <w:vAlign w:val="center"/>
          </w:tcPr>
          <w:p w14:paraId="35535115"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4,284,183</w:t>
            </w:r>
          </w:p>
        </w:tc>
        <w:tc>
          <w:tcPr>
            <w:tcW w:w="396" w:type="pct"/>
            <w:tcMar>
              <w:left w:w="28" w:type="dxa"/>
              <w:right w:w="28" w:type="dxa"/>
            </w:tcMar>
            <w:vAlign w:val="center"/>
          </w:tcPr>
          <w:p w14:paraId="35535116" w14:textId="77777777" w:rsidR="00202FDB" w:rsidRPr="00556A6D" w:rsidRDefault="00202FDB" w:rsidP="00202FDB">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4,284,183</w:t>
            </w:r>
          </w:p>
        </w:tc>
        <w:tc>
          <w:tcPr>
            <w:tcW w:w="396" w:type="pct"/>
            <w:tcMar>
              <w:left w:w="28" w:type="dxa"/>
              <w:right w:w="28" w:type="dxa"/>
            </w:tcMar>
            <w:vAlign w:val="center"/>
          </w:tcPr>
          <w:p w14:paraId="35535117" w14:textId="77777777" w:rsidR="00202FDB" w:rsidRPr="00556A6D" w:rsidRDefault="00202FDB" w:rsidP="00202FDB">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35535125" w14:textId="77777777" w:rsidTr="00441765">
        <w:trPr>
          <w:gridAfter w:val="1"/>
          <w:wAfter w:w="5" w:type="pct"/>
          <w:trHeight w:val="70"/>
          <w:jc w:val="center"/>
        </w:trPr>
        <w:tc>
          <w:tcPr>
            <w:tcW w:w="271" w:type="pct"/>
            <w:vMerge w:val="restart"/>
            <w:hideMark/>
          </w:tcPr>
          <w:p w14:paraId="35535119"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w:t>
            </w:r>
          </w:p>
        </w:tc>
        <w:tc>
          <w:tcPr>
            <w:tcW w:w="731" w:type="pct"/>
            <w:vMerge w:val="restart"/>
            <w:hideMark/>
          </w:tcPr>
          <w:p w14:paraId="3553511A"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Maximum allowable total consumption of Annex F substances</w:t>
            </w:r>
          </w:p>
        </w:tc>
        <w:tc>
          <w:tcPr>
            <w:tcW w:w="419" w:type="pct"/>
            <w:tcMar>
              <w:right w:w="57" w:type="dxa"/>
            </w:tcMar>
          </w:tcPr>
          <w:p w14:paraId="3553511B" w14:textId="77777777" w:rsidR="00202FDB" w:rsidRPr="00556A6D" w:rsidRDefault="00202FDB" w:rsidP="00202FDB">
            <w:pPr>
              <w:ind w:left="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Reduction in %</w:t>
            </w:r>
          </w:p>
        </w:tc>
        <w:tc>
          <w:tcPr>
            <w:tcW w:w="406" w:type="pct"/>
            <w:tcMar>
              <w:left w:w="28" w:type="dxa"/>
              <w:right w:w="28" w:type="dxa"/>
            </w:tcMar>
            <w:vAlign w:val="center"/>
          </w:tcPr>
          <w:p w14:paraId="3553511C"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themeColor="text1"/>
                <w:sz w:val="18"/>
                <w:szCs w:val="18"/>
                <w:lang w:val="en-GB" w:eastAsia="en-CA"/>
              </w:rPr>
              <w:t>n/a</w:t>
            </w:r>
          </w:p>
        </w:tc>
        <w:tc>
          <w:tcPr>
            <w:tcW w:w="396" w:type="pct"/>
            <w:tcMar>
              <w:left w:w="28" w:type="dxa"/>
              <w:right w:w="28" w:type="dxa"/>
            </w:tcMar>
            <w:vAlign w:val="center"/>
          </w:tcPr>
          <w:p w14:paraId="3553511D"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21.1</w:t>
            </w:r>
          </w:p>
        </w:tc>
        <w:tc>
          <w:tcPr>
            <w:tcW w:w="418" w:type="pct"/>
            <w:tcMar>
              <w:left w:w="28" w:type="dxa"/>
              <w:right w:w="28" w:type="dxa"/>
            </w:tcMar>
            <w:vAlign w:val="center"/>
          </w:tcPr>
          <w:p w14:paraId="3553511E"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21.7</w:t>
            </w:r>
          </w:p>
        </w:tc>
        <w:tc>
          <w:tcPr>
            <w:tcW w:w="374" w:type="pct"/>
            <w:tcMar>
              <w:left w:w="28" w:type="dxa"/>
              <w:right w:w="28" w:type="dxa"/>
            </w:tcMar>
            <w:vAlign w:val="center"/>
          </w:tcPr>
          <w:p w14:paraId="3553511F"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24.5</w:t>
            </w:r>
          </w:p>
        </w:tc>
        <w:tc>
          <w:tcPr>
            <w:tcW w:w="396" w:type="pct"/>
            <w:tcMar>
              <w:left w:w="28" w:type="dxa"/>
              <w:right w:w="28" w:type="dxa"/>
            </w:tcMar>
            <w:vAlign w:val="center"/>
          </w:tcPr>
          <w:p w14:paraId="35535120"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25.0</w:t>
            </w:r>
          </w:p>
        </w:tc>
        <w:tc>
          <w:tcPr>
            <w:tcW w:w="396" w:type="pct"/>
            <w:tcMar>
              <w:left w:w="28" w:type="dxa"/>
              <w:right w:w="28" w:type="dxa"/>
            </w:tcMar>
            <w:vAlign w:val="center"/>
          </w:tcPr>
          <w:p w14:paraId="35535121"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28.9</w:t>
            </w:r>
          </w:p>
        </w:tc>
        <w:tc>
          <w:tcPr>
            <w:tcW w:w="396" w:type="pct"/>
            <w:gridSpan w:val="2"/>
            <w:tcMar>
              <w:left w:w="28" w:type="dxa"/>
              <w:right w:w="28" w:type="dxa"/>
            </w:tcMar>
            <w:vAlign w:val="center"/>
          </w:tcPr>
          <w:p w14:paraId="35535122"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29.4</w:t>
            </w:r>
          </w:p>
        </w:tc>
        <w:tc>
          <w:tcPr>
            <w:tcW w:w="396" w:type="pct"/>
            <w:tcMar>
              <w:left w:w="28" w:type="dxa"/>
              <w:right w:w="28" w:type="dxa"/>
            </w:tcMar>
            <w:vAlign w:val="center"/>
          </w:tcPr>
          <w:p w14:paraId="35535123"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30.0</w:t>
            </w:r>
          </w:p>
        </w:tc>
        <w:tc>
          <w:tcPr>
            <w:tcW w:w="396" w:type="pct"/>
            <w:tcMar>
              <w:left w:w="28" w:type="dxa"/>
              <w:right w:w="28" w:type="dxa"/>
            </w:tcMar>
            <w:vAlign w:val="center"/>
          </w:tcPr>
          <w:p w14:paraId="35535124"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35535133" w14:textId="77777777" w:rsidTr="00441765">
        <w:trPr>
          <w:gridAfter w:val="1"/>
          <w:wAfter w:w="5" w:type="pct"/>
          <w:trHeight w:val="70"/>
          <w:jc w:val="center"/>
        </w:trPr>
        <w:tc>
          <w:tcPr>
            <w:tcW w:w="271" w:type="pct"/>
            <w:vMerge/>
          </w:tcPr>
          <w:p w14:paraId="35535126" w14:textId="77777777" w:rsidR="00202FDB" w:rsidRPr="00556A6D" w:rsidRDefault="00202FDB" w:rsidP="00202FDB">
            <w:pPr>
              <w:jc w:val="left"/>
              <w:rPr>
                <w:rFonts w:asciiTheme="majorBidi" w:hAnsiTheme="majorBidi" w:cstheme="majorBidi"/>
                <w:color w:val="000000"/>
                <w:sz w:val="18"/>
                <w:szCs w:val="18"/>
                <w:lang w:val="en-GB" w:eastAsia="en-CA"/>
              </w:rPr>
            </w:pPr>
          </w:p>
        </w:tc>
        <w:tc>
          <w:tcPr>
            <w:tcW w:w="731" w:type="pct"/>
            <w:vMerge/>
          </w:tcPr>
          <w:p w14:paraId="35535127" w14:textId="77777777" w:rsidR="00202FDB" w:rsidRPr="00556A6D" w:rsidRDefault="00202FDB" w:rsidP="00202FDB">
            <w:pPr>
              <w:jc w:val="left"/>
              <w:rPr>
                <w:rFonts w:asciiTheme="majorBidi" w:hAnsiTheme="majorBidi" w:cstheme="majorBidi"/>
                <w:color w:val="000000"/>
                <w:sz w:val="18"/>
                <w:szCs w:val="18"/>
                <w:lang w:val="en-GB" w:eastAsia="en-CA"/>
              </w:rPr>
            </w:pPr>
          </w:p>
        </w:tc>
        <w:tc>
          <w:tcPr>
            <w:tcW w:w="419" w:type="pct"/>
            <w:tcMar>
              <w:right w:w="57" w:type="dxa"/>
            </w:tcMar>
          </w:tcPr>
          <w:p w14:paraId="35535128" w14:textId="77777777" w:rsidR="00202FDB" w:rsidRPr="00556A6D" w:rsidRDefault="00202FDB" w:rsidP="00202FDB">
            <w:pPr>
              <w:keepNext/>
              <w:keepLines/>
              <w:ind w:left="3" w:right="-61"/>
              <w:jc w:val="left"/>
              <w:rPr>
                <w:rFonts w:asciiTheme="majorBidi" w:hAnsiTheme="majorBidi" w:cstheme="majorBidi"/>
                <w:sz w:val="18"/>
                <w:szCs w:val="18"/>
                <w:lang w:val="en-GB"/>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 </w:t>
            </w:r>
          </w:p>
          <w:p w14:paraId="35535129" w14:textId="77777777" w:rsidR="00202FDB" w:rsidRPr="00556A6D" w:rsidRDefault="00202FDB" w:rsidP="00202FDB">
            <w:pPr>
              <w:keepNext/>
              <w:keepLines/>
              <w:ind w:left="3" w:right="-61"/>
              <w:jc w:val="left"/>
              <w:rPr>
                <w:rFonts w:asciiTheme="majorBidi" w:hAnsiTheme="majorBidi" w:cstheme="majorBidi"/>
                <w:sz w:val="18"/>
                <w:szCs w:val="18"/>
                <w:lang w:val="en-GB"/>
              </w:rPr>
            </w:pPr>
            <w:r w:rsidRPr="00556A6D">
              <w:rPr>
                <w:rFonts w:asciiTheme="majorBidi" w:hAnsiTheme="majorBidi" w:cstheme="majorBidi"/>
                <w:sz w:val="18"/>
                <w:szCs w:val="18"/>
                <w:lang w:val="en-GB"/>
              </w:rPr>
              <w:t>tonnes</w:t>
            </w:r>
          </w:p>
        </w:tc>
        <w:tc>
          <w:tcPr>
            <w:tcW w:w="406" w:type="pct"/>
            <w:tcMar>
              <w:left w:w="28" w:type="dxa"/>
              <w:right w:w="28" w:type="dxa"/>
            </w:tcMar>
            <w:vAlign w:val="center"/>
          </w:tcPr>
          <w:p w14:paraId="3553512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3,579,012</w:t>
            </w:r>
          </w:p>
        </w:tc>
        <w:tc>
          <w:tcPr>
            <w:tcW w:w="396" w:type="pct"/>
            <w:tcMar>
              <w:left w:w="28" w:type="dxa"/>
              <w:right w:w="28" w:type="dxa"/>
            </w:tcMar>
            <w:vAlign w:val="center"/>
          </w:tcPr>
          <w:p w14:paraId="3553512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3,753,448</w:t>
            </w:r>
          </w:p>
        </w:tc>
        <w:tc>
          <w:tcPr>
            <w:tcW w:w="418" w:type="pct"/>
            <w:tcMar>
              <w:left w:w="28" w:type="dxa"/>
              <w:right w:w="28" w:type="dxa"/>
            </w:tcMar>
            <w:vAlign w:val="center"/>
          </w:tcPr>
          <w:p w14:paraId="3553512C"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3,728,532</w:t>
            </w:r>
          </w:p>
        </w:tc>
        <w:tc>
          <w:tcPr>
            <w:tcW w:w="374" w:type="pct"/>
            <w:tcMar>
              <w:left w:w="28" w:type="dxa"/>
              <w:right w:w="28" w:type="dxa"/>
            </w:tcMar>
            <w:vAlign w:val="center"/>
          </w:tcPr>
          <w:p w14:paraId="3553512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3,594,623</w:t>
            </w:r>
          </w:p>
        </w:tc>
        <w:tc>
          <w:tcPr>
            <w:tcW w:w="396" w:type="pct"/>
            <w:tcMar>
              <w:left w:w="28" w:type="dxa"/>
              <w:right w:w="28" w:type="dxa"/>
            </w:tcMar>
            <w:vAlign w:val="center"/>
          </w:tcPr>
          <w:p w14:paraId="3553512E"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3,568,669</w:t>
            </w:r>
          </w:p>
        </w:tc>
        <w:tc>
          <w:tcPr>
            <w:tcW w:w="396" w:type="pct"/>
            <w:tcMar>
              <w:left w:w="28" w:type="dxa"/>
              <w:right w:w="28" w:type="dxa"/>
            </w:tcMar>
            <w:vAlign w:val="center"/>
          </w:tcPr>
          <w:p w14:paraId="3553512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3,386,415</w:t>
            </w:r>
          </w:p>
        </w:tc>
        <w:tc>
          <w:tcPr>
            <w:tcW w:w="396" w:type="pct"/>
            <w:gridSpan w:val="2"/>
            <w:tcMar>
              <w:left w:w="28" w:type="dxa"/>
              <w:right w:w="28" w:type="dxa"/>
            </w:tcMar>
            <w:vAlign w:val="center"/>
          </w:tcPr>
          <w:p w14:paraId="35535130"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3,360,461</w:t>
            </w:r>
          </w:p>
        </w:tc>
        <w:tc>
          <w:tcPr>
            <w:tcW w:w="396" w:type="pct"/>
            <w:tcMar>
              <w:left w:w="28" w:type="dxa"/>
              <w:right w:w="28" w:type="dxa"/>
            </w:tcMar>
            <w:vAlign w:val="center"/>
          </w:tcPr>
          <w:p w14:paraId="3553513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3,335,300</w:t>
            </w:r>
          </w:p>
        </w:tc>
        <w:tc>
          <w:tcPr>
            <w:tcW w:w="396" w:type="pct"/>
            <w:tcMar>
              <w:left w:w="28" w:type="dxa"/>
              <w:right w:w="28" w:type="dxa"/>
            </w:tcMar>
            <w:vAlign w:val="center"/>
          </w:tcPr>
          <w:p w14:paraId="35535132" w14:textId="77777777" w:rsidR="00202FDB" w:rsidRPr="00556A6D" w:rsidRDefault="00202FDB" w:rsidP="00202FDB">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202FDB" w:rsidRPr="00556A6D" w14:paraId="3553513F" w14:textId="77777777" w:rsidTr="00441765">
        <w:trPr>
          <w:gridAfter w:val="1"/>
          <w:wAfter w:w="5" w:type="pct"/>
          <w:trHeight w:val="119"/>
          <w:jc w:val="center"/>
        </w:trPr>
        <w:tc>
          <w:tcPr>
            <w:tcW w:w="271" w:type="pct"/>
            <w:hideMark/>
          </w:tcPr>
          <w:p w14:paraId="35535134"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w:t>
            </w:r>
          </w:p>
        </w:tc>
        <w:tc>
          <w:tcPr>
            <w:tcW w:w="1150" w:type="pct"/>
            <w:gridSpan w:val="2"/>
            <w:hideMark/>
          </w:tcPr>
          <w:p w14:paraId="35535135"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Lead IA (UNIDO) agreed funding (US $)</w:t>
            </w:r>
          </w:p>
        </w:tc>
        <w:tc>
          <w:tcPr>
            <w:tcW w:w="406" w:type="pct"/>
            <w:tcMar>
              <w:left w:w="28" w:type="dxa"/>
              <w:right w:w="28" w:type="dxa"/>
            </w:tcMar>
          </w:tcPr>
          <w:p w14:paraId="3553513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355,500</w:t>
            </w:r>
          </w:p>
        </w:tc>
        <w:tc>
          <w:tcPr>
            <w:tcW w:w="396" w:type="pct"/>
            <w:tcMar>
              <w:left w:w="28" w:type="dxa"/>
              <w:right w:w="28" w:type="dxa"/>
            </w:tcMar>
          </w:tcPr>
          <w:p w14:paraId="3553513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35535138"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3553513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406,000</w:t>
            </w:r>
          </w:p>
        </w:tc>
        <w:tc>
          <w:tcPr>
            <w:tcW w:w="396" w:type="pct"/>
            <w:tcMar>
              <w:left w:w="28" w:type="dxa"/>
              <w:right w:w="28" w:type="dxa"/>
            </w:tcMar>
          </w:tcPr>
          <w:p w14:paraId="3553513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3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297,000</w:t>
            </w:r>
          </w:p>
        </w:tc>
        <w:tc>
          <w:tcPr>
            <w:tcW w:w="396" w:type="pct"/>
            <w:gridSpan w:val="2"/>
            <w:tcMar>
              <w:left w:w="28" w:type="dxa"/>
              <w:right w:w="28" w:type="dxa"/>
            </w:tcMar>
          </w:tcPr>
          <w:p w14:paraId="3553513C"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3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153,000</w:t>
            </w:r>
          </w:p>
        </w:tc>
        <w:tc>
          <w:tcPr>
            <w:tcW w:w="396" w:type="pct"/>
            <w:tcMar>
              <w:left w:w="28" w:type="dxa"/>
              <w:right w:w="28" w:type="dxa"/>
            </w:tcMar>
          </w:tcPr>
          <w:p w14:paraId="3553513E"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1,211,500</w:t>
            </w:r>
          </w:p>
        </w:tc>
      </w:tr>
      <w:tr w:rsidR="00202FDB" w:rsidRPr="00556A6D" w14:paraId="3553514B" w14:textId="77777777" w:rsidTr="00441765">
        <w:trPr>
          <w:gridAfter w:val="1"/>
          <w:wAfter w:w="5" w:type="pct"/>
          <w:trHeight w:val="56"/>
          <w:jc w:val="center"/>
        </w:trPr>
        <w:tc>
          <w:tcPr>
            <w:tcW w:w="271" w:type="pct"/>
            <w:hideMark/>
          </w:tcPr>
          <w:p w14:paraId="35535140"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w:t>
            </w:r>
          </w:p>
        </w:tc>
        <w:tc>
          <w:tcPr>
            <w:tcW w:w="1150" w:type="pct"/>
            <w:gridSpan w:val="2"/>
            <w:hideMark/>
          </w:tcPr>
          <w:p w14:paraId="35535141"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Lead IA (US $)</w:t>
            </w:r>
          </w:p>
        </w:tc>
        <w:tc>
          <w:tcPr>
            <w:tcW w:w="406" w:type="pct"/>
            <w:tcMar>
              <w:left w:w="28" w:type="dxa"/>
              <w:right w:w="28" w:type="dxa"/>
            </w:tcMar>
          </w:tcPr>
          <w:p w14:paraId="3553514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24,885</w:t>
            </w:r>
          </w:p>
        </w:tc>
        <w:tc>
          <w:tcPr>
            <w:tcW w:w="396" w:type="pct"/>
            <w:tcMar>
              <w:left w:w="28" w:type="dxa"/>
              <w:right w:w="28" w:type="dxa"/>
            </w:tcMar>
          </w:tcPr>
          <w:p w14:paraId="35535143"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3553514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3553514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28,420</w:t>
            </w:r>
          </w:p>
        </w:tc>
        <w:tc>
          <w:tcPr>
            <w:tcW w:w="396" w:type="pct"/>
            <w:tcMar>
              <w:left w:w="28" w:type="dxa"/>
              <w:right w:w="28" w:type="dxa"/>
            </w:tcMar>
          </w:tcPr>
          <w:p w14:paraId="3553514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4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20,790</w:t>
            </w:r>
          </w:p>
        </w:tc>
        <w:tc>
          <w:tcPr>
            <w:tcW w:w="396" w:type="pct"/>
            <w:gridSpan w:val="2"/>
            <w:tcMar>
              <w:left w:w="28" w:type="dxa"/>
              <w:right w:w="28" w:type="dxa"/>
            </w:tcMar>
          </w:tcPr>
          <w:p w14:paraId="35535148"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4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10,710</w:t>
            </w:r>
          </w:p>
        </w:tc>
        <w:tc>
          <w:tcPr>
            <w:tcW w:w="396" w:type="pct"/>
            <w:tcMar>
              <w:left w:w="28" w:type="dxa"/>
              <w:right w:w="28" w:type="dxa"/>
            </w:tcMar>
          </w:tcPr>
          <w:p w14:paraId="3553514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84,805</w:t>
            </w:r>
          </w:p>
        </w:tc>
      </w:tr>
      <w:tr w:rsidR="00202FDB" w:rsidRPr="00556A6D" w14:paraId="35535157" w14:textId="77777777" w:rsidTr="00441765">
        <w:trPr>
          <w:gridAfter w:val="1"/>
          <w:wAfter w:w="5" w:type="pct"/>
          <w:trHeight w:val="62"/>
          <w:jc w:val="center"/>
        </w:trPr>
        <w:tc>
          <w:tcPr>
            <w:tcW w:w="271" w:type="pct"/>
            <w:hideMark/>
          </w:tcPr>
          <w:p w14:paraId="3553514C"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w:t>
            </w:r>
          </w:p>
        </w:tc>
        <w:tc>
          <w:tcPr>
            <w:tcW w:w="1150" w:type="pct"/>
            <w:gridSpan w:val="2"/>
            <w:hideMark/>
          </w:tcPr>
          <w:p w14:paraId="3553514D"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funding (US $)</w:t>
            </w:r>
          </w:p>
        </w:tc>
        <w:tc>
          <w:tcPr>
            <w:tcW w:w="406" w:type="pct"/>
            <w:tcMar>
              <w:left w:w="28" w:type="dxa"/>
              <w:right w:w="28" w:type="dxa"/>
            </w:tcMar>
          </w:tcPr>
          <w:p w14:paraId="3553514E"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355,500</w:t>
            </w:r>
          </w:p>
        </w:tc>
        <w:tc>
          <w:tcPr>
            <w:tcW w:w="396" w:type="pct"/>
            <w:tcMar>
              <w:left w:w="28" w:type="dxa"/>
              <w:right w:w="28" w:type="dxa"/>
            </w:tcMar>
          </w:tcPr>
          <w:p w14:paraId="3553514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35535150"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3553515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406,000</w:t>
            </w:r>
          </w:p>
        </w:tc>
        <w:tc>
          <w:tcPr>
            <w:tcW w:w="396" w:type="pct"/>
            <w:tcMar>
              <w:left w:w="28" w:type="dxa"/>
              <w:right w:w="28" w:type="dxa"/>
            </w:tcMar>
          </w:tcPr>
          <w:p w14:paraId="3553515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53"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297,000</w:t>
            </w:r>
          </w:p>
        </w:tc>
        <w:tc>
          <w:tcPr>
            <w:tcW w:w="396" w:type="pct"/>
            <w:gridSpan w:val="2"/>
            <w:tcMar>
              <w:left w:w="28" w:type="dxa"/>
              <w:right w:w="28" w:type="dxa"/>
            </w:tcMar>
          </w:tcPr>
          <w:p w14:paraId="35535154"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55"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153,000</w:t>
            </w:r>
          </w:p>
        </w:tc>
        <w:tc>
          <w:tcPr>
            <w:tcW w:w="396" w:type="pct"/>
            <w:tcMar>
              <w:left w:w="28" w:type="dxa"/>
              <w:right w:w="28" w:type="dxa"/>
            </w:tcMar>
          </w:tcPr>
          <w:p w14:paraId="3553515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1,211,500</w:t>
            </w:r>
          </w:p>
        </w:tc>
      </w:tr>
      <w:tr w:rsidR="00202FDB" w:rsidRPr="00556A6D" w14:paraId="35535163" w14:textId="77777777" w:rsidTr="00441765">
        <w:trPr>
          <w:gridAfter w:val="1"/>
          <w:wAfter w:w="5" w:type="pct"/>
          <w:trHeight w:val="62"/>
          <w:jc w:val="center"/>
        </w:trPr>
        <w:tc>
          <w:tcPr>
            <w:tcW w:w="271" w:type="pct"/>
            <w:hideMark/>
          </w:tcPr>
          <w:p w14:paraId="35535158"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3.2</w:t>
            </w:r>
          </w:p>
        </w:tc>
        <w:tc>
          <w:tcPr>
            <w:tcW w:w="1150" w:type="pct"/>
            <w:gridSpan w:val="2"/>
            <w:hideMark/>
          </w:tcPr>
          <w:p w14:paraId="35535159"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support costs (US $)</w:t>
            </w:r>
          </w:p>
        </w:tc>
        <w:tc>
          <w:tcPr>
            <w:tcW w:w="406" w:type="pct"/>
            <w:tcMar>
              <w:left w:w="28" w:type="dxa"/>
              <w:right w:w="28" w:type="dxa"/>
            </w:tcMar>
          </w:tcPr>
          <w:p w14:paraId="3553515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24,885</w:t>
            </w:r>
          </w:p>
        </w:tc>
        <w:tc>
          <w:tcPr>
            <w:tcW w:w="396" w:type="pct"/>
            <w:tcMar>
              <w:left w:w="28" w:type="dxa"/>
              <w:right w:w="28" w:type="dxa"/>
            </w:tcMar>
          </w:tcPr>
          <w:p w14:paraId="3553515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3553515C"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3553515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28,420</w:t>
            </w:r>
          </w:p>
        </w:tc>
        <w:tc>
          <w:tcPr>
            <w:tcW w:w="396" w:type="pct"/>
            <w:tcMar>
              <w:left w:w="28" w:type="dxa"/>
              <w:right w:w="28" w:type="dxa"/>
            </w:tcMar>
          </w:tcPr>
          <w:p w14:paraId="3553515E"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5F"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20,790</w:t>
            </w:r>
          </w:p>
        </w:tc>
        <w:tc>
          <w:tcPr>
            <w:tcW w:w="396" w:type="pct"/>
            <w:gridSpan w:val="2"/>
            <w:tcMar>
              <w:left w:w="28" w:type="dxa"/>
              <w:right w:w="28" w:type="dxa"/>
            </w:tcMar>
          </w:tcPr>
          <w:p w14:paraId="35535160"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61"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10,710</w:t>
            </w:r>
          </w:p>
        </w:tc>
        <w:tc>
          <w:tcPr>
            <w:tcW w:w="396" w:type="pct"/>
            <w:tcMar>
              <w:left w:w="28" w:type="dxa"/>
              <w:right w:w="28" w:type="dxa"/>
            </w:tcMar>
          </w:tcPr>
          <w:p w14:paraId="3553516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84,805</w:t>
            </w:r>
          </w:p>
        </w:tc>
      </w:tr>
      <w:tr w:rsidR="00202FDB" w:rsidRPr="00556A6D" w14:paraId="3553516F" w14:textId="77777777" w:rsidTr="00441765">
        <w:trPr>
          <w:gridAfter w:val="1"/>
          <w:wAfter w:w="5" w:type="pct"/>
          <w:trHeight w:val="53"/>
          <w:jc w:val="center"/>
        </w:trPr>
        <w:tc>
          <w:tcPr>
            <w:tcW w:w="271" w:type="pct"/>
            <w:hideMark/>
          </w:tcPr>
          <w:p w14:paraId="35535164"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w:t>
            </w:r>
          </w:p>
        </w:tc>
        <w:tc>
          <w:tcPr>
            <w:tcW w:w="1150" w:type="pct"/>
            <w:gridSpan w:val="2"/>
            <w:hideMark/>
          </w:tcPr>
          <w:p w14:paraId="35535165" w14:textId="77777777" w:rsidR="00202FDB" w:rsidRPr="00556A6D" w:rsidRDefault="00202FDB" w:rsidP="00202FDB">
            <w:pPr>
              <w:ind w:left="-39"/>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costs (US $)</w:t>
            </w:r>
          </w:p>
        </w:tc>
        <w:tc>
          <w:tcPr>
            <w:tcW w:w="406" w:type="pct"/>
            <w:tcMar>
              <w:left w:w="28" w:type="dxa"/>
              <w:right w:w="28" w:type="dxa"/>
            </w:tcMar>
          </w:tcPr>
          <w:p w14:paraId="3553516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380,385</w:t>
            </w:r>
          </w:p>
        </w:tc>
        <w:tc>
          <w:tcPr>
            <w:tcW w:w="396" w:type="pct"/>
            <w:tcMar>
              <w:left w:w="28" w:type="dxa"/>
              <w:right w:w="28" w:type="dxa"/>
            </w:tcMar>
          </w:tcPr>
          <w:p w14:paraId="35535167"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418" w:type="pct"/>
            <w:tcMar>
              <w:left w:w="28" w:type="dxa"/>
              <w:right w:w="28" w:type="dxa"/>
            </w:tcMar>
          </w:tcPr>
          <w:p w14:paraId="35535168"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74" w:type="pct"/>
            <w:tcMar>
              <w:left w:w="28" w:type="dxa"/>
              <w:right w:w="28" w:type="dxa"/>
            </w:tcMar>
          </w:tcPr>
          <w:p w14:paraId="35535169"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434,420</w:t>
            </w:r>
          </w:p>
        </w:tc>
        <w:tc>
          <w:tcPr>
            <w:tcW w:w="396" w:type="pct"/>
            <w:tcMar>
              <w:left w:w="28" w:type="dxa"/>
              <w:right w:w="28" w:type="dxa"/>
            </w:tcMar>
          </w:tcPr>
          <w:p w14:paraId="3553516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6B"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317,790</w:t>
            </w:r>
          </w:p>
        </w:tc>
        <w:tc>
          <w:tcPr>
            <w:tcW w:w="396" w:type="pct"/>
            <w:gridSpan w:val="2"/>
            <w:tcMar>
              <w:left w:w="28" w:type="dxa"/>
              <w:right w:w="28" w:type="dxa"/>
            </w:tcMar>
          </w:tcPr>
          <w:p w14:paraId="3553516C"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96" w:type="pct"/>
            <w:tcMar>
              <w:left w:w="28" w:type="dxa"/>
              <w:right w:w="28" w:type="dxa"/>
            </w:tcMar>
          </w:tcPr>
          <w:p w14:paraId="3553516D"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163,710</w:t>
            </w:r>
          </w:p>
        </w:tc>
        <w:tc>
          <w:tcPr>
            <w:tcW w:w="396" w:type="pct"/>
            <w:tcMar>
              <w:left w:w="28" w:type="dxa"/>
              <w:right w:w="28" w:type="dxa"/>
            </w:tcMar>
          </w:tcPr>
          <w:p w14:paraId="3553516E"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1,296,305</w:t>
            </w:r>
          </w:p>
        </w:tc>
      </w:tr>
      <w:tr w:rsidR="00202FDB" w:rsidRPr="00556A6D" w14:paraId="35535173" w14:textId="77777777" w:rsidTr="00441765">
        <w:trPr>
          <w:trHeight w:val="53"/>
          <w:jc w:val="center"/>
        </w:trPr>
        <w:tc>
          <w:tcPr>
            <w:tcW w:w="271" w:type="pct"/>
            <w:tcBorders>
              <w:top w:val="nil"/>
              <w:left w:val="single" w:sz="4" w:space="0" w:color="auto"/>
              <w:bottom w:val="single" w:sz="4" w:space="0" w:color="auto"/>
              <w:right w:val="single" w:sz="4" w:space="0" w:color="auto"/>
            </w:tcBorders>
          </w:tcPr>
          <w:p w14:paraId="35535170"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4.1.1</w:t>
            </w:r>
          </w:p>
        </w:tc>
        <w:tc>
          <w:tcPr>
            <w:tcW w:w="3929" w:type="pct"/>
            <w:gridSpan w:val="9"/>
            <w:tcBorders>
              <w:top w:val="nil"/>
              <w:left w:val="nil"/>
              <w:bottom w:val="single" w:sz="4" w:space="0" w:color="auto"/>
              <w:right w:val="single" w:sz="4" w:space="0" w:color="auto"/>
            </w:tcBorders>
            <w:tcMar>
              <w:left w:w="28" w:type="dxa"/>
              <w:right w:w="28" w:type="dxa"/>
            </w:tcMar>
          </w:tcPr>
          <w:p w14:paraId="35535171"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Deduction of HFCs under this Agreement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35535172"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1,424,903</w:t>
            </w:r>
          </w:p>
        </w:tc>
      </w:tr>
      <w:tr w:rsidR="00202FDB" w:rsidRPr="00556A6D" w14:paraId="35535177" w14:textId="77777777" w:rsidTr="00441765">
        <w:trPr>
          <w:trHeight w:val="53"/>
          <w:jc w:val="center"/>
        </w:trPr>
        <w:tc>
          <w:tcPr>
            <w:tcW w:w="271" w:type="pct"/>
            <w:tcBorders>
              <w:top w:val="nil"/>
              <w:left w:val="single" w:sz="4" w:space="0" w:color="auto"/>
              <w:bottom w:val="single" w:sz="4" w:space="0" w:color="auto"/>
              <w:right w:val="single" w:sz="4" w:space="0" w:color="auto"/>
            </w:tcBorders>
          </w:tcPr>
          <w:p w14:paraId="35535174"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4.1.2</w:t>
            </w:r>
          </w:p>
        </w:tc>
        <w:tc>
          <w:tcPr>
            <w:tcW w:w="3929" w:type="pct"/>
            <w:gridSpan w:val="9"/>
            <w:tcBorders>
              <w:top w:val="nil"/>
              <w:left w:val="nil"/>
              <w:bottom w:val="single" w:sz="4" w:space="0" w:color="auto"/>
              <w:right w:val="single" w:sz="4" w:space="0" w:color="auto"/>
            </w:tcBorders>
            <w:tcMar>
              <w:left w:w="28" w:type="dxa"/>
              <w:right w:w="28" w:type="dxa"/>
            </w:tcMar>
          </w:tcPr>
          <w:p w14:paraId="35535175"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Deduction of HFCs from previously approved projects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35535176"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r>
      <w:tr w:rsidR="00202FDB" w:rsidRPr="00556A6D" w14:paraId="3553517B" w14:textId="77777777" w:rsidTr="00441765">
        <w:trPr>
          <w:trHeight w:val="125"/>
          <w:jc w:val="center"/>
        </w:trPr>
        <w:tc>
          <w:tcPr>
            <w:tcW w:w="271" w:type="pct"/>
            <w:tcBorders>
              <w:top w:val="nil"/>
              <w:left w:val="single" w:sz="4" w:space="0" w:color="auto"/>
              <w:bottom w:val="single" w:sz="4" w:space="0" w:color="auto"/>
              <w:right w:val="single" w:sz="4" w:space="0" w:color="auto"/>
            </w:tcBorders>
          </w:tcPr>
          <w:p w14:paraId="35535178" w14:textId="77777777" w:rsidR="00202FDB" w:rsidRPr="00556A6D" w:rsidRDefault="00202FDB" w:rsidP="00202FDB">
            <w:pPr>
              <w:jc w:val="left"/>
              <w:rPr>
                <w:rFonts w:asciiTheme="majorBidi" w:hAnsiTheme="majorBidi" w:cstheme="majorBidi"/>
                <w:color w:val="000000"/>
                <w:sz w:val="18"/>
                <w:szCs w:val="18"/>
                <w:lang w:val="en-GB" w:eastAsia="en-CA"/>
              </w:rPr>
            </w:pPr>
            <w:r w:rsidRPr="00556A6D">
              <w:rPr>
                <w:color w:val="000000"/>
                <w:sz w:val="18"/>
                <w:szCs w:val="18"/>
                <w:lang w:val="en-GB" w:eastAsia="en-CA"/>
              </w:rPr>
              <w:t>4.1.3</w:t>
            </w:r>
          </w:p>
        </w:tc>
        <w:tc>
          <w:tcPr>
            <w:tcW w:w="3929" w:type="pct"/>
            <w:gridSpan w:val="9"/>
            <w:tcBorders>
              <w:top w:val="nil"/>
              <w:left w:val="nil"/>
              <w:bottom w:val="single" w:sz="4" w:space="0" w:color="auto"/>
              <w:right w:val="single" w:sz="4" w:space="0" w:color="auto"/>
            </w:tcBorders>
            <w:tcMar>
              <w:left w:w="28" w:type="dxa"/>
              <w:right w:w="28" w:type="dxa"/>
            </w:tcMar>
          </w:tcPr>
          <w:p w14:paraId="35535179" w14:textId="77777777" w:rsidR="00202FDB" w:rsidRPr="00556A6D" w:rsidRDefault="00202FDB" w:rsidP="00202FDB">
            <w:pPr>
              <w:ind w:left="19"/>
              <w:jc w:val="left"/>
              <w:rPr>
                <w:rFonts w:asciiTheme="majorBidi" w:hAnsiTheme="majorBidi" w:cstheme="majorBidi"/>
                <w:color w:val="000000"/>
                <w:sz w:val="18"/>
                <w:szCs w:val="18"/>
                <w:lang w:val="en-GB" w:eastAsia="en-CA"/>
              </w:rPr>
            </w:pPr>
            <w:r w:rsidRPr="00556A6D">
              <w:rPr>
                <w:sz w:val="18"/>
                <w:szCs w:val="18"/>
                <w:lang w:val="en-GB"/>
              </w:rPr>
              <w:t>Remaining eligible consumption for HFCs (CO</w:t>
            </w:r>
            <w:r w:rsidRPr="00556A6D">
              <w:rPr>
                <w:sz w:val="18"/>
                <w:szCs w:val="18"/>
                <w:vertAlign w:val="subscript"/>
                <w:lang w:val="en-GB"/>
              </w:rPr>
              <w:t>2</w:t>
            </w:r>
            <w:r w:rsidRPr="00556A6D">
              <w:rPr>
                <w:sz w:val="18"/>
                <w:szCs w:val="18"/>
                <w:lang w:val="en-GB"/>
              </w:rPr>
              <w:t>-eq tonnes)</w:t>
            </w:r>
          </w:p>
        </w:tc>
        <w:tc>
          <w:tcPr>
            <w:tcW w:w="800" w:type="pct"/>
            <w:gridSpan w:val="4"/>
            <w:tcBorders>
              <w:top w:val="nil"/>
              <w:left w:val="nil"/>
              <w:bottom w:val="single" w:sz="4" w:space="0" w:color="auto"/>
              <w:right w:val="single" w:sz="4" w:space="0" w:color="auto"/>
            </w:tcBorders>
          </w:tcPr>
          <w:p w14:paraId="3553517A" w14:textId="77777777" w:rsidR="00202FDB" w:rsidRPr="00556A6D" w:rsidRDefault="00202FDB" w:rsidP="00202FDB">
            <w:pPr>
              <w:jc w:val="righ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eastAsia="en-CA"/>
              </w:rPr>
              <w:t>TBD</w:t>
            </w:r>
          </w:p>
        </w:tc>
      </w:tr>
    </w:tbl>
    <w:p w14:paraId="3553517C" w14:textId="77777777" w:rsidR="00202FDB" w:rsidRPr="00556A6D" w:rsidRDefault="00202FDB" w:rsidP="00202FDB">
      <w:pPr>
        <w:keepNext/>
        <w:spacing w:before="360" w:after="240"/>
        <w:rPr>
          <w:b/>
          <w:lang w:val="en-GB"/>
        </w:rPr>
      </w:pPr>
      <w:r w:rsidRPr="00556A6D">
        <w:rPr>
          <w:b/>
          <w:lang w:val="en-GB"/>
        </w:rPr>
        <w:t>APPENDIX 3-A: FUNDING APPROVAL SCHEDULE</w:t>
      </w:r>
    </w:p>
    <w:p w14:paraId="3553517D" w14:textId="77777777" w:rsidR="00202FDB" w:rsidRPr="00556A6D" w:rsidRDefault="00202FDB" w:rsidP="00CC06E3">
      <w:pPr>
        <w:widowControl w:val="0"/>
        <w:numPr>
          <w:ilvl w:val="0"/>
          <w:numId w:val="19"/>
        </w:numPr>
        <w:spacing w:after="240"/>
        <w:outlineLvl w:val="0"/>
        <w:rPr>
          <w:lang w:val="en-GB"/>
        </w:rPr>
      </w:pPr>
      <w:r w:rsidRPr="00556A6D">
        <w:rPr>
          <w:lang w:val="en-GB"/>
        </w:rPr>
        <w:t>Funding for the future tranches will be considered for approval at the first meeting of the year specified in Appendix 2-A.</w:t>
      </w:r>
    </w:p>
    <w:p w14:paraId="3553517E" w14:textId="77777777" w:rsidR="00202FDB" w:rsidRPr="00556A6D" w:rsidRDefault="00202FDB" w:rsidP="00202FDB">
      <w:pPr>
        <w:keepNext/>
        <w:spacing w:before="360" w:after="240"/>
        <w:rPr>
          <w:b/>
          <w:lang w:val="en-GB"/>
        </w:rPr>
      </w:pPr>
      <w:r w:rsidRPr="00556A6D">
        <w:rPr>
          <w:b/>
          <w:lang w:val="en-GB"/>
        </w:rPr>
        <w:t>APPENDIX 4-A: FORMAT OF THE TRANCHE IMPLEMENTATION REPORTS AND PLANS</w:t>
      </w:r>
    </w:p>
    <w:p w14:paraId="3553517F" w14:textId="77777777" w:rsidR="00202FDB" w:rsidRPr="00556A6D" w:rsidRDefault="00202FDB" w:rsidP="00CC06E3">
      <w:pPr>
        <w:keepNext/>
        <w:numPr>
          <w:ilvl w:val="0"/>
          <w:numId w:val="20"/>
        </w:numPr>
        <w:spacing w:after="240"/>
        <w:outlineLvl w:val="0"/>
        <w:rPr>
          <w:lang w:val="en-GB"/>
        </w:rPr>
      </w:pPr>
      <w:r w:rsidRPr="00556A6D">
        <w:rPr>
          <w:lang w:val="en-GB"/>
        </w:rPr>
        <w:t>The submission of the Tranche Implementation Report and Plans for each tranche request will consist of four parts:</w:t>
      </w:r>
    </w:p>
    <w:p w14:paraId="35535180" w14:textId="77777777" w:rsidR="00202FDB" w:rsidRPr="00556A6D" w:rsidRDefault="00202FDB" w:rsidP="00CC06E3">
      <w:pPr>
        <w:widowControl w:val="0"/>
        <w:numPr>
          <w:ilvl w:val="1"/>
          <w:numId w:val="20"/>
        </w:numPr>
        <w:spacing w:after="240"/>
        <w:outlineLvl w:val="1"/>
        <w:rPr>
          <w:lang w:val="en-GB"/>
        </w:rPr>
      </w:pPr>
      <w:r w:rsidRPr="00556A6D">
        <w:rPr>
          <w:lang w:val="en-GB"/>
        </w:rPr>
        <w:t xml:space="preserve">A narrative report, with data provided by tranche, describing the progress achieved since the previous report, reflecting the situation of the Country in regard to phase-down of </w:t>
      </w:r>
      <w:r w:rsidRPr="00556A6D">
        <w:rPr>
          <w:lang w:val="en-GB"/>
        </w:rPr>
        <w:lastRenderedPageBreak/>
        <w:t>Annex F substances, how the different activities contribute to it, and how they relate to each other, including, where applicable, activities related to energy efficiency approved in the context of HFC phase</w:t>
      </w:r>
      <w:r w:rsidRPr="00556A6D">
        <w:rPr>
          <w:lang w:val="en-GB"/>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val="en-GB"/>
        </w:rPr>
        <w:noBreakHyphen/>
        <w:t>in of alternatives, to allow the Secretariat to inform the Executive Committee on the resulting change in climate</w:t>
      </w:r>
      <w:r w:rsidRPr="00556A6D">
        <w:rPr>
          <w:lang w:val="en-GB"/>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181" w14:textId="77777777" w:rsidR="00202FDB" w:rsidRPr="00556A6D" w:rsidRDefault="00202FDB" w:rsidP="00CC06E3">
      <w:pPr>
        <w:widowControl w:val="0"/>
        <w:numPr>
          <w:ilvl w:val="1"/>
          <w:numId w:val="20"/>
        </w:numPr>
        <w:spacing w:after="240"/>
        <w:outlineLvl w:val="1"/>
        <w:rPr>
          <w:lang w:val="en-GB"/>
        </w:rPr>
      </w:pPr>
      <w:r w:rsidRPr="00556A6D">
        <w:rPr>
          <w:lang w:val="en-GB"/>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182" w14:textId="77777777" w:rsidR="00202FDB" w:rsidRPr="00556A6D" w:rsidRDefault="00202FDB" w:rsidP="00CC06E3">
      <w:pPr>
        <w:numPr>
          <w:ilvl w:val="1"/>
          <w:numId w:val="20"/>
        </w:numPr>
        <w:spacing w:after="240"/>
        <w:outlineLvl w:val="1"/>
        <w:rPr>
          <w:lang w:val="en-GB"/>
        </w:rPr>
      </w:pPr>
      <w:r w:rsidRPr="00556A6D">
        <w:rPr>
          <w:lang w:val="en-GB"/>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183" w14:textId="77777777" w:rsidR="00202FDB" w:rsidRPr="00556A6D" w:rsidRDefault="00202FDB" w:rsidP="00CC06E3">
      <w:pPr>
        <w:widowControl w:val="0"/>
        <w:numPr>
          <w:ilvl w:val="1"/>
          <w:numId w:val="20"/>
        </w:numPr>
        <w:spacing w:after="240"/>
        <w:outlineLvl w:val="1"/>
        <w:rPr>
          <w:lang w:val="en-GB"/>
        </w:rPr>
      </w:pPr>
      <w:r w:rsidRPr="00556A6D">
        <w:rPr>
          <w:lang w:val="en-GB"/>
        </w:rPr>
        <w:t>An Executive Summary of about five paragraphs, summarizing the information contained in subparagraphs 1(a) to 1(c) above.</w:t>
      </w:r>
    </w:p>
    <w:p w14:paraId="35535184" w14:textId="77777777" w:rsidR="00202FDB" w:rsidRPr="00556A6D" w:rsidRDefault="00202FDB" w:rsidP="00202FDB">
      <w:pPr>
        <w:keepNext/>
        <w:spacing w:before="360" w:after="240" w:line="360" w:lineRule="auto"/>
        <w:rPr>
          <w:b/>
          <w:lang w:val="en-GB"/>
        </w:rPr>
      </w:pPr>
      <w:r w:rsidRPr="00556A6D">
        <w:rPr>
          <w:b/>
          <w:lang w:val="en-GB"/>
        </w:rPr>
        <w:t>APPENDIX 5-A: MONITORING INSTITUTIONS AND ROLES</w:t>
      </w:r>
    </w:p>
    <w:p w14:paraId="35535185" w14:textId="77777777" w:rsidR="00202FDB" w:rsidRPr="00556A6D" w:rsidRDefault="00202FDB" w:rsidP="008008CB">
      <w:pPr>
        <w:pStyle w:val="Heading1"/>
        <w:numPr>
          <w:ilvl w:val="0"/>
          <w:numId w:val="107"/>
        </w:numPr>
        <w:rPr>
          <w:lang w:val="en-GB"/>
        </w:rPr>
      </w:pPr>
      <w:r w:rsidRPr="00556A6D">
        <w:rPr>
          <w:lang w:val="en-GB"/>
        </w:rPr>
        <w:t xml:space="preserve">The National Ozone Unit (NOU), under the Ministry of Environment, Protection of Nature and Sustainable Development in the Country, is responsible for monitoring the progress of implementation of the activities and sustainability of achieved results. </w:t>
      </w:r>
    </w:p>
    <w:p w14:paraId="35535186" w14:textId="77777777" w:rsidR="00202FDB" w:rsidRPr="00556A6D" w:rsidRDefault="00202FDB" w:rsidP="001450F4">
      <w:pPr>
        <w:pStyle w:val="Heading1"/>
        <w:rPr>
          <w:lang w:val="en-GB"/>
        </w:rPr>
      </w:pPr>
      <w:r w:rsidRPr="00556A6D">
        <w:rPr>
          <w:lang w:val="en-GB"/>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35535187" w14:textId="77777777" w:rsidR="00202FDB" w:rsidRPr="00556A6D" w:rsidRDefault="00202FDB" w:rsidP="001450F4">
      <w:pPr>
        <w:pStyle w:val="Heading1"/>
        <w:rPr>
          <w:lang w:val="en-GB"/>
        </w:rPr>
      </w:pPr>
      <w:r w:rsidRPr="00556A6D">
        <w:rPr>
          <w:lang w:val="en-GB"/>
        </w:rPr>
        <w:t>The Ministry of Environment, Protection of Nature and Sustainable Development will be responsible for the sustainability of consumption reduction targets achieved through the agreement.</w:t>
      </w:r>
    </w:p>
    <w:p w14:paraId="35535188" w14:textId="77777777" w:rsidR="00202FDB" w:rsidRPr="00556A6D" w:rsidRDefault="00202FDB" w:rsidP="001450F4">
      <w:pPr>
        <w:pStyle w:val="Heading1"/>
        <w:rPr>
          <w:lang w:val="en-GB"/>
        </w:rPr>
      </w:pPr>
      <w:r w:rsidRPr="00556A6D">
        <w:rPr>
          <w:lang w:val="en-GB"/>
        </w:rPr>
        <w:lastRenderedPageBreak/>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35535189" w14:textId="77777777" w:rsidR="00202FDB" w:rsidRPr="00556A6D" w:rsidRDefault="00202FDB" w:rsidP="00202FDB">
      <w:pPr>
        <w:keepNext/>
        <w:spacing w:before="360" w:after="240"/>
        <w:rPr>
          <w:b/>
          <w:lang w:val="en-GB"/>
        </w:rPr>
      </w:pPr>
      <w:r w:rsidRPr="00556A6D">
        <w:rPr>
          <w:b/>
          <w:lang w:val="en-GB"/>
        </w:rPr>
        <w:t>APPENDIX 6-A: ROLE OF THE LEAD IMPLEMENTING AGENCY</w:t>
      </w:r>
    </w:p>
    <w:p w14:paraId="3553518A" w14:textId="77777777" w:rsidR="00202FDB" w:rsidRPr="00556A6D" w:rsidRDefault="00202FDB" w:rsidP="00CC06E3">
      <w:pPr>
        <w:widowControl w:val="0"/>
        <w:numPr>
          <w:ilvl w:val="0"/>
          <w:numId w:val="18"/>
        </w:numPr>
        <w:spacing w:after="240"/>
        <w:outlineLvl w:val="0"/>
        <w:rPr>
          <w:lang w:val="en-GB"/>
        </w:rPr>
      </w:pPr>
      <w:r w:rsidRPr="00556A6D">
        <w:rPr>
          <w:lang w:val="en-GB"/>
        </w:rPr>
        <w:t>The Lead IA will be responsible for a range of activities, including at least the following:</w:t>
      </w:r>
    </w:p>
    <w:p w14:paraId="3553518B" w14:textId="77777777" w:rsidR="00202FDB" w:rsidRPr="00556A6D" w:rsidRDefault="00202FDB" w:rsidP="00CC06E3">
      <w:pPr>
        <w:widowControl w:val="0"/>
        <w:numPr>
          <w:ilvl w:val="1"/>
          <w:numId w:val="18"/>
        </w:numPr>
        <w:spacing w:after="240"/>
        <w:outlineLvl w:val="1"/>
        <w:rPr>
          <w:lang w:val="en-GB"/>
        </w:rPr>
      </w:pPr>
      <w:r w:rsidRPr="00556A6D">
        <w:rPr>
          <w:lang w:val="en-GB"/>
        </w:rPr>
        <w:t>Ensuring performance and financial verification in accordance with this Agreement and with its specific internal procedures and requirements as set out in the Country’s Plan;</w:t>
      </w:r>
    </w:p>
    <w:p w14:paraId="3553518C" w14:textId="77777777" w:rsidR="00202FDB" w:rsidRPr="00556A6D" w:rsidRDefault="00202FDB" w:rsidP="00CC06E3">
      <w:pPr>
        <w:widowControl w:val="0"/>
        <w:numPr>
          <w:ilvl w:val="1"/>
          <w:numId w:val="18"/>
        </w:numPr>
        <w:spacing w:after="240"/>
        <w:outlineLvl w:val="1"/>
        <w:rPr>
          <w:lang w:val="en-GB"/>
        </w:rPr>
      </w:pPr>
      <w:r w:rsidRPr="00556A6D">
        <w:rPr>
          <w:lang w:val="en-GB"/>
        </w:rPr>
        <w:t>Assisting the Country in the preparation of the Tranche Implementation Reports and Plans as per Appendix 4</w:t>
      </w:r>
      <w:r w:rsidRPr="00556A6D">
        <w:rPr>
          <w:lang w:val="en-GB"/>
        </w:rPr>
        <w:noBreakHyphen/>
        <w:t>A;</w:t>
      </w:r>
    </w:p>
    <w:p w14:paraId="3553518D" w14:textId="77777777" w:rsidR="00202FDB" w:rsidRPr="00556A6D" w:rsidRDefault="00202FDB" w:rsidP="00CC06E3">
      <w:pPr>
        <w:widowControl w:val="0"/>
        <w:numPr>
          <w:ilvl w:val="1"/>
          <w:numId w:val="18"/>
        </w:numPr>
        <w:spacing w:after="240"/>
        <w:outlineLvl w:val="1"/>
        <w:rPr>
          <w:lang w:val="en-GB"/>
        </w:rPr>
      </w:pPr>
      <w:r w:rsidRPr="00556A6D">
        <w:rPr>
          <w:lang w:val="en-GB"/>
        </w:rPr>
        <w:t>Providing independent verification to the Executive Committee that the Targets have been met and associated tranche activities have been completed as indicated in the Tranche Implementation Plan, consistent with Appendix 4-A;</w:t>
      </w:r>
    </w:p>
    <w:p w14:paraId="3553518E" w14:textId="77777777" w:rsidR="00202FDB" w:rsidRPr="00556A6D" w:rsidRDefault="00202FDB" w:rsidP="00CC06E3">
      <w:pPr>
        <w:widowControl w:val="0"/>
        <w:numPr>
          <w:ilvl w:val="1"/>
          <w:numId w:val="18"/>
        </w:numPr>
        <w:spacing w:after="240"/>
        <w:outlineLvl w:val="1"/>
        <w:rPr>
          <w:lang w:val="en-GB"/>
        </w:rPr>
      </w:pPr>
      <w:r w:rsidRPr="00556A6D">
        <w:rPr>
          <w:lang w:val="en-GB"/>
        </w:rPr>
        <w:t>Ensuring that the experiences and progress are reflected in the updates to the overall Plan and in the future Tranche Implementation Plans, consistent with subparagraph 1(c) of Appendix 4</w:t>
      </w:r>
      <w:r w:rsidRPr="00556A6D">
        <w:rPr>
          <w:lang w:val="en-GB"/>
        </w:rPr>
        <w:noBreakHyphen/>
        <w:t>A;</w:t>
      </w:r>
    </w:p>
    <w:p w14:paraId="3553518F" w14:textId="77777777" w:rsidR="00202FDB" w:rsidRPr="00556A6D" w:rsidRDefault="00202FDB" w:rsidP="00CC06E3">
      <w:pPr>
        <w:widowControl w:val="0"/>
        <w:numPr>
          <w:ilvl w:val="1"/>
          <w:numId w:val="18"/>
        </w:numPr>
        <w:spacing w:after="240"/>
        <w:outlineLvl w:val="1"/>
        <w:rPr>
          <w:lang w:val="en-GB"/>
        </w:rPr>
      </w:pPr>
      <w:r w:rsidRPr="00556A6D">
        <w:rPr>
          <w:lang w:val="en-GB"/>
        </w:rPr>
        <w:t>Fulfilling the reporting requirements of the Tranche Implementation Reports and Plans and of the overall Plan as specified in Appendix 4-A for submission to the Executive Committee;</w:t>
      </w:r>
    </w:p>
    <w:p w14:paraId="35535190" w14:textId="77777777" w:rsidR="00202FDB" w:rsidRPr="00556A6D" w:rsidRDefault="00202FDB" w:rsidP="00CC06E3">
      <w:pPr>
        <w:widowControl w:val="0"/>
        <w:numPr>
          <w:ilvl w:val="1"/>
          <w:numId w:val="18"/>
        </w:numPr>
        <w:spacing w:after="240"/>
        <w:outlineLvl w:val="1"/>
        <w:rPr>
          <w:lang w:val="en-GB"/>
        </w:rPr>
      </w:pPr>
      <w:r w:rsidRPr="00556A6D">
        <w:rPr>
          <w:lang w:val="en-GB"/>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191" w14:textId="77777777" w:rsidR="00202FDB" w:rsidRPr="00556A6D" w:rsidRDefault="00202FDB" w:rsidP="00CC06E3">
      <w:pPr>
        <w:widowControl w:val="0"/>
        <w:numPr>
          <w:ilvl w:val="1"/>
          <w:numId w:val="18"/>
        </w:numPr>
        <w:spacing w:after="240"/>
        <w:outlineLvl w:val="1"/>
        <w:rPr>
          <w:lang w:val="en-GB"/>
        </w:rPr>
      </w:pPr>
      <w:r w:rsidRPr="00556A6D">
        <w:rPr>
          <w:lang w:val="en-GB"/>
        </w:rPr>
        <w:t>Ensuring that appropriate independent technical experts carry out the technical reviews;</w:t>
      </w:r>
    </w:p>
    <w:p w14:paraId="35535192" w14:textId="77777777" w:rsidR="00202FDB" w:rsidRPr="00556A6D" w:rsidRDefault="00202FDB" w:rsidP="00CC06E3">
      <w:pPr>
        <w:widowControl w:val="0"/>
        <w:numPr>
          <w:ilvl w:val="1"/>
          <w:numId w:val="18"/>
        </w:numPr>
        <w:spacing w:after="240"/>
        <w:outlineLvl w:val="1"/>
        <w:rPr>
          <w:lang w:val="en-GB"/>
        </w:rPr>
      </w:pPr>
      <w:r w:rsidRPr="00556A6D">
        <w:rPr>
          <w:lang w:val="en-GB"/>
        </w:rPr>
        <w:t>Carrying out the required supervision missions;</w:t>
      </w:r>
    </w:p>
    <w:p w14:paraId="35535193" w14:textId="77777777" w:rsidR="00202FDB" w:rsidRPr="00556A6D" w:rsidRDefault="00202FDB" w:rsidP="00CC06E3">
      <w:pPr>
        <w:widowControl w:val="0"/>
        <w:numPr>
          <w:ilvl w:val="1"/>
          <w:numId w:val="18"/>
        </w:numPr>
        <w:spacing w:after="240"/>
        <w:outlineLvl w:val="1"/>
        <w:rPr>
          <w:lang w:val="en-GB"/>
        </w:rPr>
      </w:pPr>
      <w:r w:rsidRPr="00556A6D">
        <w:rPr>
          <w:lang w:val="en-GB"/>
        </w:rPr>
        <w:t>Ensuring the presence of an operating mechanism to allow for an effective and transparent implementation of the Tranche Implementation Plan and accurate data reporting;</w:t>
      </w:r>
    </w:p>
    <w:p w14:paraId="35535194" w14:textId="77777777" w:rsidR="00202FDB" w:rsidRPr="00556A6D" w:rsidRDefault="00202FDB" w:rsidP="00CC06E3">
      <w:pPr>
        <w:numPr>
          <w:ilvl w:val="1"/>
          <w:numId w:val="18"/>
        </w:numPr>
        <w:spacing w:after="240"/>
        <w:outlineLvl w:val="1"/>
        <w:rPr>
          <w:lang w:val="en-GB"/>
        </w:rPr>
      </w:pPr>
      <w:r w:rsidRPr="00556A6D">
        <w:rPr>
          <w:lang w:val="en-GB"/>
        </w:rPr>
        <w:t>In case of reductions in funding for failure to comply in accordance with paragraph 11 of the Agreement, to determine, in consultation with the Country, the allocation of the reductions to the different budget items and to the funding of the Lead IA;</w:t>
      </w:r>
    </w:p>
    <w:p w14:paraId="35535195" w14:textId="77777777" w:rsidR="00202FDB" w:rsidRPr="00556A6D" w:rsidRDefault="00202FDB" w:rsidP="00CC06E3">
      <w:pPr>
        <w:widowControl w:val="0"/>
        <w:numPr>
          <w:ilvl w:val="1"/>
          <w:numId w:val="18"/>
        </w:numPr>
        <w:spacing w:after="240"/>
        <w:outlineLvl w:val="1"/>
        <w:rPr>
          <w:lang w:val="en-GB"/>
        </w:rPr>
      </w:pPr>
      <w:r w:rsidRPr="00556A6D">
        <w:rPr>
          <w:lang w:val="en-GB"/>
        </w:rPr>
        <w:t>Ensuring that disbursements made to the Country are based on the use of the indicators;</w:t>
      </w:r>
    </w:p>
    <w:p w14:paraId="35535196" w14:textId="77777777" w:rsidR="00202FDB" w:rsidRPr="00556A6D" w:rsidRDefault="00202FDB" w:rsidP="00CC06E3">
      <w:pPr>
        <w:widowControl w:val="0"/>
        <w:numPr>
          <w:ilvl w:val="1"/>
          <w:numId w:val="18"/>
        </w:numPr>
        <w:spacing w:after="240"/>
        <w:outlineLvl w:val="1"/>
        <w:rPr>
          <w:lang w:val="en-GB"/>
        </w:rPr>
      </w:pPr>
      <w:r w:rsidRPr="00556A6D">
        <w:rPr>
          <w:lang w:val="en-GB"/>
        </w:rPr>
        <w:t>Providing assistance with the policy, management and technical support when required; and</w:t>
      </w:r>
    </w:p>
    <w:p w14:paraId="35535197" w14:textId="77777777" w:rsidR="00202FDB" w:rsidRPr="00556A6D" w:rsidRDefault="00202FDB" w:rsidP="00CC06E3">
      <w:pPr>
        <w:widowControl w:val="0"/>
        <w:numPr>
          <w:ilvl w:val="1"/>
          <w:numId w:val="18"/>
        </w:numPr>
        <w:spacing w:after="240"/>
        <w:outlineLvl w:val="1"/>
        <w:rPr>
          <w:lang w:val="en-GB"/>
        </w:rPr>
      </w:pPr>
      <w:r w:rsidRPr="00556A6D">
        <w:rPr>
          <w:lang w:val="en-GB"/>
        </w:rPr>
        <w:t>Timely releasing funds to the Country/participating enterprises for completing the activities related to the project.</w:t>
      </w:r>
    </w:p>
    <w:p w14:paraId="35535198" w14:textId="77777777" w:rsidR="00202FDB" w:rsidRPr="00556A6D" w:rsidRDefault="00202FDB" w:rsidP="00CC06E3">
      <w:pPr>
        <w:numPr>
          <w:ilvl w:val="0"/>
          <w:numId w:val="18"/>
        </w:numPr>
        <w:spacing w:after="240"/>
        <w:outlineLvl w:val="0"/>
        <w:rPr>
          <w:lang w:val="en-GB"/>
        </w:rPr>
      </w:pPr>
      <w:r w:rsidRPr="00556A6D">
        <w:rPr>
          <w:lang w:val="en-GB"/>
        </w:rPr>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199" w14:textId="77777777" w:rsidR="00202FDB" w:rsidRPr="00556A6D" w:rsidRDefault="00202FDB" w:rsidP="00202FDB">
      <w:pPr>
        <w:keepNext/>
        <w:spacing w:before="360" w:after="240"/>
        <w:rPr>
          <w:b/>
          <w:lang w:val="en-GB"/>
        </w:rPr>
      </w:pPr>
      <w:r w:rsidRPr="00556A6D">
        <w:rPr>
          <w:b/>
          <w:lang w:val="en-GB"/>
        </w:rPr>
        <w:t>APPENDIX 7-A: REDUCTIONS IN FUNDING FOR FAILURE TO COMPLY WITH THE TARGETS IN THE AGREEMENT</w:t>
      </w:r>
    </w:p>
    <w:p w14:paraId="3553519A" w14:textId="77777777" w:rsidR="00202FDB" w:rsidRPr="00556A6D" w:rsidRDefault="00202FDB" w:rsidP="00CC06E3">
      <w:pPr>
        <w:widowControl w:val="0"/>
        <w:numPr>
          <w:ilvl w:val="0"/>
          <w:numId w:val="17"/>
        </w:numPr>
        <w:spacing w:after="240"/>
        <w:outlineLvl w:val="0"/>
        <w:rPr>
          <w:lang w:val="en-GB"/>
        </w:rPr>
      </w:pPr>
      <w:r w:rsidRPr="00556A6D">
        <w:rPr>
          <w:lang w:val="en-GB"/>
        </w:rPr>
        <w:t>In accordance with paragraph 11 of the Agreement, the amount of funding provided may be reduced by US $1.70 per CO</w:t>
      </w:r>
      <w:r w:rsidRPr="00556A6D">
        <w:rPr>
          <w:vertAlign w:val="subscript"/>
          <w:lang w:val="en-GB"/>
        </w:rPr>
        <w:t>2</w:t>
      </w:r>
      <w:r w:rsidRPr="00556A6D">
        <w:rPr>
          <w:lang w:val="en-GB"/>
        </w:rPr>
        <w:noBreakHyphen/>
        <w:t>eq tonne of consumption beyond the level defined in row 1.2 of Appendix 2</w:t>
      </w:r>
      <w:r w:rsidRPr="00556A6D">
        <w:rPr>
          <w:lang w:val="en-GB"/>
        </w:rPr>
        <w:noBreakHyphen/>
        <w:t>A for each year in which the Target specified in row 1.2 of Appendix 2</w:t>
      </w:r>
      <w:r w:rsidRPr="00556A6D">
        <w:rPr>
          <w:lang w:val="en-GB"/>
        </w:rPr>
        <w:noBreakHyphen/>
        <w:t>A has not been met, on the understanding that the maximum funding reduction would not exceed the funding level of the tranche being requested. Additional measures might be considered in cases where non</w:t>
      </w:r>
      <w:r w:rsidRPr="00556A6D">
        <w:rPr>
          <w:lang w:val="en-GB"/>
        </w:rPr>
        <w:noBreakHyphen/>
        <w:t>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19B" w14:textId="77777777" w:rsidR="002D3B1D" w:rsidRPr="00556A6D" w:rsidRDefault="002D3B1D" w:rsidP="002D3B1D">
      <w:pPr>
        <w:jc w:val="center"/>
        <w:rPr>
          <w:sz w:val="24"/>
          <w:szCs w:val="20"/>
          <w:lang w:val="en-GB" w:eastAsia="zh-CN"/>
        </w:rPr>
      </w:pPr>
    </w:p>
    <w:p w14:paraId="3553519C" w14:textId="77777777" w:rsidR="00E77245" w:rsidRPr="00556A6D" w:rsidRDefault="00E77245" w:rsidP="00312285">
      <w:pPr>
        <w:spacing w:after="240"/>
        <w:jc w:val="center"/>
        <w:rPr>
          <w:b/>
          <w:bCs/>
        </w:rPr>
        <w:sectPr w:rsidR="00E77245" w:rsidRPr="00556A6D" w:rsidSect="0055290B">
          <w:headerReference w:type="even" r:id="rId33"/>
          <w:headerReference w:type="default" r:id="rId34"/>
          <w:pgSz w:w="12240" w:h="15840" w:code="1"/>
          <w:pgMar w:top="720" w:right="1440" w:bottom="864" w:left="1440" w:header="720" w:footer="475" w:gutter="0"/>
          <w:pgNumType w:start="1"/>
          <w:cols w:space="720"/>
          <w:docGrid w:linePitch="299"/>
        </w:sectPr>
      </w:pPr>
    </w:p>
    <w:p w14:paraId="3553519D" w14:textId="77777777" w:rsidR="002B7CF8" w:rsidRPr="00556A6D" w:rsidRDefault="002B7CF8" w:rsidP="002B7CF8">
      <w:pPr>
        <w:shd w:val="clear" w:color="auto" w:fill="FFFFFF" w:themeFill="background1"/>
        <w:spacing w:after="120"/>
        <w:jc w:val="center"/>
        <w:rPr>
          <w:b/>
          <w:lang w:val="en-GB"/>
        </w:rPr>
      </w:pPr>
      <w:r w:rsidRPr="00556A6D">
        <w:rPr>
          <w:b/>
          <w:lang w:val="en-GB"/>
        </w:rPr>
        <w:lastRenderedPageBreak/>
        <w:t xml:space="preserve">Annex VI </w:t>
      </w:r>
    </w:p>
    <w:p w14:paraId="3553519E" w14:textId="77777777" w:rsidR="002B7CF8" w:rsidRPr="00556A6D" w:rsidRDefault="002B7CF8" w:rsidP="002B7CF8">
      <w:pPr>
        <w:shd w:val="clear" w:color="auto" w:fill="FFFFFF" w:themeFill="background1"/>
        <w:spacing w:after="120"/>
        <w:jc w:val="center"/>
        <w:rPr>
          <w:b/>
          <w:lang w:val="en-GB"/>
        </w:rPr>
      </w:pPr>
      <w:r w:rsidRPr="00556A6D">
        <w:rPr>
          <w:b/>
          <w:lang w:val="en-GB"/>
        </w:rPr>
        <w:t>DRAFT AGREEMENT BETWEEN THE GOVERNMENT OF CHILE</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19F" w14:textId="77777777" w:rsidR="002B7CF8" w:rsidRPr="00556A6D" w:rsidRDefault="002B7CF8" w:rsidP="002B7CF8">
      <w:pPr>
        <w:shd w:val="clear" w:color="auto" w:fill="FFFFFF" w:themeFill="background1"/>
        <w:jc w:val="center"/>
        <w:rPr>
          <w:b/>
          <w:bCs/>
          <w:shd w:val="clear" w:color="auto" w:fill="F2DBDB" w:themeFill="accent2" w:themeFillTint="33"/>
          <w:lang w:val="en-GB"/>
        </w:rPr>
      </w:pPr>
      <w:r w:rsidRPr="00556A6D">
        <w:rPr>
          <w:b/>
          <w:bCs/>
          <w:lang w:val="en-GB"/>
        </w:rPr>
        <w:t>(Period: 2023-2029)</w:t>
      </w:r>
    </w:p>
    <w:p w14:paraId="355351A0" w14:textId="77777777" w:rsidR="002B7CF8" w:rsidRPr="00556A6D" w:rsidRDefault="002B7CF8" w:rsidP="002B7CF8">
      <w:pPr>
        <w:shd w:val="clear" w:color="auto" w:fill="FFFFFF" w:themeFill="background1"/>
        <w:spacing w:before="240" w:after="240"/>
        <w:jc w:val="left"/>
        <w:rPr>
          <w:b/>
          <w:lang w:val="en-GB"/>
        </w:rPr>
      </w:pPr>
      <w:r w:rsidRPr="00556A6D">
        <w:rPr>
          <w:b/>
          <w:lang w:val="en-GB"/>
        </w:rPr>
        <w:t>Purpose</w:t>
      </w:r>
    </w:p>
    <w:p w14:paraId="355351A1" w14:textId="77777777" w:rsidR="002B7CF8" w:rsidRPr="00556A6D" w:rsidRDefault="002B7CF8" w:rsidP="008008CB">
      <w:pPr>
        <w:pStyle w:val="Heading1"/>
        <w:numPr>
          <w:ilvl w:val="0"/>
          <w:numId w:val="46"/>
        </w:numPr>
        <w:rPr>
          <w:lang w:eastAsia="zh-CN"/>
        </w:rPr>
      </w:pPr>
      <w:r w:rsidRPr="00556A6D">
        <w:rPr>
          <w:lang w:eastAsia="zh-CN"/>
        </w:rPr>
        <w:t>This Agreement represents the understanding of the Government of Chile (“the Country”) and the Executive Committee with respect to the reduction of controlled use of Annex F substances set out in Appendix 1</w:t>
      </w:r>
      <w:r w:rsidRPr="00556A6D">
        <w:rPr>
          <w:lang w:eastAsia="zh-CN"/>
        </w:rPr>
        <w:noBreakHyphen/>
        <w:t>A (“The Substances”) to a sustained level of 6,028,296 CO</w:t>
      </w:r>
      <w:r w:rsidRPr="00556A6D">
        <w:rPr>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1A2" w14:textId="77777777" w:rsidR="002B7CF8" w:rsidRPr="00556A6D" w:rsidRDefault="002B7CF8"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355351A3" w14:textId="77777777" w:rsidR="002B7CF8" w:rsidRPr="00556A6D" w:rsidRDefault="002B7CF8"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1A4" w14:textId="77777777" w:rsidR="002B7CF8" w:rsidRPr="00556A6D" w:rsidRDefault="002B7CF8"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1A5" w14:textId="77777777" w:rsidR="002B7CF8" w:rsidRPr="00556A6D" w:rsidRDefault="002B7CF8" w:rsidP="002B7CF8">
      <w:pPr>
        <w:keepNext/>
        <w:spacing w:after="240"/>
        <w:rPr>
          <w:b/>
          <w:lang w:val="en-GB"/>
        </w:rPr>
      </w:pPr>
      <w:r w:rsidRPr="00556A6D">
        <w:rPr>
          <w:b/>
          <w:lang w:val="en-GB"/>
        </w:rPr>
        <w:t>Conditions for funding release</w:t>
      </w:r>
    </w:p>
    <w:p w14:paraId="355351A6" w14:textId="77777777" w:rsidR="002B7CF8" w:rsidRPr="00556A6D" w:rsidRDefault="002B7CF8"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1A7" w14:textId="77777777" w:rsidR="002B7CF8" w:rsidRPr="00556A6D" w:rsidRDefault="002B7CF8"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1A8" w14:textId="77777777" w:rsidR="002B7CF8" w:rsidRPr="00556A6D" w:rsidRDefault="002B7CF8"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1A9" w14:textId="77777777" w:rsidR="002B7CF8" w:rsidRPr="00556A6D" w:rsidRDefault="002B7CF8" w:rsidP="0097722B">
      <w:pPr>
        <w:pStyle w:val="Heading2"/>
        <w:rPr>
          <w:lang w:eastAsia="zh-CN"/>
        </w:rPr>
      </w:pPr>
      <w:r w:rsidRPr="00556A6D">
        <w:rPr>
          <w:lang w:eastAsia="zh-CN"/>
        </w:rPr>
        <w:t>That the Country had submitted a Tranche Implementation Report in accordance with Appendix 4</w:t>
      </w:r>
      <w:r w:rsidRPr="00556A6D">
        <w:rPr>
          <w:lang w:eastAsia="zh-CN"/>
        </w:rPr>
        <w:noBreakHyphen/>
        <w:t xml:space="preserve">A (“Format of Tranche Implementation Reports and Plans”) covering each </w:t>
      </w:r>
      <w:r w:rsidRPr="00556A6D">
        <w:rPr>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1AA" w14:textId="77777777" w:rsidR="002B7CF8" w:rsidRPr="00556A6D" w:rsidRDefault="002B7CF8"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1AB" w14:textId="77777777" w:rsidR="002B7CF8" w:rsidRPr="00556A6D" w:rsidRDefault="002B7CF8" w:rsidP="002B7CF8">
      <w:pPr>
        <w:keepNext/>
        <w:spacing w:after="240"/>
        <w:rPr>
          <w:b/>
          <w:lang w:val="en-GB"/>
        </w:rPr>
      </w:pPr>
      <w:r w:rsidRPr="00556A6D">
        <w:rPr>
          <w:b/>
          <w:lang w:val="en-GB"/>
        </w:rPr>
        <w:t>Monitoring</w:t>
      </w:r>
    </w:p>
    <w:p w14:paraId="355351AC" w14:textId="77777777" w:rsidR="002B7CF8" w:rsidRPr="00556A6D" w:rsidRDefault="002B7CF8"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1AD" w14:textId="77777777" w:rsidR="002B7CF8" w:rsidRPr="00556A6D" w:rsidRDefault="002B7CF8" w:rsidP="002B7CF8">
      <w:pPr>
        <w:keepNext/>
        <w:spacing w:after="240"/>
        <w:rPr>
          <w:b/>
          <w:lang w:val="en-GB"/>
        </w:rPr>
      </w:pPr>
      <w:r w:rsidRPr="00556A6D">
        <w:rPr>
          <w:b/>
          <w:lang w:val="en-GB"/>
        </w:rPr>
        <w:t>Flexibility in the reallocation of funds</w:t>
      </w:r>
    </w:p>
    <w:p w14:paraId="355351AE" w14:textId="77777777" w:rsidR="002B7CF8" w:rsidRPr="00556A6D" w:rsidRDefault="002B7CF8"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1AF" w14:textId="77777777" w:rsidR="002B7CF8" w:rsidRPr="00556A6D" w:rsidRDefault="002B7CF8"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1B0" w14:textId="77777777" w:rsidR="002B7CF8" w:rsidRPr="00556A6D" w:rsidRDefault="002B7CF8" w:rsidP="0097722B">
      <w:pPr>
        <w:pStyle w:val="Heading3"/>
        <w:rPr>
          <w:lang w:eastAsia="zh-CN"/>
        </w:rPr>
      </w:pPr>
      <w:r w:rsidRPr="00556A6D">
        <w:rPr>
          <w:lang w:eastAsia="zh-CN"/>
        </w:rPr>
        <w:t xml:space="preserve">Issues potentially concerning the rules and policies of the Multilateral Fund; </w:t>
      </w:r>
    </w:p>
    <w:p w14:paraId="355351B1" w14:textId="77777777" w:rsidR="002B7CF8" w:rsidRPr="00556A6D" w:rsidRDefault="002B7CF8" w:rsidP="0097722B">
      <w:pPr>
        <w:pStyle w:val="Heading3"/>
        <w:rPr>
          <w:lang w:eastAsia="zh-CN"/>
        </w:rPr>
      </w:pPr>
      <w:r w:rsidRPr="00556A6D">
        <w:rPr>
          <w:lang w:eastAsia="zh-CN"/>
        </w:rPr>
        <w:t xml:space="preserve">Changes that would modify any clause of this Agreement; </w:t>
      </w:r>
    </w:p>
    <w:p w14:paraId="355351B2" w14:textId="77777777" w:rsidR="002B7CF8" w:rsidRPr="00556A6D" w:rsidRDefault="002B7CF8"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1B3" w14:textId="77777777" w:rsidR="002B7CF8" w:rsidRPr="00556A6D" w:rsidRDefault="002B7CF8"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1B4" w14:textId="77777777" w:rsidR="002B7CF8" w:rsidRPr="00556A6D" w:rsidRDefault="002B7CF8"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1B5" w14:textId="77777777" w:rsidR="002B7CF8" w:rsidRPr="00556A6D" w:rsidRDefault="002B7CF8" w:rsidP="0097722B">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lang w:eastAsia="zh-CN"/>
        </w:rPr>
        <w:t>and</w:t>
      </w:r>
    </w:p>
    <w:p w14:paraId="355351B6" w14:textId="77777777" w:rsidR="002B7CF8" w:rsidRPr="00556A6D" w:rsidRDefault="002B7CF8" w:rsidP="0097722B">
      <w:pPr>
        <w:pStyle w:val="Heading2"/>
        <w:rPr>
          <w:lang w:eastAsia="zh-CN"/>
        </w:rPr>
      </w:pPr>
      <w:r w:rsidRPr="00556A6D">
        <w:rPr>
          <w:lang w:eastAsia="zh-CN"/>
        </w:rPr>
        <w:t xml:space="preserve">Any remaining funds held by the bilateral or implementing agencies or the Country under the Plan will be returned to the Multilateral Fund upon completion of the last tranche </w:t>
      </w:r>
      <w:r w:rsidRPr="00556A6D">
        <w:rPr>
          <w:lang w:eastAsia="zh-CN"/>
        </w:rPr>
        <w:lastRenderedPageBreak/>
        <w:t>foreseen under this Agreement.</w:t>
      </w:r>
    </w:p>
    <w:p w14:paraId="355351B7" w14:textId="77777777" w:rsidR="002B7CF8" w:rsidRPr="00556A6D" w:rsidRDefault="002B7CF8"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1B8" w14:textId="77777777" w:rsidR="002B7CF8" w:rsidRPr="00556A6D" w:rsidRDefault="002B7CF8" w:rsidP="002B7CF8">
      <w:pPr>
        <w:spacing w:after="240"/>
        <w:rPr>
          <w:b/>
          <w:lang w:val="en-GB"/>
        </w:rPr>
      </w:pPr>
      <w:r w:rsidRPr="00556A6D">
        <w:rPr>
          <w:b/>
          <w:lang w:val="en-GB"/>
        </w:rPr>
        <w:t>Bilateral and implementing agencies</w:t>
      </w:r>
    </w:p>
    <w:p w14:paraId="355351B9" w14:textId="77777777" w:rsidR="002B7CF8" w:rsidRPr="00556A6D" w:rsidRDefault="002B7CF8"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has agreed to be the cooperating implementing agency/agencies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355351BA" w14:textId="77777777" w:rsidR="002B7CF8" w:rsidRPr="00556A6D" w:rsidRDefault="002B7CF8"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56A6D">
        <w:rPr>
          <w:lang w:eastAsia="zh-CN"/>
        </w:rPr>
        <w:noBreakHyphen/>
        <w:t>A.</w:t>
      </w:r>
    </w:p>
    <w:p w14:paraId="355351BB" w14:textId="77777777" w:rsidR="002B7CF8" w:rsidRPr="00556A6D" w:rsidRDefault="002B7CF8" w:rsidP="002B7CF8">
      <w:pPr>
        <w:widowControl w:val="0"/>
        <w:spacing w:after="240"/>
        <w:rPr>
          <w:b/>
          <w:lang w:val="en-GB"/>
        </w:rPr>
      </w:pPr>
      <w:r w:rsidRPr="00556A6D">
        <w:rPr>
          <w:b/>
          <w:lang w:val="en-GB"/>
        </w:rPr>
        <w:t>Non-compliance with the Targets in the Agreement</w:t>
      </w:r>
    </w:p>
    <w:p w14:paraId="355351BC" w14:textId="77777777" w:rsidR="002B7CF8" w:rsidRPr="00556A6D" w:rsidRDefault="002B7CF8"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1BD" w14:textId="77777777" w:rsidR="002B7CF8" w:rsidRPr="00556A6D" w:rsidRDefault="002B7CF8"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1BE" w14:textId="77777777" w:rsidR="002B7CF8" w:rsidRPr="00556A6D" w:rsidRDefault="002B7CF8" w:rsidP="0097722B">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55351BF" w14:textId="77777777" w:rsidR="002B7CF8" w:rsidRPr="00556A6D" w:rsidRDefault="002B7CF8" w:rsidP="002B7CF8">
      <w:pPr>
        <w:keepNext/>
        <w:spacing w:after="240"/>
        <w:rPr>
          <w:b/>
          <w:lang w:val="en-GB"/>
        </w:rPr>
      </w:pPr>
      <w:r w:rsidRPr="00556A6D">
        <w:rPr>
          <w:b/>
          <w:lang w:val="en-GB"/>
        </w:rPr>
        <w:t>Date of completion</w:t>
      </w:r>
    </w:p>
    <w:p w14:paraId="355351C0" w14:textId="77777777" w:rsidR="002B7CF8" w:rsidRPr="00556A6D" w:rsidRDefault="002B7CF8"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 xml:space="preserve">A. Should at that time there still be activities that are outstanding, and which were foreseen in </w:t>
      </w:r>
      <w:r w:rsidRPr="00556A6D">
        <w:rPr>
          <w:lang w:eastAsia="zh-CN"/>
        </w:rPr>
        <w:lastRenderedPageBreak/>
        <w:t>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51C1" w14:textId="77777777" w:rsidR="002B7CF8" w:rsidRPr="00556A6D" w:rsidRDefault="002B7CF8" w:rsidP="002B7CF8">
      <w:pPr>
        <w:keepNext/>
        <w:spacing w:after="240"/>
        <w:outlineLvl w:val="0"/>
        <w:rPr>
          <w:b/>
          <w:lang w:eastAsia="zh-CN"/>
        </w:rPr>
      </w:pPr>
      <w:r w:rsidRPr="00556A6D">
        <w:rPr>
          <w:b/>
          <w:lang w:eastAsia="zh-CN"/>
        </w:rPr>
        <w:t>Validity</w:t>
      </w:r>
    </w:p>
    <w:p w14:paraId="355351C2" w14:textId="77777777" w:rsidR="002B7CF8" w:rsidRPr="00556A6D" w:rsidRDefault="002B7CF8"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1C3" w14:textId="77777777" w:rsidR="002B7CF8" w:rsidRPr="00556A6D" w:rsidRDefault="002B7CF8"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1C4" w14:textId="77777777" w:rsidR="002B7CF8" w:rsidRPr="00556A6D" w:rsidRDefault="002B7CF8" w:rsidP="002B7CF8">
      <w:pPr>
        <w:widowControl w:val="0"/>
        <w:tabs>
          <w:tab w:val="left" w:pos="3544"/>
        </w:tabs>
        <w:spacing w:before="360" w:after="240"/>
        <w:outlineLvl w:val="0"/>
        <w:rPr>
          <w:b/>
          <w:lang w:eastAsia="zh-CN"/>
        </w:rPr>
      </w:pPr>
      <w:r w:rsidRPr="00556A6D">
        <w:rPr>
          <w:b/>
          <w:lang w:eastAsia="zh-CN"/>
        </w:rPr>
        <w:t>APPENDICES</w:t>
      </w:r>
    </w:p>
    <w:p w14:paraId="355351C5" w14:textId="77777777" w:rsidR="002B7CF8" w:rsidRPr="00556A6D" w:rsidRDefault="002B7CF8" w:rsidP="002B7CF8">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2B7CF8" w:rsidRPr="00556A6D" w14:paraId="355351C8" w14:textId="77777777" w:rsidTr="00441765">
        <w:trPr>
          <w:trHeight w:val="413"/>
        </w:trPr>
        <w:tc>
          <w:tcPr>
            <w:tcW w:w="2333" w:type="pct"/>
            <w:vAlign w:val="center"/>
          </w:tcPr>
          <w:p w14:paraId="355351C6" w14:textId="77777777" w:rsidR="002B7CF8" w:rsidRPr="00556A6D" w:rsidRDefault="002B7CF8" w:rsidP="002B7CF8">
            <w:pPr>
              <w:widowControl w:val="0"/>
              <w:jc w:val="center"/>
              <w:rPr>
                <w:b/>
                <w:bCs/>
                <w:sz w:val="20"/>
                <w:szCs w:val="20"/>
                <w:lang w:val="en-GB"/>
              </w:rPr>
            </w:pPr>
            <w:r w:rsidRPr="00556A6D">
              <w:rPr>
                <w:b/>
                <w:bCs/>
                <w:sz w:val="20"/>
                <w:szCs w:val="20"/>
                <w:lang w:val="en-GB"/>
              </w:rPr>
              <w:t>Substances</w:t>
            </w:r>
          </w:p>
        </w:tc>
        <w:tc>
          <w:tcPr>
            <w:tcW w:w="2667" w:type="pct"/>
            <w:vAlign w:val="center"/>
          </w:tcPr>
          <w:p w14:paraId="355351C7" w14:textId="77777777" w:rsidR="002B7CF8" w:rsidRPr="00556A6D" w:rsidRDefault="002B7CF8" w:rsidP="002B7CF8">
            <w:pPr>
              <w:widowControl w:val="0"/>
              <w:jc w:val="center"/>
              <w:rPr>
                <w:b/>
                <w:bCs/>
                <w:sz w:val="20"/>
                <w:szCs w:val="20"/>
                <w:lang w:val="en-GB"/>
              </w:rPr>
            </w:pPr>
            <w:r w:rsidRPr="00556A6D">
              <w:rPr>
                <w:b/>
                <w:bCs/>
                <w:sz w:val="20"/>
                <w:szCs w:val="20"/>
                <w:lang w:val="en-GB"/>
              </w:rPr>
              <w:t>Starting point for aggregate reductions in consumption</w:t>
            </w:r>
          </w:p>
        </w:tc>
      </w:tr>
      <w:tr w:rsidR="002B7CF8" w:rsidRPr="00556A6D" w14:paraId="355351CB" w14:textId="77777777" w:rsidTr="00441765">
        <w:trPr>
          <w:trHeight w:val="413"/>
        </w:trPr>
        <w:tc>
          <w:tcPr>
            <w:tcW w:w="2333" w:type="pct"/>
            <w:vAlign w:val="center"/>
          </w:tcPr>
          <w:p w14:paraId="355351C9" w14:textId="77777777" w:rsidR="002B7CF8" w:rsidRPr="00556A6D" w:rsidRDefault="002B7CF8" w:rsidP="002B7CF8">
            <w:pPr>
              <w:widowControl w:val="0"/>
              <w:jc w:val="center"/>
              <w:rPr>
                <w:b/>
                <w:bCs/>
                <w:sz w:val="20"/>
                <w:szCs w:val="20"/>
                <w:lang w:val="en-GB"/>
              </w:rPr>
            </w:pPr>
            <w:r w:rsidRPr="00556A6D">
              <w:rPr>
                <w:b/>
                <w:bCs/>
                <w:sz w:val="20"/>
                <w:szCs w:val="20"/>
                <w:lang w:val="en-GB"/>
              </w:rPr>
              <w:t>HFCs</w:t>
            </w:r>
          </w:p>
        </w:tc>
        <w:tc>
          <w:tcPr>
            <w:tcW w:w="2667" w:type="pct"/>
            <w:vAlign w:val="center"/>
          </w:tcPr>
          <w:p w14:paraId="355351CA" w14:textId="77777777" w:rsidR="002B7CF8" w:rsidRPr="00556A6D" w:rsidRDefault="002B7CF8" w:rsidP="002B7CF8">
            <w:pPr>
              <w:widowControl w:val="0"/>
              <w:jc w:val="center"/>
              <w:rPr>
                <w:b/>
                <w:bCs/>
                <w:sz w:val="20"/>
                <w:szCs w:val="20"/>
                <w:lang w:val="en-GB"/>
              </w:rPr>
            </w:pPr>
            <w:r w:rsidRPr="00556A6D">
              <w:rPr>
                <w:sz w:val="20"/>
                <w:szCs w:val="20"/>
                <w:lang w:val="en-GB"/>
              </w:rPr>
              <w:t>To be determined (TBD)</w:t>
            </w:r>
          </w:p>
        </w:tc>
      </w:tr>
    </w:tbl>
    <w:p w14:paraId="355351CC" w14:textId="77777777" w:rsidR="002B7CF8" w:rsidRPr="00556A6D" w:rsidRDefault="002B7CF8" w:rsidP="002B7CF8">
      <w:pPr>
        <w:keepNext/>
        <w:widowControl w:val="0"/>
        <w:spacing w:before="360" w:after="120"/>
        <w:outlineLvl w:val="0"/>
        <w:rPr>
          <w:b/>
          <w:lang w:eastAsia="zh-CN"/>
        </w:rPr>
      </w:pPr>
      <w:r w:rsidRPr="00556A6D">
        <w:rPr>
          <w:b/>
          <w:lang w:eastAsia="zh-CN"/>
        </w:rPr>
        <w:t>APPENDIX 2-A: THE TARGETS, AND FUNDING</w:t>
      </w:r>
    </w:p>
    <w:tbl>
      <w:tblPr>
        <w:tblW w:w="5000" w:type="pct"/>
        <w:tblCellMar>
          <w:left w:w="58" w:type="dxa"/>
          <w:right w:w="58" w:type="dxa"/>
        </w:tblCellMar>
        <w:tblLook w:val="04A0" w:firstRow="1" w:lastRow="0" w:firstColumn="1" w:lastColumn="0" w:noHBand="0" w:noVBand="1"/>
      </w:tblPr>
      <w:tblGrid>
        <w:gridCol w:w="497"/>
        <w:gridCol w:w="1252"/>
        <w:gridCol w:w="858"/>
        <w:gridCol w:w="860"/>
        <w:gridCol w:w="860"/>
        <w:gridCol w:w="860"/>
        <w:gridCol w:w="860"/>
        <w:gridCol w:w="860"/>
        <w:gridCol w:w="857"/>
        <w:gridCol w:w="860"/>
        <w:gridCol w:w="851"/>
      </w:tblGrid>
      <w:tr w:rsidR="002B7CF8" w:rsidRPr="00556A6D" w14:paraId="355351D7" w14:textId="77777777" w:rsidTr="0065448D">
        <w:trPr>
          <w:trHeight w:val="289"/>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1CD" w14:textId="77777777" w:rsidR="002B7CF8" w:rsidRPr="00556A6D" w:rsidRDefault="002B7CF8" w:rsidP="002B7CF8">
            <w:pPr>
              <w:suppressAutoHyphens/>
              <w:jc w:val="left"/>
              <w:rPr>
                <w:b/>
                <w:bCs/>
                <w:sz w:val="18"/>
                <w:szCs w:val="18"/>
                <w:lang w:val="en-GB" w:eastAsia="en-CA"/>
              </w:rPr>
            </w:pPr>
            <w:r w:rsidRPr="00556A6D">
              <w:rPr>
                <w:b/>
                <w:bCs/>
                <w:sz w:val="18"/>
                <w:szCs w:val="18"/>
                <w:lang w:val="en-GB" w:eastAsia="en-CA"/>
              </w:rPr>
              <w:t>Row</w:t>
            </w:r>
          </w:p>
        </w:tc>
        <w:tc>
          <w:tcPr>
            <w:tcW w:w="1113" w:type="pct"/>
            <w:gridSpan w:val="2"/>
            <w:tcBorders>
              <w:top w:val="single" w:sz="4" w:space="0" w:color="auto"/>
              <w:left w:val="nil"/>
              <w:bottom w:val="single" w:sz="4" w:space="0" w:color="auto"/>
              <w:right w:val="single" w:sz="4" w:space="0" w:color="auto"/>
            </w:tcBorders>
            <w:vAlign w:val="center"/>
            <w:hideMark/>
          </w:tcPr>
          <w:p w14:paraId="355351CE"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Particulars</w:t>
            </w:r>
          </w:p>
        </w:tc>
        <w:tc>
          <w:tcPr>
            <w:tcW w:w="454" w:type="pct"/>
            <w:tcBorders>
              <w:top w:val="single" w:sz="4" w:space="0" w:color="auto"/>
              <w:left w:val="single" w:sz="4" w:space="0" w:color="auto"/>
              <w:bottom w:val="single" w:sz="4" w:space="0" w:color="auto"/>
              <w:right w:val="single" w:sz="4" w:space="0" w:color="auto"/>
            </w:tcBorders>
            <w:vAlign w:val="center"/>
            <w:hideMark/>
          </w:tcPr>
          <w:p w14:paraId="355351CF"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2023</w:t>
            </w:r>
          </w:p>
        </w:tc>
        <w:tc>
          <w:tcPr>
            <w:tcW w:w="454" w:type="pct"/>
            <w:tcBorders>
              <w:top w:val="single" w:sz="4" w:space="0" w:color="auto"/>
              <w:left w:val="nil"/>
              <w:bottom w:val="single" w:sz="4" w:space="0" w:color="auto"/>
              <w:right w:val="single" w:sz="4" w:space="0" w:color="auto"/>
            </w:tcBorders>
            <w:vAlign w:val="center"/>
            <w:hideMark/>
          </w:tcPr>
          <w:p w14:paraId="355351D0"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2024</w:t>
            </w:r>
          </w:p>
        </w:tc>
        <w:tc>
          <w:tcPr>
            <w:tcW w:w="454" w:type="pct"/>
            <w:tcBorders>
              <w:top w:val="single" w:sz="4" w:space="0" w:color="auto"/>
              <w:left w:val="nil"/>
              <w:bottom w:val="single" w:sz="4" w:space="0" w:color="auto"/>
              <w:right w:val="single" w:sz="4" w:space="0" w:color="auto"/>
            </w:tcBorders>
            <w:vAlign w:val="center"/>
            <w:hideMark/>
          </w:tcPr>
          <w:p w14:paraId="355351D1"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2025</w:t>
            </w:r>
          </w:p>
        </w:tc>
        <w:tc>
          <w:tcPr>
            <w:tcW w:w="454" w:type="pct"/>
            <w:tcBorders>
              <w:top w:val="single" w:sz="4" w:space="0" w:color="auto"/>
              <w:left w:val="nil"/>
              <w:bottom w:val="single" w:sz="4" w:space="0" w:color="auto"/>
              <w:right w:val="single" w:sz="4" w:space="0" w:color="auto"/>
            </w:tcBorders>
            <w:vAlign w:val="center"/>
            <w:hideMark/>
          </w:tcPr>
          <w:p w14:paraId="355351D2"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2026</w:t>
            </w:r>
          </w:p>
        </w:tc>
        <w:tc>
          <w:tcPr>
            <w:tcW w:w="454" w:type="pct"/>
            <w:tcBorders>
              <w:top w:val="single" w:sz="4" w:space="0" w:color="auto"/>
              <w:left w:val="nil"/>
              <w:bottom w:val="single" w:sz="4" w:space="0" w:color="auto"/>
              <w:right w:val="single" w:sz="4" w:space="0" w:color="auto"/>
            </w:tcBorders>
            <w:vAlign w:val="center"/>
            <w:hideMark/>
          </w:tcPr>
          <w:p w14:paraId="355351D3"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355351D4"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2028</w:t>
            </w:r>
          </w:p>
        </w:tc>
        <w:tc>
          <w:tcPr>
            <w:tcW w:w="454" w:type="pct"/>
            <w:tcBorders>
              <w:top w:val="single" w:sz="4" w:space="0" w:color="auto"/>
              <w:left w:val="single" w:sz="4" w:space="0" w:color="auto"/>
              <w:bottom w:val="single" w:sz="4" w:space="0" w:color="auto"/>
              <w:right w:val="single" w:sz="4" w:space="0" w:color="auto"/>
            </w:tcBorders>
            <w:vAlign w:val="center"/>
            <w:hideMark/>
          </w:tcPr>
          <w:p w14:paraId="355351D5"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2029</w:t>
            </w:r>
          </w:p>
        </w:tc>
        <w:tc>
          <w:tcPr>
            <w:tcW w:w="450" w:type="pct"/>
            <w:tcBorders>
              <w:top w:val="single" w:sz="4" w:space="0" w:color="auto"/>
              <w:left w:val="single" w:sz="4" w:space="0" w:color="auto"/>
              <w:bottom w:val="single" w:sz="4" w:space="0" w:color="auto"/>
              <w:right w:val="single" w:sz="4" w:space="0" w:color="auto"/>
            </w:tcBorders>
            <w:vAlign w:val="center"/>
            <w:hideMark/>
          </w:tcPr>
          <w:p w14:paraId="355351D6" w14:textId="77777777" w:rsidR="002B7CF8" w:rsidRPr="00556A6D" w:rsidRDefault="002B7CF8" w:rsidP="002B7CF8">
            <w:pPr>
              <w:suppressAutoHyphens/>
              <w:jc w:val="center"/>
              <w:rPr>
                <w:b/>
                <w:bCs/>
                <w:sz w:val="18"/>
                <w:szCs w:val="18"/>
                <w:lang w:val="en-GB" w:eastAsia="en-CA"/>
              </w:rPr>
            </w:pPr>
            <w:r w:rsidRPr="00556A6D">
              <w:rPr>
                <w:b/>
                <w:bCs/>
                <w:sz w:val="18"/>
                <w:szCs w:val="18"/>
                <w:lang w:val="en-GB" w:eastAsia="en-CA"/>
              </w:rPr>
              <w:t>Total</w:t>
            </w:r>
          </w:p>
        </w:tc>
      </w:tr>
      <w:tr w:rsidR="002B7CF8" w:rsidRPr="00556A6D" w14:paraId="355351E3" w14:textId="77777777" w:rsidTr="00441765">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5351D8"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1.1</w:t>
            </w:r>
          </w:p>
        </w:tc>
        <w:tc>
          <w:tcPr>
            <w:tcW w:w="660" w:type="pct"/>
            <w:vMerge w:val="restart"/>
            <w:tcBorders>
              <w:top w:val="single" w:sz="4" w:space="0" w:color="auto"/>
              <w:left w:val="nil"/>
              <w:bottom w:val="single" w:sz="4" w:space="0" w:color="auto"/>
              <w:right w:val="single" w:sz="4" w:space="0" w:color="auto"/>
            </w:tcBorders>
          </w:tcPr>
          <w:p w14:paraId="355351D9"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 xml:space="preserve">Montreal Protocol reduction schedule of Annex F substances </w:t>
            </w:r>
          </w:p>
        </w:tc>
        <w:tc>
          <w:tcPr>
            <w:tcW w:w="453" w:type="pct"/>
            <w:tcBorders>
              <w:top w:val="single" w:sz="4" w:space="0" w:color="auto"/>
              <w:left w:val="nil"/>
              <w:bottom w:val="single" w:sz="4" w:space="0" w:color="auto"/>
              <w:right w:val="single" w:sz="4" w:space="0" w:color="auto"/>
            </w:tcBorders>
          </w:tcPr>
          <w:p w14:paraId="355351DA"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w:t>
            </w:r>
          </w:p>
        </w:tc>
        <w:tc>
          <w:tcPr>
            <w:tcW w:w="454" w:type="pct"/>
            <w:tcBorders>
              <w:top w:val="nil"/>
              <w:left w:val="single" w:sz="4" w:space="0" w:color="auto"/>
              <w:bottom w:val="single" w:sz="4" w:space="0" w:color="auto"/>
              <w:right w:val="single" w:sz="4" w:space="0" w:color="auto"/>
            </w:tcBorders>
          </w:tcPr>
          <w:p w14:paraId="355351DB"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355351DC"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355351DD"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355351DE"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nil"/>
              <w:left w:val="nil"/>
              <w:bottom w:val="single" w:sz="4" w:space="0" w:color="auto"/>
              <w:right w:val="single" w:sz="4" w:space="0" w:color="auto"/>
            </w:tcBorders>
          </w:tcPr>
          <w:p w14:paraId="355351DF"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0" w:type="pct"/>
            <w:tcBorders>
              <w:top w:val="single" w:sz="4" w:space="0" w:color="auto"/>
              <w:left w:val="nil"/>
              <w:bottom w:val="single" w:sz="4" w:space="0" w:color="auto"/>
              <w:right w:val="single" w:sz="4" w:space="0" w:color="auto"/>
            </w:tcBorders>
          </w:tcPr>
          <w:p w14:paraId="355351E0" w14:textId="77777777" w:rsidR="002B7CF8" w:rsidRPr="00556A6D" w:rsidRDefault="002B7CF8" w:rsidP="002B7CF8">
            <w:pPr>
              <w:jc w:val="right"/>
              <w:rPr>
                <w:color w:val="000000"/>
                <w:sz w:val="18"/>
                <w:szCs w:val="18"/>
                <w:lang w:val="en-GB"/>
              </w:rPr>
            </w:pPr>
            <w:r w:rsidRPr="00556A6D">
              <w:rPr>
                <w:color w:val="000000"/>
                <w:sz w:val="18"/>
                <w:szCs w:val="18"/>
                <w:lang w:val="en-GB"/>
              </w:rPr>
              <w:t>freeze</w:t>
            </w:r>
          </w:p>
        </w:tc>
        <w:tc>
          <w:tcPr>
            <w:tcW w:w="454" w:type="pct"/>
            <w:tcBorders>
              <w:top w:val="single" w:sz="4" w:space="0" w:color="auto"/>
              <w:left w:val="single" w:sz="4" w:space="0" w:color="auto"/>
              <w:bottom w:val="single" w:sz="4" w:space="0" w:color="auto"/>
              <w:right w:val="single" w:sz="4" w:space="0" w:color="auto"/>
            </w:tcBorders>
          </w:tcPr>
          <w:p w14:paraId="355351E1" w14:textId="77777777" w:rsidR="002B7CF8" w:rsidRPr="00556A6D" w:rsidRDefault="002B7CF8" w:rsidP="002B7CF8">
            <w:pPr>
              <w:jc w:val="right"/>
              <w:rPr>
                <w:color w:val="000000"/>
                <w:sz w:val="18"/>
                <w:szCs w:val="18"/>
                <w:lang w:val="en-GB"/>
              </w:rPr>
            </w:pPr>
            <w:r w:rsidRPr="00556A6D">
              <w:rPr>
                <w:color w:val="000000"/>
                <w:sz w:val="18"/>
                <w:szCs w:val="18"/>
                <w:lang w:val="en-GB"/>
              </w:rPr>
              <w:t>10</w:t>
            </w:r>
          </w:p>
        </w:tc>
        <w:tc>
          <w:tcPr>
            <w:tcW w:w="450" w:type="pct"/>
            <w:tcBorders>
              <w:top w:val="single" w:sz="4" w:space="0" w:color="auto"/>
              <w:left w:val="single" w:sz="4" w:space="0" w:color="auto"/>
              <w:bottom w:val="single" w:sz="4" w:space="0" w:color="auto"/>
              <w:right w:val="single" w:sz="4" w:space="0" w:color="auto"/>
            </w:tcBorders>
          </w:tcPr>
          <w:p w14:paraId="355351E2"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n/a</w:t>
            </w:r>
          </w:p>
        </w:tc>
      </w:tr>
      <w:tr w:rsidR="002B7CF8" w:rsidRPr="00556A6D" w14:paraId="355351EF" w14:textId="77777777" w:rsidTr="0065448D">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1E4" w14:textId="77777777" w:rsidR="002B7CF8" w:rsidRPr="00556A6D" w:rsidRDefault="002B7CF8" w:rsidP="002B7CF8">
            <w:pPr>
              <w:suppressAutoHyphens/>
              <w:jc w:val="left"/>
              <w:rPr>
                <w:sz w:val="18"/>
                <w:szCs w:val="18"/>
                <w:lang w:val="en-GB" w:eastAsia="en-CA"/>
              </w:rPr>
            </w:pPr>
          </w:p>
        </w:tc>
        <w:tc>
          <w:tcPr>
            <w:tcW w:w="660" w:type="pct"/>
            <w:vMerge/>
            <w:tcBorders>
              <w:left w:val="single" w:sz="4" w:space="0" w:color="auto"/>
            </w:tcBorders>
            <w:hideMark/>
          </w:tcPr>
          <w:p w14:paraId="355351E5" w14:textId="77777777" w:rsidR="002B7CF8" w:rsidRPr="00556A6D" w:rsidRDefault="002B7CF8" w:rsidP="002B7CF8">
            <w:pPr>
              <w:suppressAutoHyphens/>
              <w:jc w:val="left"/>
              <w:rPr>
                <w:sz w:val="18"/>
                <w:szCs w:val="18"/>
                <w:lang w:val="en-GB" w:eastAsia="en-CA"/>
              </w:rPr>
            </w:pPr>
          </w:p>
        </w:tc>
        <w:tc>
          <w:tcPr>
            <w:tcW w:w="453" w:type="pct"/>
            <w:tcBorders>
              <w:top w:val="single" w:sz="4" w:space="0" w:color="auto"/>
              <w:left w:val="single" w:sz="4" w:space="0" w:color="auto"/>
              <w:bottom w:val="single" w:sz="4" w:space="0" w:color="auto"/>
              <w:right w:val="single" w:sz="4" w:space="0" w:color="auto"/>
            </w:tcBorders>
          </w:tcPr>
          <w:p w14:paraId="355351E6"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454" w:type="pct"/>
            <w:tcBorders>
              <w:top w:val="nil"/>
              <w:left w:val="single" w:sz="4" w:space="0" w:color="auto"/>
              <w:bottom w:val="single" w:sz="4" w:space="0" w:color="auto"/>
              <w:right w:val="single" w:sz="4" w:space="0" w:color="auto"/>
            </w:tcBorders>
            <w:hideMark/>
          </w:tcPr>
          <w:p w14:paraId="355351E7"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355351E8"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55351E9"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55351EA"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55351EB"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0" w:type="pct"/>
            <w:tcBorders>
              <w:top w:val="single" w:sz="4" w:space="0" w:color="auto"/>
              <w:left w:val="nil"/>
              <w:bottom w:val="single" w:sz="4" w:space="0" w:color="auto"/>
              <w:right w:val="single" w:sz="4" w:space="0" w:color="auto"/>
            </w:tcBorders>
          </w:tcPr>
          <w:p w14:paraId="355351EC"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single" w:sz="4" w:space="0" w:color="auto"/>
              <w:left w:val="single" w:sz="4" w:space="0" w:color="auto"/>
              <w:bottom w:val="single" w:sz="4" w:space="0" w:color="auto"/>
              <w:right w:val="single" w:sz="4" w:space="0" w:color="auto"/>
            </w:tcBorders>
          </w:tcPr>
          <w:p w14:paraId="355351ED"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355351EE"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n/a</w:t>
            </w:r>
          </w:p>
        </w:tc>
      </w:tr>
      <w:tr w:rsidR="002B7CF8" w:rsidRPr="00556A6D" w14:paraId="355351FB" w14:textId="77777777" w:rsidTr="00441765">
        <w:trPr>
          <w:trHeight w:val="289"/>
        </w:trPr>
        <w:tc>
          <w:tcPr>
            <w:tcW w:w="262"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5351F0"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1.2</w:t>
            </w:r>
          </w:p>
        </w:tc>
        <w:tc>
          <w:tcPr>
            <w:tcW w:w="660" w:type="pct"/>
            <w:vMerge w:val="restart"/>
            <w:tcBorders>
              <w:top w:val="single" w:sz="4" w:space="0" w:color="auto"/>
              <w:left w:val="nil"/>
              <w:bottom w:val="single" w:sz="4" w:space="0" w:color="auto"/>
              <w:right w:val="single" w:sz="4" w:space="0" w:color="auto"/>
            </w:tcBorders>
          </w:tcPr>
          <w:p w14:paraId="355351F1"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Maximum allowable total consumption of Annex F substances</w:t>
            </w:r>
          </w:p>
        </w:tc>
        <w:tc>
          <w:tcPr>
            <w:tcW w:w="453" w:type="pct"/>
            <w:tcBorders>
              <w:top w:val="single" w:sz="4" w:space="0" w:color="auto"/>
              <w:left w:val="nil"/>
              <w:bottom w:val="single" w:sz="4" w:space="0" w:color="auto"/>
              <w:right w:val="single" w:sz="4" w:space="0" w:color="auto"/>
            </w:tcBorders>
          </w:tcPr>
          <w:p w14:paraId="355351F2"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Reduction in %</w:t>
            </w:r>
          </w:p>
        </w:tc>
        <w:tc>
          <w:tcPr>
            <w:tcW w:w="454" w:type="pct"/>
            <w:tcBorders>
              <w:top w:val="nil"/>
              <w:left w:val="single" w:sz="4" w:space="0" w:color="auto"/>
              <w:bottom w:val="single" w:sz="4" w:space="0" w:color="auto"/>
              <w:right w:val="single" w:sz="4" w:space="0" w:color="auto"/>
            </w:tcBorders>
          </w:tcPr>
          <w:p w14:paraId="355351F3"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355351F4"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355351F5"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355351F6"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nil"/>
              <w:left w:val="nil"/>
              <w:bottom w:val="single" w:sz="4" w:space="0" w:color="auto"/>
              <w:right w:val="single" w:sz="4" w:space="0" w:color="auto"/>
            </w:tcBorders>
          </w:tcPr>
          <w:p w14:paraId="355351F7"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0" w:type="pct"/>
            <w:tcBorders>
              <w:top w:val="single" w:sz="4" w:space="0" w:color="auto"/>
              <w:left w:val="nil"/>
              <w:bottom w:val="single" w:sz="4" w:space="0" w:color="auto"/>
              <w:right w:val="single" w:sz="4" w:space="0" w:color="auto"/>
            </w:tcBorders>
          </w:tcPr>
          <w:p w14:paraId="355351F8" w14:textId="77777777" w:rsidR="002B7CF8" w:rsidRPr="00556A6D" w:rsidRDefault="002B7CF8" w:rsidP="002B7CF8">
            <w:pPr>
              <w:jc w:val="right"/>
              <w:rPr>
                <w:color w:val="000000"/>
                <w:sz w:val="18"/>
                <w:szCs w:val="18"/>
                <w:lang w:val="en-GB"/>
              </w:rPr>
            </w:pPr>
            <w:r w:rsidRPr="00556A6D">
              <w:rPr>
                <w:color w:val="000000" w:themeColor="text1"/>
                <w:sz w:val="18"/>
                <w:szCs w:val="18"/>
                <w:lang w:val="en-GB"/>
              </w:rPr>
              <w:t>0.0</w:t>
            </w:r>
          </w:p>
        </w:tc>
        <w:tc>
          <w:tcPr>
            <w:tcW w:w="454" w:type="pct"/>
            <w:tcBorders>
              <w:top w:val="single" w:sz="4" w:space="0" w:color="auto"/>
              <w:left w:val="single" w:sz="4" w:space="0" w:color="auto"/>
              <w:bottom w:val="single" w:sz="4" w:space="0" w:color="auto"/>
              <w:right w:val="single" w:sz="4" w:space="0" w:color="auto"/>
            </w:tcBorders>
          </w:tcPr>
          <w:p w14:paraId="355351F9" w14:textId="77777777" w:rsidR="002B7CF8" w:rsidRPr="00556A6D" w:rsidRDefault="002B7CF8" w:rsidP="002B7CF8">
            <w:pPr>
              <w:jc w:val="right"/>
              <w:rPr>
                <w:color w:val="000000"/>
                <w:sz w:val="18"/>
                <w:szCs w:val="18"/>
                <w:lang w:val="en-GB"/>
              </w:rPr>
            </w:pPr>
            <w:r w:rsidRPr="00556A6D">
              <w:rPr>
                <w:color w:val="000000"/>
                <w:sz w:val="18"/>
                <w:szCs w:val="18"/>
                <w:lang w:val="en-GB"/>
              </w:rPr>
              <w:t>10.0</w:t>
            </w:r>
          </w:p>
        </w:tc>
        <w:tc>
          <w:tcPr>
            <w:tcW w:w="450" w:type="pct"/>
            <w:tcBorders>
              <w:top w:val="single" w:sz="4" w:space="0" w:color="auto"/>
              <w:left w:val="single" w:sz="4" w:space="0" w:color="auto"/>
              <w:bottom w:val="single" w:sz="4" w:space="0" w:color="auto"/>
              <w:right w:val="single" w:sz="4" w:space="0" w:color="auto"/>
            </w:tcBorders>
          </w:tcPr>
          <w:p w14:paraId="355351FA" w14:textId="77777777" w:rsidR="002B7CF8" w:rsidRPr="00556A6D" w:rsidRDefault="002B7CF8" w:rsidP="002B7CF8">
            <w:pPr>
              <w:suppressAutoHyphens/>
              <w:ind w:left="-139"/>
              <w:jc w:val="right"/>
              <w:rPr>
                <w:sz w:val="18"/>
                <w:szCs w:val="18"/>
                <w:lang w:val="en-GB"/>
              </w:rPr>
            </w:pPr>
            <w:r w:rsidRPr="00556A6D">
              <w:rPr>
                <w:sz w:val="18"/>
                <w:szCs w:val="18"/>
                <w:lang w:val="en-GB" w:eastAsia="en-CA"/>
              </w:rPr>
              <w:t>n/a</w:t>
            </w:r>
          </w:p>
        </w:tc>
      </w:tr>
      <w:tr w:rsidR="002B7CF8" w:rsidRPr="00556A6D" w14:paraId="35535207" w14:textId="77777777" w:rsidTr="0065448D">
        <w:trPr>
          <w:trHeight w:val="289"/>
        </w:trPr>
        <w:tc>
          <w:tcPr>
            <w:tcW w:w="262"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1FC" w14:textId="77777777" w:rsidR="002B7CF8" w:rsidRPr="00556A6D" w:rsidRDefault="002B7CF8" w:rsidP="002B7CF8">
            <w:pPr>
              <w:suppressAutoHyphens/>
              <w:jc w:val="left"/>
              <w:rPr>
                <w:sz w:val="18"/>
                <w:szCs w:val="18"/>
                <w:lang w:val="en-GB" w:eastAsia="en-CA"/>
              </w:rPr>
            </w:pPr>
          </w:p>
        </w:tc>
        <w:tc>
          <w:tcPr>
            <w:tcW w:w="660" w:type="pct"/>
            <w:vMerge/>
            <w:tcBorders>
              <w:left w:val="single" w:sz="4" w:space="0" w:color="auto"/>
            </w:tcBorders>
            <w:hideMark/>
          </w:tcPr>
          <w:p w14:paraId="355351FD" w14:textId="77777777" w:rsidR="002B7CF8" w:rsidRPr="00556A6D" w:rsidRDefault="002B7CF8" w:rsidP="002B7CF8">
            <w:pPr>
              <w:suppressAutoHyphens/>
              <w:jc w:val="left"/>
              <w:rPr>
                <w:sz w:val="18"/>
                <w:szCs w:val="18"/>
                <w:lang w:val="en-GB" w:eastAsia="en-CA"/>
              </w:rPr>
            </w:pPr>
          </w:p>
        </w:tc>
        <w:tc>
          <w:tcPr>
            <w:tcW w:w="453" w:type="pct"/>
            <w:tcBorders>
              <w:top w:val="single" w:sz="4" w:space="0" w:color="auto"/>
              <w:left w:val="single" w:sz="4" w:space="0" w:color="auto"/>
              <w:bottom w:val="single" w:sz="4" w:space="0" w:color="auto"/>
              <w:right w:val="single" w:sz="4" w:space="0" w:color="auto"/>
            </w:tcBorders>
          </w:tcPr>
          <w:p w14:paraId="355351FE"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454" w:type="pct"/>
            <w:tcBorders>
              <w:top w:val="nil"/>
              <w:left w:val="single" w:sz="4" w:space="0" w:color="auto"/>
              <w:bottom w:val="single" w:sz="4" w:space="0" w:color="auto"/>
              <w:right w:val="single" w:sz="4" w:space="0" w:color="auto"/>
            </w:tcBorders>
          </w:tcPr>
          <w:p w14:paraId="355351FF"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n/a</w:t>
            </w:r>
          </w:p>
        </w:tc>
        <w:tc>
          <w:tcPr>
            <w:tcW w:w="454" w:type="pct"/>
            <w:tcBorders>
              <w:top w:val="nil"/>
              <w:left w:val="nil"/>
              <w:bottom w:val="single" w:sz="4" w:space="0" w:color="auto"/>
              <w:right w:val="single" w:sz="4" w:space="0" w:color="auto"/>
            </w:tcBorders>
          </w:tcPr>
          <w:p w14:paraId="35535200"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5535201"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5535202"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nil"/>
              <w:left w:val="nil"/>
              <w:bottom w:val="single" w:sz="4" w:space="0" w:color="auto"/>
              <w:right w:val="single" w:sz="4" w:space="0" w:color="auto"/>
            </w:tcBorders>
          </w:tcPr>
          <w:p w14:paraId="35535203"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0" w:type="pct"/>
            <w:tcBorders>
              <w:top w:val="single" w:sz="4" w:space="0" w:color="auto"/>
              <w:left w:val="nil"/>
              <w:bottom w:val="single" w:sz="4" w:space="0" w:color="auto"/>
              <w:right w:val="single" w:sz="4" w:space="0" w:color="auto"/>
            </w:tcBorders>
          </w:tcPr>
          <w:p w14:paraId="35535204"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6,698,107</w:t>
            </w:r>
          </w:p>
        </w:tc>
        <w:tc>
          <w:tcPr>
            <w:tcW w:w="454" w:type="pct"/>
            <w:tcBorders>
              <w:top w:val="single" w:sz="4" w:space="0" w:color="auto"/>
              <w:left w:val="single" w:sz="4" w:space="0" w:color="auto"/>
              <w:bottom w:val="single" w:sz="4" w:space="0" w:color="auto"/>
              <w:right w:val="single" w:sz="4" w:space="0" w:color="auto"/>
            </w:tcBorders>
          </w:tcPr>
          <w:p w14:paraId="35535205"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6,028,296</w:t>
            </w:r>
          </w:p>
        </w:tc>
        <w:tc>
          <w:tcPr>
            <w:tcW w:w="450" w:type="pct"/>
            <w:tcBorders>
              <w:top w:val="single" w:sz="4" w:space="0" w:color="auto"/>
              <w:left w:val="single" w:sz="4" w:space="0" w:color="auto"/>
              <w:bottom w:val="single" w:sz="4" w:space="0" w:color="auto"/>
              <w:right w:val="single" w:sz="4" w:space="0" w:color="auto"/>
            </w:tcBorders>
            <w:hideMark/>
          </w:tcPr>
          <w:p w14:paraId="35535206" w14:textId="77777777" w:rsidR="002B7CF8" w:rsidRPr="00556A6D" w:rsidRDefault="002B7CF8" w:rsidP="002B7CF8">
            <w:pPr>
              <w:suppressAutoHyphens/>
              <w:ind w:left="-139"/>
              <w:jc w:val="right"/>
              <w:rPr>
                <w:sz w:val="18"/>
                <w:szCs w:val="18"/>
                <w:lang w:val="en-GB" w:eastAsia="en-CA"/>
              </w:rPr>
            </w:pPr>
            <w:r w:rsidRPr="00556A6D">
              <w:rPr>
                <w:sz w:val="18"/>
                <w:szCs w:val="18"/>
                <w:lang w:val="en-GB"/>
              </w:rPr>
              <w:t>n/a</w:t>
            </w:r>
          </w:p>
        </w:tc>
      </w:tr>
      <w:tr w:rsidR="002B7CF8" w:rsidRPr="00556A6D" w14:paraId="35535212" w14:textId="77777777" w:rsidTr="0065448D">
        <w:trPr>
          <w:trHeight w:val="207"/>
        </w:trPr>
        <w:tc>
          <w:tcPr>
            <w:tcW w:w="26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208"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2.1</w:t>
            </w:r>
          </w:p>
        </w:tc>
        <w:tc>
          <w:tcPr>
            <w:tcW w:w="1113" w:type="pct"/>
            <w:gridSpan w:val="2"/>
            <w:tcBorders>
              <w:top w:val="single" w:sz="4" w:space="0" w:color="auto"/>
              <w:left w:val="nil"/>
              <w:bottom w:val="single" w:sz="4" w:space="0" w:color="auto"/>
              <w:right w:val="single" w:sz="4" w:space="0" w:color="auto"/>
            </w:tcBorders>
            <w:hideMark/>
          </w:tcPr>
          <w:p w14:paraId="35535209"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Lead IA (UNDP) agreed funding (US $)</w:t>
            </w:r>
          </w:p>
        </w:tc>
        <w:tc>
          <w:tcPr>
            <w:tcW w:w="454" w:type="pct"/>
            <w:tcBorders>
              <w:top w:val="nil"/>
              <w:left w:val="single" w:sz="4" w:space="0" w:color="auto"/>
              <w:bottom w:val="single" w:sz="4" w:space="0" w:color="auto"/>
              <w:right w:val="single" w:sz="4" w:space="0" w:color="auto"/>
            </w:tcBorders>
          </w:tcPr>
          <w:p w14:paraId="3553520A"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752,607</w:t>
            </w:r>
          </w:p>
        </w:tc>
        <w:tc>
          <w:tcPr>
            <w:tcW w:w="454" w:type="pct"/>
            <w:tcBorders>
              <w:top w:val="nil"/>
              <w:left w:val="nil"/>
              <w:bottom w:val="single" w:sz="4" w:space="0" w:color="auto"/>
              <w:right w:val="single" w:sz="4" w:space="0" w:color="auto"/>
            </w:tcBorders>
          </w:tcPr>
          <w:p w14:paraId="3553520B"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0C"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0D" w14:textId="77777777" w:rsidR="002B7CF8" w:rsidRPr="00556A6D" w:rsidRDefault="002B7CF8" w:rsidP="002B7CF8">
            <w:pPr>
              <w:suppressAutoHyphens/>
              <w:ind w:left="-139"/>
              <w:jc w:val="right"/>
              <w:rPr>
                <w:sz w:val="18"/>
                <w:szCs w:val="18"/>
                <w:lang w:val="en-GB" w:eastAsia="en-CA"/>
              </w:rPr>
            </w:pPr>
            <w:r w:rsidRPr="00556A6D">
              <w:rPr>
                <w:color w:val="000000"/>
                <w:sz w:val="18"/>
                <w:szCs w:val="18"/>
                <w:lang w:val="en-GB"/>
              </w:rPr>
              <w:t>566,133</w:t>
            </w:r>
          </w:p>
        </w:tc>
        <w:tc>
          <w:tcPr>
            <w:tcW w:w="454" w:type="pct"/>
            <w:tcBorders>
              <w:top w:val="nil"/>
              <w:left w:val="nil"/>
              <w:bottom w:val="single" w:sz="4" w:space="0" w:color="auto"/>
              <w:right w:val="single" w:sz="4" w:space="0" w:color="auto"/>
            </w:tcBorders>
          </w:tcPr>
          <w:p w14:paraId="3553520E"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20F" w14:textId="77777777" w:rsidR="002B7CF8" w:rsidRPr="00556A6D" w:rsidRDefault="002B7CF8" w:rsidP="002B7CF8">
            <w:pPr>
              <w:suppressAutoHyphens/>
              <w:ind w:left="-139"/>
              <w:jc w:val="right"/>
              <w:rPr>
                <w:sz w:val="18"/>
                <w:szCs w:val="18"/>
                <w:lang w:val="en-GB" w:eastAsia="en-CA"/>
              </w:rPr>
            </w:pPr>
            <w:r w:rsidRPr="00556A6D">
              <w:rPr>
                <w:sz w:val="18"/>
                <w:szCs w:val="18"/>
                <w:lang w:val="en-GB" w:eastAsia="en-CA"/>
              </w:rPr>
              <w:t>0</w:t>
            </w:r>
          </w:p>
        </w:tc>
        <w:tc>
          <w:tcPr>
            <w:tcW w:w="454" w:type="pct"/>
            <w:tcBorders>
              <w:top w:val="single" w:sz="4" w:space="0" w:color="auto"/>
              <w:left w:val="single" w:sz="4" w:space="0" w:color="auto"/>
              <w:bottom w:val="single" w:sz="4" w:space="0" w:color="auto"/>
              <w:right w:val="single" w:sz="4" w:space="0" w:color="auto"/>
            </w:tcBorders>
          </w:tcPr>
          <w:p w14:paraId="35535210" w14:textId="77777777" w:rsidR="002B7CF8" w:rsidRPr="00556A6D" w:rsidRDefault="002B7CF8" w:rsidP="002B7CF8">
            <w:pPr>
              <w:suppressAutoHyphens/>
              <w:ind w:left="-139"/>
              <w:jc w:val="right"/>
              <w:rPr>
                <w:sz w:val="18"/>
                <w:szCs w:val="18"/>
                <w:lang w:val="en-GB" w:eastAsia="en-CA"/>
              </w:rPr>
            </w:pPr>
            <w:r w:rsidRPr="00556A6D">
              <w:rPr>
                <w:color w:val="000000"/>
                <w:sz w:val="18"/>
                <w:szCs w:val="18"/>
                <w:lang w:val="en-GB"/>
              </w:rPr>
              <w:t>158,971</w:t>
            </w:r>
          </w:p>
        </w:tc>
        <w:tc>
          <w:tcPr>
            <w:tcW w:w="450" w:type="pct"/>
            <w:tcBorders>
              <w:top w:val="single" w:sz="4" w:space="0" w:color="auto"/>
              <w:left w:val="single" w:sz="4" w:space="0" w:color="auto"/>
              <w:bottom w:val="single" w:sz="4" w:space="0" w:color="auto"/>
              <w:right w:val="single" w:sz="4" w:space="0" w:color="auto"/>
            </w:tcBorders>
          </w:tcPr>
          <w:p w14:paraId="35535211" w14:textId="77777777" w:rsidR="002B7CF8" w:rsidRPr="00556A6D" w:rsidRDefault="002B7CF8" w:rsidP="002B7CF8">
            <w:pPr>
              <w:suppressAutoHyphens/>
              <w:ind w:left="-139"/>
              <w:jc w:val="right"/>
              <w:rPr>
                <w:b/>
                <w:bCs/>
                <w:sz w:val="18"/>
                <w:szCs w:val="18"/>
                <w:lang w:val="en-GB" w:eastAsia="en-CA"/>
              </w:rPr>
            </w:pPr>
            <w:r w:rsidRPr="00556A6D">
              <w:rPr>
                <w:color w:val="000000"/>
                <w:sz w:val="18"/>
                <w:szCs w:val="18"/>
                <w:lang w:val="en-GB"/>
              </w:rPr>
              <w:t>1,477,711</w:t>
            </w:r>
          </w:p>
        </w:tc>
      </w:tr>
      <w:tr w:rsidR="002B7CF8" w:rsidRPr="00556A6D" w14:paraId="3553521D" w14:textId="77777777" w:rsidTr="00441765">
        <w:trPr>
          <w:trHeight w:val="7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535213"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2.2</w:t>
            </w:r>
          </w:p>
        </w:tc>
        <w:tc>
          <w:tcPr>
            <w:tcW w:w="1113" w:type="pct"/>
            <w:gridSpan w:val="2"/>
            <w:tcBorders>
              <w:top w:val="nil"/>
              <w:left w:val="nil"/>
              <w:bottom w:val="single" w:sz="4" w:space="0" w:color="auto"/>
              <w:right w:val="single" w:sz="4" w:space="0" w:color="auto"/>
            </w:tcBorders>
            <w:hideMark/>
          </w:tcPr>
          <w:p w14:paraId="35535214"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Support costs for Lead IA (US $)</w:t>
            </w:r>
          </w:p>
        </w:tc>
        <w:tc>
          <w:tcPr>
            <w:tcW w:w="454" w:type="pct"/>
            <w:tcBorders>
              <w:top w:val="nil"/>
              <w:left w:val="single" w:sz="4" w:space="0" w:color="auto"/>
              <w:bottom w:val="single" w:sz="4" w:space="0" w:color="auto"/>
              <w:right w:val="single" w:sz="4" w:space="0" w:color="auto"/>
            </w:tcBorders>
          </w:tcPr>
          <w:p w14:paraId="35535215"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52,683</w:t>
            </w:r>
          </w:p>
        </w:tc>
        <w:tc>
          <w:tcPr>
            <w:tcW w:w="454" w:type="pct"/>
            <w:tcBorders>
              <w:top w:val="nil"/>
              <w:left w:val="nil"/>
              <w:bottom w:val="single" w:sz="4" w:space="0" w:color="auto"/>
              <w:right w:val="single" w:sz="4" w:space="0" w:color="auto"/>
            </w:tcBorders>
          </w:tcPr>
          <w:p w14:paraId="35535216"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17"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18"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39,629</w:t>
            </w:r>
          </w:p>
        </w:tc>
        <w:tc>
          <w:tcPr>
            <w:tcW w:w="454" w:type="pct"/>
            <w:tcBorders>
              <w:top w:val="nil"/>
              <w:left w:val="nil"/>
              <w:bottom w:val="single" w:sz="4" w:space="0" w:color="auto"/>
              <w:right w:val="single" w:sz="4" w:space="0" w:color="auto"/>
            </w:tcBorders>
          </w:tcPr>
          <w:p w14:paraId="35535219"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21A" w14:textId="77777777" w:rsidR="002B7CF8" w:rsidRPr="00556A6D" w:rsidRDefault="002B7CF8" w:rsidP="002B7CF8">
            <w:pPr>
              <w:suppressAutoHyphens/>
              <w:jc w:val="right"/>
              <w:rPr>
                <w:sz w:val="18"/>
                <w:szCs w:val="18"/>
                <w:lang w:val="en-GB" w:eastAsia="en-CA"/>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3553521B"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11,128</w:t>
            </w:r>
          </w:p>
        </w:tc>
        <w:tc>
          <w:tcPr>
            <w:tcW w:w="450" w:type="pct"/>
            <w:tcBorders>
              <w:top w:val="single" w:sz="4" w:space="0" w:color="auto"/>
              <w:left w:val="single" w:sz="4" w:space="0" w:color="auto"/>
              <w:bottom w:val="single" w:sz="4" w:space="0" w:color="auto"/>
              <w:right w:val="single" w:sz="4" w:space="0" w:color="auto"/>
            </w:tcBorders>
          </w:tcPr>
          <w:p w14:paraId="3553521C" w14:textId="77777777" w:rsidR="002B7CF8" w:rsidRPr="00556A6D" w:rsidRDefault="002B7CF8" w:rsidP="002B7CF8">
            <w:pPr>
              <w:suppressAutoHyphens/>
              <w:jc w:val="right"/>
              <w:rPr>
                <w:b/>
                <w:bCs/>
                <w:sz w:val="18"/>
                <w:szCs w:val="18"/>
                <w:lang w:val="en-GB" w:eastAsia="en-CA"/>
              </w:rPr>
            </w:pPr>
            <w:r w:rsidRPr="00556A6D">
              <w:rPr>
                <w:color w:val="000000"/>
                <w:sz w:val="18"/>
                <w:szCs w:val="18"/>
                <w:lang w:val="en-GB"/>
              </w:rPr>
              <w:t>103,440</w:t>
            </w:r>
          </w:p>
        </w:tc>
      </w:tr>
      <w:tr w:rsidR="002B7CF8" w:rsidRPr="00556A6D" w14:paraId="35535228" w14:textId="77777777" w:rsidTr="00441765">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21E"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2.3</w:t>
            </w:r>
          </w:p>
        </w:tc>
        <w:tc>
          <w:tcPr>
            <w:tcW w:w="1113" w:type="pct"/>
            <w:gridSpan w:val="2"/>
            <w:tcBorders>
              <w:top w:val="nil"/>
              <w:left w:val="nil"/>
              <w:bottom w:val="single" w:sz="4" w:space="0" w:color="auto"/>
              <w:right w:val="single" w:sz="4" w:space="0" w:color="auto"/>
            </w:tcBorders>
          </w:tcPr>
          <w:p w14:paraId="3553521F" w14:textId="77777777" w:rsidR="002B7CF8" w:rsidRPr="00556A6D" w:rsidRDefault="002B7CF8" w:rsidP="002B7CF8">
            <w:pPr>
              <w:suppressAutoHyphens/>
              <w:jc w:val="left"/>
              <w:rPr>
                <w:color w:val="000000"/>
                <w:sz w:val="18"/>
                <w:szCs w:val="18"/>
                <w:lang w:val="en-GB"/>
              </w:rPr>
            </w:pPr>
            <w:r w:rsidRPr="00556A6D">
              <w:rPr>
                <w:color w:val="0D0D0D" w:themeColor="text1" w:themeTint="F2"/>
                <w:sz w:val="18"/>
                <w:szCs w:val="18"/>
                <w:lang w:val="en-GB" w:eastAsia="en-CA"/>
              </w:rPr>
              <w:t>Cooperating IA (UNEP) agreed funding (US $)</w:t>
            </w:r>
          </w:p>
        </w:tc>
        <w:tc>
          <w:tcPr>
            <w:tcW w:w="454" w:type="pct"/>
            <w:tcBorders>
              <w:top w:val="nil"/>
              <w:left w:val="single" w:sz="4" w:space="0" w:color="auto"/>
              <w:bottom w:val="single" w:sz="4" w:space="0" w:color="auto"/>
              <w:right w:val="single" w:sz="4" w:space="0" w:color="auto"/>
            </w:tcBorders>
          </w:tcPr>
          <w:p w14:paraId="35535220" w14:textId="77777777" w:rsidR="002B7CF8" w:rsidRPr="00556A6D" w:rsidRDefault="002B7CF8" w:rsidP="002B7CF8">
            <w:pPr>
              <w:suppressAutoHyphens/>
              <w:jc w:val="right"/>
              <w:rPr>
                <w:sz w:val="18"/>
                <w:szCs w:val="18"/>
                <w:lang w:val="en-GB"/>
              </w:rPr>
            </w:pPr>
            <w:r w:rsidRPr="00556A6D">
              <w:rPr>
                <w:color w:val="000000"/>
                <w:sz w:val="18"/>
                <w:szCs w:val="18"/>
                <w:lang w:val="en-GB"/>
              </w:rPr>
              <w:t>123,900</w:t>
            </w:r>
          </w:p>
        </w:tc>
        <w:tc>
          <w:tcPr>
            <w:tcW w:w="454" w:type="pct"/>
            <w:tcBorders>
              <w:top w:val="nil"/>
              <w:left w:val="nil"/>
              <w:bottom w:val="single" w:sz="4" w:space="0" w:color="auto"/>
              <w:right w:val="single" w:sz="4" w:space="0" w:color="auto"/>
            </w:tcBorders>
          </w:tcPr>
          <w:p w14:paraId="35535221"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22"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23" w14:textId="77777777" w:rsidR="002B7CF8" w:rsidRPr="00556A6D" w:rsidRDefault="002B7CF8" w:rsidP="002B7CF8">
            <w:pPr>
              <w:suppressAutoHyphens/>
              <w:jc w:val="right"/>
              <w:rPr>
                <w:sz w:val="18"/>
                <w:szCs w:val="18"/>
                <w:lang w:val="en-GB"/>
              </w:rPr>
            </w:pPr>
            <w:r w:rsidRPr="00556A6D">
              <w:rPr>
                <w:color w:val="000000"/>
                <w:sz w:val="18"/>
                <w:szCs w:val="18"/>
                <w:lang w:val="en-GB"/>
              </w:rPr>
              <w:t>115,900</w:t>
            </w:r>
          </w:p>
        </w:tc>
        <w:tc>
          <w:tcPr>
            <w:tcW w:w="454" w:type="pct"/>
            <w:tcBorders>
              <w:top w:val="nil"/>
              <w:left w:val="nil"/>
              <w:bottom w:val="single" w:sz="4" w:space="0" w:color="auto"/>
              <w:right w:val="single" w:sz="4" w:space="0" w:color="auto"/>
            </w:tcBorders>
          </w:tcPr>
          <w:p w14:paraId="35535224"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225"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35535226"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14,200</w:t>
            </w:r>
          </w:p>
        </w:tc>
        <w:tc>
          <w:tcPr>
            <w:tcW w:w="450" w:type="pct"/>
            <w:tcBorders>
              <w:top w:val="single" w:sz="4" w:space="0" w:color="auto"/>
              <w:left w:val="single" w:sz="4" w:space="0" w:color="auto"/>
              <w:bottom w:val="single" w:sz="4" w:space="0" w:color="auto"/>
              <w:right w:val="single" w:sz="4" w:space="0" w:color="auto"/>
            </w:tcBorders>
          </w:tcPr>
          <w:p w14:paraId="35535227" w14:textId="77777777" w:rsidR="002B7CF8" w:rsidRPr="00556A6D" w:rsidRDefault="002B7CF8" w:rsidP="002B7CF8">
            <w:pPr>
              <w:suppressAutoHyphens/>
              <w:jc w:val="right"/>
              <w:rPr>
                <w:b/>
                <w:bCs/>
                <w:sz w:val="18"/>
                <w:szCs w:val="18"/>
                <w:lang w:val="en-GB"/>
              </w:rPr>
            </w:pPr>
            <w:r w:rsidRPr="00556A6D">
              <w:rPr>
                <w:color w:val="000000"/>
                <w:sz w:val="18"/>
                <w:szCs w:val="18"/>
                <w:lang w:val="en-GB"/>
              </w:rPr>
              <w:t>254,000</w:t>
            </w:r>
          </w:p>
        </w:tc>
      </w:tr>
      <w:tr w:rsidR="002B7CF8" w:rsidRPr="00556A6D" w14:paraId="35535233" w14:textId="77777777" w:rsidTr="00441765">
        <w:trPr>
          <w:trHeight w:val="198"/>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229"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2.4</w:t>
            </w:r>
          </w:p>
        </w:tc>
        <w:tc>
          <w:tcPr>
            <w:tcW w:w="1113" w:type="pct"/>
            <w:gridSpan w:val="2"/>
            <w:tcBorders>
              <w:top w:val="nil"/>
              <w:left w:val="nil"/>
              <w:bottom w:val="single" w:sz="4" w:space="0" w:color="auto"/>
              <w:right w:val="single" w:sz="4" w:space="0" w:color="auto"/>
            </w:tcBorders>
          </w:tcPr>
          <w:p w14:paraId="3553522A" w14:textId="77777777" w:rsidR="002B7CF8" w:rsidRPr="00556A6D" w:rsidRDefault="002B7CF8" w:rsidP="002B7CF8">
            <w:pPr>
              <w:suppressAutoHyphens/>
              <w:jc w:val="left"/>
              <w:rPr>
                <w:color w:val="000000"/>
                <w:sz w:val="18"/>
                <w:szCs w:val="18"/>
                <w:lang w:val="en-GB"/>
              </w:rPr>
            </w:pPr>
            <w:r w:rsidRPr="00556A6D">
              <w:rPr>
                <w:color w:val="0D0D0D" w:themeColor="text1" w:themeTint="F2"/>
                <w:sz w:val="18"/>
                <w:szCs w:val="18"/>
                <w:lang w:val="en-GB" w:eastAsia="en-CA"/>
              </w:rPr>
              <w:t>Support costs for Cooperating IA (US $)</w:t>
            </w:r>
          </w:p>
        </w:tc>
        <w:tc>
          <w:tcPr>
            <w:tcW w:w="454" w:type="pct"/>
            <w:tcBorders>
              <w:top w:val="nil"/>
              <w:left w:val="single" w:sz="4" w:space="0" w:color="auto"/>
              <w:bottom w:val="single" w:sz="4" w:space="0" w:color="auto"/>
              <w:right w:val="single" w:sz="4" w:space="0" w:color="auto"/>
            </w:tcBorders>
          </w:tcPr>
          <w:p w14:paraId="3553522B" w14:textId="77777777" w:rsidR="002B7CF8" w:rsidRPr="00556A6D" w:rsidRDefault="002B7CF8" w:rsidP="002B7CF8">
            <w:pPr>
              <w:suppressAutoHyphens/>
              <w:jc w:val="right"/>
              <w:rPr>
                <w:sz w:val="18"/>
                <w:szCs w:val="18"/>
                <w:lang w:val="en-GB"/>
              </w:rPr>
            </w:pPr>
            <w:r w:rsidRPr="00556A6D">
              <w:rPr>
                <w:color w:val="000000"/>
                <w:sz w:val="18"/>
                <w:szCs w:val="18"/>
                <w:lang w:val="en-GB"/>
              </w:rPr>
              <w:t>16,107</w:t>
            </w:r>
          </w:p>
        </w:tc>
        <w:tc>
          <w:tcPr>
            <w:tcW w:w="454" w:type="pct"/>
            <w:tcBorders>
              <w:top w:val="nil"/>
              <w:left w:val="nil"/>
              <w:bottom w:val="single" w:sz="4" w:space="0" w:color="auto"/>
              <w:right w:val="single" w:sz="4" w:space="0" w:color="auto"/>
            </w:tcBorders>
          </w:tcPr>
          <w:p w14:paraId="3553522C"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2D"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2E" w14:textId="77777777" w:rsidR="002B7CF8" w:rsidRPr="00556A6D" w:rsidRDefault="002B7CF8" w:rsidP="002B7CF8">
            <w:pPr>
              <w:suppressAutoHyphens/>
              <w:jc w:val="right"/>
              <w:rPr>
                <w:sz w:val="18"/>
                <w:szCs w:val="18"/>
                <w:lang w:val="en-GB"/>
              </w:rPr>
            </w:pPr>
            <w:r w:rsidRPr="00556A6D">
              <w:rPr>
                <w:color w:val="000000"/>
                <w:sz w:val="18"/>
                <w:szCs w:val="18"/>
                <w:lang w:val="en-GB"/>
              </w:rPr>
              <w:t>15,067</w:t>
            </w:r>
          </w:p>
        </w:tc>
        <w:tc>
          <w:tcPr>
            <w:tcW w:w="454" w:type="pct"/>
            <w:tcBorders>
              <w:top w:val="nil"/>
              <w:left w:val="nil"/>
              <w:bottom w:val="single" w:sz="4" w:space="0" w:color="auto"/>
              <w:right w:val="single" w:sz="4" w:space="0" w:color="auto"/>
            </w:tcBorders>
          </w:tcPr>
          <w:p w14:paraId="3553522F"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230"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35535231"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1,846</w:t>
            </w:r>
          </w:p>
        </w:tc>
        <w:tc>
          <w:tcPr>
            <w:tcW w:w="450" w:type="pct"/>
            <w:tcBorders>
              <w:top w:val="single" w:sz="4" w:space="0" w:color="auto"/>
              <w:left w:val="single" w:sz="4" w:space="0" w:color="auto"/>
              <w:bottom w:val="single" w:sz="4" w:space="0" w:color="auto"/>
              <w:right w:val="single" w:sz="4" w:space="0" w:color="auto"/>
            </w:tcBorders>
          </w:tcPr>
          <w:p w14:paraId="35535232" w14:textId="77777777" w:rsidR="002B7CF8" w:rsidRPr="00556A6D" w:rsidRDefault="002B7CF8" w:rsidP="002B7CF8">
            <w:pPr>
              <w:suppressAutoHyphens/>
              <w:jc w:val="right"/>
              <w:rPr>
                <w:b/>
                <w:bCs/>
                <w:sz w:val="18"/>
                <w:szCs w:val="18"/>
                <w:lang w:val="en-GB"/>
              </w:rPr>
            </w:pPr>
            <w:r w:rsidRPr="00556A6D">
              <w:rPr>
                <w:color w:val="000000"/>
                <w:sz w:val="18"/>
                <w:szCs w:val="18"/>
                <w:lang w:val="en-GB"/>
              </w:rPr>
              <w:t>33,020</w:t>
            </w:r>
          </w:p>
        </w:tc>
      </w:tr>
      <w:tr w:rsidR="002B7CF8" w:rsidRPr="00556A6D" w14:paraId="3553523E" w14:textId="77777777" w:rsidTr="00441765">
        <w:trPr>
          <w:trHeight w:val="141"/>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234"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3.1</w:t>
            </w:r>
          </w:p>
        </w:tc>
        <w:tc>
          <w:tcPr>
            <w:tcW w:w="1113" w:type="pct"/>
            <w:gridSpan w:val="2"/>
            <w:tcBorders>
              <w:top w:val="nil"/>
              <w:left w:val="nil"/>
              <w:bottom w:val="single" w:sz="4" w:space="0" w:color="auto"/>
              <w:right w:val="single" w:sz="4" w:space="0" w:color="auto"/>
            </w:tcBorders>
          </w:tcPr>
          <w:p w14:paraId="35535235"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agreed funding (US $)</w:t>
            </w:r>
          </w:p>
        </w:tc>
        <w:tc>
          <w:tcPr>
            <w:tcW w:w="454" w:type="pct"/>
            <w:tcBorders>
              <w:top w:val="nil"/>
              <w:left w:val="single" w:sz="4" w:space="0" w:color="auto"/>
              <w:bottom w:val="single" w:sz="4" w:space="0" w:color="auto"/>
              <w:right w:val="single" w:sz="4" w:space="0" w:color="auto"/>
            </w:tcBorders>
          </w:tcPr>
          <w:p w14:paraId="35535236" w14:textId="77777777" w:rsidR="002B7CF8" w:rsidRPr="00556A6D" w:rsidRDefault="002B7CF8" w:rsidP="002B7CF8">
            <w:pPr>
              <w:suppressAutoHyphens/>
              <w:jc w:val="right"/>
              <w:rPr>
                <w:sz w:val="18"/>
                <w:szCs w:val="18"/>
                <w:lang w:val="en-GB"/>
              </w:rPr>
            </w:pPr>
            <w:r w:rsidRPr="00556A6D">
              <w:rPr>
                <w:color w:val="000000"/>
                <w:sz w:val="18"/>
                <w:szCs w:val="18"/>
                <w:lang w:val="en-GB"/>
              </w:rPr>
              <w:t>876,507</w:t>
            </w:r>
          </w:p>
        </w:tc>
        <w:tc>
          <w:tcPr>
            <w:tcW w:w="454" w:type="pct"/>
            <w:tcBorders>
              <w:top w:val="nil"/>
              <w:left w:val="nil"/>
              <w:bottom w:val="single" w:sz="4" w:space="0" w:color="auto"/>
              <w:right w:val="single" w:sz="4" w:space="0" w:color="auto"/>
            </w:tcBorders>
          </w:tcPr>
          <w:p w14:paraId="35535237"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38"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39" w14:textId="77777777" w:rsidR="002B7CF8" w:rsidRPr="00556A6D" w:rsidRDefault="002B7CF8" w:rsidP="002B7CF8">
            <w:pPr>
              <w:suppressAutoHyphens/>
              <w:jc w:val="right"/>
              <w:rPr>
                <w:sz w:val="18"/>
                <w:szCs w:val="18"/>
                <w:lang w:val="en-GB"/>
              </w:rPr>
            </w:pPr>
            <w:r w:rsidRPr="00556A6D">
              <w:rPr>
                <w:color w:val="000000"/>
                <w:sz w:val="18"/>
                <w:szCs w:val="18"/>
                <w:lang w:val="en-GB"/>
              </w:rPr>
              <w:t>682,033</w:t>
            </w:r>
          </w:p>
        </w:tc>
        <w:tc>
          <w:tcPr>
            <w:tcW w:w="454" w:type="pct"/>
            <w:tcBorders>
              <w:top w:val="nil"/>
              <w:left w:val="nil"/>
              <w:bottom w:val="single" w:sz="4" w:space="0" w:color="auto"/>
              <w:right w:val="single" w:sz="4" w:space="0" w:color="auto"/>
            </w:tcBorders>
          </w:tcPr>
          <w:p w14:paraId="3553523A"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23B" w14:textId="77777777" w:rsidR="002B7CF8" w:rsidRPr="00556A6D" w:rsidRDefault="002B7CF8" w:rsidP="002B7CF8">
            <w:pPr>
              <w:suppressAutoHyphens/>
              <w:jc w:val="right"/>
              <w:rPr>
                <w:sz w:val="18"/>
                <w:szCs w:val="18"/>
                <w:lang w:val="en-GB"/>
              </w:rPr>
            </w:pPr>
            <w:r w:rsidRPr="00556A6D">
              <w:rPr>
                <w:sz w:val="18"/>
                <w:szCs w:val="18"/>
                <w:lang w:val="en-GB" w:eastAsia="en-CA"/>
              </w:rPr>
              <w:t>0</w:t>
            </w:r>
          </w:p>
        </w:tc>
        <w:tc>
          <w:tcPr>
            <w:tcW w:w="454" w:type="pct"/>
            <w:tcBorders>
              <w:top w:val="single" w:sz="4" w:space="0" w:color="auto"/>
              <w:left w:val="single" w:sz="4" w:space="0" w:color="auto"/>
              <w:bottom w:val="single" w:sz="4" w:space="0" w:color="auto"/>
              <w:right w:val="single" w:sz="4" w:space="0" w:color="auto"/>
            </w:tcBorders>
          </w:tcPr>
          <w:p w14:paraId="3553523C"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173,171</w:t>
            </w:r>
          </w:p>
        </w:tc>
        <w:tc>
          <w:tcPr>
            <w:tcW w:w="450" w:type="pct"/>
            <w:tcBorders>
              <w:top w:val="single" w:sz="4" w:space="0" w:color="auto"/>
              <w:left w:val="single" w:sz="4" w:space="0" w:color="auto"/>
              <w:bottom w:val="single" w:sz="4" w:space="0" w:color="auto"/>
              <w:right w:val="single" w:sz="4" w:space="0" w:color="auto"/>
            </w:tcBorders>
          </w:tcPr>
          <w:p w14:paraId="3553523D" w14:textId="77777777" w:rsidR="002B7CF8" w:rsidRPr="00556A6D" w:rsidRDefault="002B7CF8" w:rsidP="002B7CF8">
            <w:pPr>
              <w:suppressAutoHyphens/>
              <w:jc w:val="right"/>
              <w:rPr>
                <w:b/>
                <w:bCs/>
                <w:sz w:val="18"/>
                <w:szCs w:val="18"/>
                <w:lang w:val="en-GB"/>
              </w:rPr>
            </w:pPr>
            <w:r w:rsidRPr="00556A6D">
              <w:rPr>
                <w:color w:val="000000"/>
                <w:sz w:val="18"/>
                <w:szCs w:val="18"/>
                <w:lang w:val="en-GB"/>
              </w:rPr>
              <w:t>1,731,711</w:t>
            </w:r>
          </w:p>
        </w:tc>
      </w:tr>
      <w:tr w:rsidR="002B7CF8" w:rsidRPr="00556A6D" w14:paraId="35535249" w14:textId="77777777" w:rsidTr="00441765">
        <w:trPr>
          <w:trHeight w:val="102"/>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23F"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3.2</w:t>
            </w:r>
          </w:p>
        </w:tc>
        <w:tc>
          <w:tcPr>
            <w:tcW w:w="1113" w:type="pct"/>
            <w:gridSpan w:val="2"/>
            <w:tcBorders>
              <w:top w:val="nil"/>
              <w:left w:val="nil"/>
              <w:bottom w:val="single" w:sz="4" w:space="0" w:color="auto"/>
              <w:right w:val="single" w:sz="4" w:space="0" w:color="auto"/>
            </w:tcBorders>
          </w:tcPr>
          <w:p w14:paraId="35535240"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support costs (US $)</w:t>
            </w:r>
          </w:p>
        </w:tc>
        <w:tc>
          <w:tcPr>
            <w:tcW w:w="454" w:type="pct"/>
            <w:tcBorders>
              <w:top w:val="nil"/>
              <w:left w:val="single" w:sz="4" w:space="0" w:color="auto"/>
              <w:bottom w:val="single" w:sz="4" w:space="0" w:color="auto"/>
              <w:right w:val="single" w:sz="4" w:space="0" w:color="auto"/>
            </w:tcBorders>
          </w:tcPr>
          <w:p w14:paraId="35535241" w14:textId="77777777" w:rsidR="002B7CF8" w:rsidRPr="00556A6D" w:rsidRDefault="002B7CF8" w:rsidP="002B7CF8">
            <w:pPr>
              <w:suppressAutoHyphens/>
              <w:jc w:val="right"/>
              <w:rPr>
                <w:sz w:val="18"/>
                <w:szCs w:val="18"/>
                <w:lang w:val="en-GB"/>
              </w:rPr>
            </w:pPr>
            <w:r w:rsidRPr="00556A6D">
              <w:rPr>
                <w:color w:val="000000"/>
                <w:sz w:val="18"/>
                <w:szCs w:val="18"/>
                <w:lang w:val="en-GB"/>
              </w:rPr>
              <w:t>68,790</w:t>
            </w:r>
          </w:p>
        </w:tc>
        <w:tc>
          <w:tcPr>
            <w:tcW w:w="454" w:type="pct"/>
            <w:tcBorders>
              <w:top w:val="nil"/>
              <w:left w:val="nil"/>
              <w:bottom w:val="single" w:sz="4" w:space="0" w:color="auto"/>
              <w:right w:val="single" w:sz="4" w:space="0" w:color="auto"/>
            </w:tcBorders>
          </w:tcPr>
          <w:p w14:paraId="35535242"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43"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44" w14:textId="77777777" w:rsidR="002B7CF8" w:rsidRPr="00556A6D" w:rsidRDefault="002B7CF8" w:rsidP="002B7CF8">
            <w:pPr>
              <w:suppressAutoHyphens/>
              <w:jc w:val="right"/>
              <w:rPr>
                <w:sz w:val="18"/>
                <w:szCs w:val="18"/>
                <w:lang w:val="en-GB"/>
              </w:rPr>
            </w:pPr>
            <w:r w:rsidRPr="00556A6D">
              <w:rPr>
                <w:color w:val="000000"/>
                <w:sz w:val="18"/>
                <w:szCs w:val="18"/>
                <w:lang w:val="en-GB"/>
              </w:rPr>
              <w:t>54,696</w:t>
            </w:r>
          </w:p>
        </w:tc>
        <w:tc>
          <w:tcPr>
            <w:tcW w:w="454" w:type="pct"/>
            <w:tcBorders>
              <w:top w:val="nil"/>
              <w:left w:val="nil"/>
              <w:bottom w:val="single" w:sz="4" w:space="0" w:color="auto"/>
              <w:right w:val="single" w:sz="4" w:space="0" w:color="auto"/>
            </w:tcBorders>
          </w:tcPr>
          <w:p w14:paraId="35535245"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246" w14:textId="77777777" w:rsidR="002B7CF8" w:rsidRPr="00556A6D" w:rsidRDefault="002B7CF8" w:rsidP="002B7CF8">
            <w:pPr>
              <w:suppressAutoHyphens/>
              <w:jc w:val="right"/>
              <w:rPr>
                <w:sz w:val="18"/>
                <w:szCs w:val="18"/>
                <w:lang w:val="en-GB"/>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35535247"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12,974</w:t>
            </w:r>
          </w:p>
        </w:tc>
        <w:tc>
          <w:tcPr>
            <w:tcW w:w="450" w:type="pct"/>
            <w:tcBorders>
              <w:top w:val="single" w:sz="4" w:space="0" w:color="auto"/>
              <w:left w:val="single" w:sz="4" w:space="0" w:color="auto"/>
              <w:bottom w:val="single" w:sz="4" w:space="0" w:color="auto"/>
              <w:right w:val="single" w:sz="4" w:space="0" w:color="auto"/>
            </w:tcBorders>
          </w:tcPr>
          <w:p w14:paraId="35535248" w14:textId="77777777" w:rsidR="002B7CF8" w:rsidRPr="00556A6D" w:rsidRDefault="002B7CF8" w:rsidP="002B7CF8">
            <w:pPr>
              <w:suppressAutoHyphens/>
              <w:jc w:val="right"/>
              <w:rPr>
                <w:b/>
                <w:bCs/>
                <w:sz w:val="18"/>
                <w:szCs w:val="18"/>
                <w:lang w:val="en-GB"/>
              </w:rPr>
            </w:pPr>
            <w:r w:rsidRPr="00556A6D">
              <w:rPr>
                <w:color w:val="000000"/>
                <w:sz w:val="18"/>
                <w:szCs w:val="18"/>
                <w:lang w:val="en-GB"/>
              </w:rPr>
              <w:t>136,460</w:t>
            </w:r>
          </w:p>
        </w:tc>
      </w:tr>
      <w:tr w:rsidR="002B7CF8" w:rsidRPr="00556A6D" w14:paraId="35535254" w14:textId="77777777" w:rsidTr="00441765">
        <w:trPr>
          <w:trHeight w:val="289"/>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53524A" w14:textId="77777777" w:rsidR="002B7CF8" w:rsidRPr="00556A6D" w:rsidRDefault="002B7CF8" w:rsidP="002B7CF8">
            <w:pPr>
              <w:suppressAutoHyphens/>
              <w:jc w:val="left"/>
              <w:rPr>
                <w:sz w:val="18"/>
                <w:szCs w:val="18"/>
                <w:lang w:val="en-GB" w:eastAsia="en-CA"/>
              </w:rPr>
            </w:pPr>
            <w:r w:rsidRPr="00556A6D">
              <w:rPr>
                <w:sz w:val="18"/>
                <w:szCs w:val="18"/>
                <w:lang w:val="en-GB" w:eastAsia="en-CA"/>
              </w:rPr>
              <w:t>3.3</w:t>
            </w:r>
          </w:p>
        </w:tc>
        <w:tc>
          <w:tcPr>
            <w:tcW w:w="1113" w:type="pct"/>
            <w:gridSpan w:val="2"/>
            <w:tcBorders>
              <w:top w:val="nil"/>
              <w:left w:val="nil"/>
              <w:bottom w:val="single" w:sz="4" w:space="0" w:color="auto"/>
              <w:right w:val="single" w:sz="4" w:space="0" w:color="auto"/>
            </w:tcBorders>
            <w:hideMark/>
          </w:tcPr>
          <w:p w14:paraId="3553524B" w14:textId="77777777" w:rsidR="002B7CF8" w:rsidRPr="00556A6D" w:rsidRDefault="002B7CF8" w:rsidP="002B7CF8">
            <w:pPr>
              <w:suppressAutoHyphens/>
              <w:jc w:val="left"/>
              <w:rPr>
                <w:color w:val="000000"/>
                <w:sz w:val="18"/>
                <w:szCs w:val="18"/>
                <w:lang w:val="en-GB"/>
              </w:rPr>
            </w:pPr>
            <w:r w:rsidRPr="00556A6D">
              <w:rPr>
                <w:sz w:val="18"/>
                <w:szCs w:val="18"/>
                <w:lang w:val="en-GB" w:eastAsia="en-CA"/>
              </w:rPr>
              <w:t>Total agreed costs (US $)</w:t>
            </w:r>
          </w:p>
        </w:tc>
        <w:tc>
          <w:tcPr>
            <w:tcW w:w="454" w:type="pct"/>
            <w:tcBorders>
              <w:top w:val="nil"/>
              <w:left w:val="single" w:sz="4" w:space="0" w:color="auto"/>
              <w:bottom w:val="single" w:sz="4" w:space="0" w:color="auto"/>
              <w:right w:val="single" w:sz="4" w:space="0" w:color="auto"/>
            </w:tcBorders>
          </w:tcPr>
          <w:p w14:paraId="3553524C"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945,297</w:t>
            </w:r>
          </w:p>
        </w:tc>
        <w:tc>
          <w:tcPr>
            <w:tcW w:w="454" w:type="pct"/>
            <w:tcBorders>
              <w:top w:val="nil"/>
              <w:left w:val="nil"/>
              <w:bottom w:val="single" w:sz="4" w:space="0" w:color="auto"/>
              <w:right w:val="single" w:sz="4" w:space="0" w:color="auto"/>
            </w:tcBorders>
          </w:tcPr>
          <w:p w14:paraId="3553524D"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4E"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4" w:type="pct"/>
            <w:tcBorders>
              <w:top w:val="nil"/>
              <w:left w:val="nil"/>
              <w:bottom w:val="single" w:sz="4" w:space="0" w:color="auto"/>
              <w:right w:val="single" w:sz="4" w:space="0" w:color="auto"/>
            </w:tcBorders>
          </w:tcPr>
          <w:p w14:paraId="3553524F"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736,729</w:t>
            </w:r>
          </w:p>
        </w:tc>
        <w:tc>
          <w:tcPr>
            <w:tcW w:w="454" w:type="pct"/>
            <w:tcBorders>
              <w:top w:val="nil"/>
              <w:left w:val="nil"/>
              <w:bottom w:val="single" w:sz="4" w:space="0" w:color="auto"/>
              <w:right w:val="single" w:sz="4" w:space="0" w:color="auto"/>
            </w:tcBorders>
          </w:tcPr>
          <w:p w14:paraId="35535250" w14:textId="77777777" w:rsidR="002B7CF8" w:rsidRPr="00556A6D" w:rsidRDefault="002B7CF8" w:rsidP="002B7CF8">
            <w:pPr>
              <w:suppressAutoHyphens/>
              <w:jc w:val="right"/>
              <w:rPr>
                <w:sz w:val="18"/>
                <w:szCs w:val="18"/>
                <w:lang w:val="en-GB" w:eastAsia="en-CA"/>
              </w:rPr>
            </w:pPr>
            <w:r w:rsidRPr="00556A6D">
              <w:rPr>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251" w14:textId="77777777" w:rsidR="002B7CF8" w:rsidRPr="00556A6D" w:rsidRDefault="002B7CF8" w:rsidP="002B7CF8">
            <w:pPr>
              <w:suppressAutoHyphens/>
              <w:jc w:val="right"/>
              <w:rPr>
                <w:sz w:val="18"/>
                <w:szCs w:val="18"/>
                <w:lang w:val="en-GB" w:eastAsia="en-CA"/>
              </w:rPr>
            </w:pPr>
            <w:r w:rsidRPr="00556A6D">
              <w:rPr>
                <w:sz w:val="18"/>
                <w:szCs w:val="18"/>
                <w:lang w:val="en-GB"/>
              </w:rPr>
              <w:t>0</w:t>
            </w:r>
          </w:p>
        </w:tc>
        <w:tc>
          <w:tcPr>
            <w:tcW w:w="454" w:type="pct"/>
            <w:tcBorders>
              <w:top w:val="single" w:sz="4" w:space="0" w:color="auto"/>
              <w:left w:val="single" w:sz="4" w:space="0" w:color="auto"/>
              <w:bottom w:val="single" w:sz="4" w:space="0" w:color="auto"/>
              <w:right w:val="single" w:sz="4" w:space="0" w:color="auto"/>
            </w:tcBorders>
          </w:tcPr>
          <w:p w14:paraId="35535252" w14:textId="77777777" w:rsidR="002B7CF8" w:rsidRPr="00556A6D" w:rsidRDefault="002B7CF8" w:rsidP="002B7CF8">
            <w:pPr>
              <w:suppressAutoHyphens/>
              <w:jc w:val="right"/>
              <w:rPr>
                <w:sz w:val="18"/>
                <w:szCs w:val="18"/>
                <w:lang w:val="en-GB" w:eastAsia="en-CA"/>
              </w:rPr>
            </w:pPr>
            <w:r w:rsidRPr="00556A6D">
              <w:rPr>
                <w:color w:val="000000"/>
                <w:sz w:val="18"/>
                <w:szCs w:val="18"/>
                <w:lang w:val="en-GB"/>
              </w:rPr>
              <w:t>186,145</w:t>
            </w:r>
          </w:p>
        </w:tc>
        <w:tc>
          <w:tcPr>
            <w:tcW w:w="450" w:type="pct"/>
            <w:tcBorders>
              <w:top w:val="single" w:sz="4" w:space="0" w:color="auto"/>
              <w:left w:val="single" w:sz="4" w:space="0" w:color="auto"/>
              <w:bottom w:val="single" w:sz="4" w:space="0" w:color="auto"/>
              <w:right w:val="single" w:sz="4" w:space="0" w:color="auto"/>
            </w:tcBorders>
          </w:tcPr>
          <w:p w14:paraId="35535253" w14:textId="77777777" w:rsidR="002B7CF8" w:rsidRPr="00556A6D" w:rsidRDefault="002B7CF8" w:rsidP="002B7CF8">
            <w:pPr>
              <w:suppressAutoHyphens/>
              <w:jc w:val="right"/>
              <w:rPr>
                <w:b/>
                <w:bCs/>
                <w:sz w:val="18"/>
                <w:szCs w:val="18"/>
                <w:lang w:val="en-GB" w:eastAsia="en-CA"/>
              </w:rPr>
            </w:pPr>
            <w:r w:rsidRPr="00556A6D">
              <w:rPr>
                <w:color w:val="000000"/>
                <w:sz w:val="18"/>
                <w:szCs w:val="18"/>
                <w:lang w:val="en-GB"/>
              </w:rPr>
              <w:t>1,868,171</w:t>
            </w:r>
          </w:p>
        </w:tc>
      </w:tr>
      <w:tr w:rsidR="002B7CF8" w:rsidRPr="00556A6D" w14:paraId="35535258" w14:textId="77777777" w:rsidTr="00441765">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255"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4.1.1</w:t>
            </w:r>
          </w:p>
        </w:tc>
        <w:tc>
          <w:tcPr>
            <w:tcW w:w="3835" w:type="pct"/>
            <w:gridSpan w:val="8"/>
            <w:tcBorders>
              <w:top w:val="nil"/>
              <w:left w:val="nil"/>
              <w:bottom w:val="single" w:sz="4" w:space="0" w:color="auto"/>
              <w:right w:val="single" w:sz="4" w:space="0" w:color="auto"/>
            </w:tcBorders>
          </w:tcPr>
          <w:p w14:paraId="35535256"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Deduction of HFCs under this Agreement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35535257" w14:textId="77777777" w:rsidR="002B7CF8" w:rsidRPr="00556A6D" w:rsidRDefault="002B7CF8" w:rsidP="002B7CF8">
            <w:pPr>
              <w:suppressAutoHyphens/>
              <w:jc w:val="right"/>
              <w:rPr>
                <w:color w:val="000000"/>
                <w:sz w:val="18"/>
                <w:szCs w:val="18"/>
                <w:lang w:val="en-GB" w:eastAsia="en-CA"/>
              </w:rPr>
            </w:pPr>
            <w:r w:rsidRPr="00556A6D">
              <w:rPr>
                <w:color w:val="000000"/>
                <w:sz w:val="18"/>
                <w:szCs w:val="18"/>
                <w:lang w:val="en-GB" w:eastAsia="en-CA"/>
              </w:rPr>
              <w:t>847,086</w:t>
            </w:r>
          </w:p>
        </w:tc>
      </w:tr>
      <w:tr w:rsidR="002B7CF8" w:rsidRPr="00556A6D" w14:paraId="3553525C" w14:textId="77777777" w:rsidTr="00441765">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259"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4.1.2</w:t>
            </w:r>
          </w:p>
        </w:tc>
        <w:tc>
          <w:tcPr>
            <w:tcW w:w="3835" w:type="pct"/>
            <w:gridSpan w:val="8"/>
            <w:tcBorders>
              <w:top w:val="nil"/>
              <w:left w:val="nil"/>
              <w:bottom w:val="single" w:sz="4" w:space="0" w:color="auto"/>
              <w:right w:val="single" w:sz="4" w:space="0" w:color="auto"/>
            </w:tcBorders>
          </w:tcPr>
          <w:p w14:paraId="3553525A"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Deduction of HFCs from previously approved projects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3553525B" w14:textId="77777777" w:rsidR="002B7CF8" w:rsidRPr="00556A6D" w:rsidRDefault="002B7CF8" w:rsidP="002B7CF8">
            <w:pPr>
              <w:suppressAutoHyphens/>
              <w:jc w:val="right"/>
              <w:rPr>
                <w:color w:val="000000"/>
                <w:sz w:val="18"/>
                <w:szCs w:val="18"/>
                <w:lang w:val="en-GB" w:eastAsia="en-CA"/>
              </w:rPr>
            </w:pPr>
            <w:r w:rsidRPr="00556A6D">
              <w:rPr>
                <w:color w:val="000000"/>
                <w:sz w:val="18"/>
                <w:szCs w:val="18"/>
                <w:lang w:val="en-GB" w:eastAsia="en-CA"/>
              </w:rPr>
              <w:t>0</w:t>
            </w:r>
          </w:p>
        </w:tc>
      </w:tr>
      <w:tr w:rsidR="002B7CF8" w:rsidRPr="00556A6D" w14:paraId="35535260" w14:textId="77777777" w:rsidTr="00441765">
        <w:trPr>
          <w:trHeight w:val="64"/>
        </w:trPr>
        <w:tc>
          <w:tcPr>
            <w:tcW w:w="26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25D" w14:textId="77777777" w:rsidR="002B7CF8" w:rsidRPr="00556A6D" w:rsidRDefault="002B7CF8" w:rsidP="002B7CF8">
            <w:pPr>
              <w:suppressAutoHyphens/>
              <w:jc w:val="left"/>
              <w:rPr>
                <w:sz w:val="18"/>
                <w:szCs w:val="18"/>
                <w:lang w:val="en-GB" w:eastAsia="en-CA"/>
              </w:rPr>
            </w:pPr>
            <w:r w:rsidRPr="00556A6D">
              <w:rPr>
                <w:color w:val="000000"/>
                <w:sz w:val="19"/>
                <w:szCs w:val="19"/>
                <w:lang w:val="en-GB" w:eastAsia="en-CA"/>
              </w:rPr>
              <w:t>4.1.3</w:t>
            </w:r>
          </w:p>
        </w:tc>
        <w:tc>
          <w:tcPr>
            <w:tcW w:w="3835" w:type="pct"/>
            <w:gridSpan w:val="8"/>
            <w:tcBorders>
              <w:top w:val="nil"/>
              <w:left w:val="nil"/>
              <w:bottom w:val="single" w:sz="4" w:space="0" w:color="auto"/>
              <w:right w:val="single" w:sz="4" w:space="0" w:color="auto"/>
            </w:tcBorders>
          </w:tcPr>
          <w:p w14:paraId="3553525E" w14:textId="77777777" w:rsidR="002B7CF8" w:rsidRPr="00556A6D" w:rsidRDefault="002B7CF8" w:rsidP="002B7CF8">
            <w:pPr>
              <w:suppressAutoHyphens/>
              <w:jc w:val="left"/>
              <w:rPr>
                <w:color w:val="000000"/>
                <w:sz w:val="18"/>
                <w:szCs w:val="18"/>
                <w:lang w:val="en-GB" w:eastAsia="en-CA"/>
              </w:rPr>
            </w:pPr>
            <w:r w:rsidRPr="00556A6D">
              <w:rPr>
                <w:sz w:val="19"/>
                <w:szCs w:val="19"/>
                <w:lang w:val="en-GB"/>
              </w:rPr>
              <w:t>Remaining eligible consumption for HFCs (CO</w:t>
            </w:r>
            <w:r w:rsidRPr="00556A6D">
              <w:rPr>
                <w:sz w:val="19"/>
                <w:szCs w:val="19"/>
                <w:vertAlign w:val="subscript"/>
                <w:lang w:val="en-GB"/>
              </w:rPr>
              <w:t>2</w:t>
            </w:r>
            <w:r w:rsidRPr="00556A6D">
              <w:rPr>
                <w:sz w:val="19"/>
                <w:szCs w:val="19"/>
                <w:lang w:val="en-GB"/>
              </w:rPr>
              <w:t>-eq tonnes)</w:t>
            </w:r>
          </w:p>
        </w:tc>
        <w:tc>
          <w:tcPr>
            <w:tcW w:w="903" w:type="pct"/>
            <w:gridSpan w:val="2"/>
            <w:tcBorders>
              <w:top w:val="nil"/>
              <w:left w:val="nil"/>
              <w:bottom w:val="single" w:sz="4" w:space="0" w:color="auto"/>
              <w:right w:val="single" w:sz="4" w:space="0" w:color="auto"/>
            </w:tcBorders>
          </w:tcPr>
          <w:p w14:paraId="3553525F" w14:textId="77777777" w:rsidR="002B7CF8" w:rsidRPr="00556A6D" w:rsidRDefault="002B7CF8" w:rsidP="002B7CF8">
            <w:pPr>
              <w:suppressAutoHyphens/>
              <w:jc w:val="right"/>
              <w:rPr>
                <w:color w:val="000000"/>
                <w:sz w:val="18"/>
                <w:szCs w:val="18"/>
                <w:lang w:val="en-GB" w:eastAsia="en-CA"/>
              </w:rPr>
            </w:pPr>
            <w:r w:rsidRPr="00556A6D">
              <w:rPr>
                <w:rFonts w:asciiTheme="majorBidi" w:hAnsiTheme="majorBidi" w:cstheme="majorBidi"/>
                <w:sz w:val="19"/>
                <w:szCs w:val="19"/>
                <w:lang w:val="en-GB" w:eastAsia="en-CA"/>
              </w:rPr>
              <w:t>TBD</w:t>
            </w:r>
          </w:p>
        </w:tc>
      </w:tr>
    </w:tbl>
    <w:p w14:paraId="35535261" w14:textId="77777777" w:rsidR="002B7CF8" w:rsidRPr="00556A6D" w:rsidRDefault="002B7CF8" w:rsidP="002B7CF8">
      <w:pPr>
        <w:keepNext/>
        <w:spacing w:before="360" w:after="240"/>
        <w:rPr>
          <w:b/>
          <w:lang w:val="en-GB"/>
        </w:rPr>
      </w:pPr>
      <w:r w:rsidRPr="00556A6D">
        <w:rPr>
          <w:b/>
          <w:lang w:val="en-GB"/>
        </w:rPr>
        <w:lastRenderedPageBreak/>
        <w:t>APPENDIX 3-A: FUNDING APPROVAL SCHEDULE</w:t>
      </w:r>
    </w:p>
    <w:p w14:paraId="35535262" w14:textId="77777777" w:rsidR="002B7CF8" w:rsidRPr="00556A6D" w:rsidRDefault="002B7CF8" w:rsidP="008008CB">
      <w:pPr>
        <w:pStyle w:val="Heading1"/>
        <w:numPr>
          <w:ilvl w:val="0"/>
          <w:numId w:val="47"/>
        </w:numPr>
        <w:rPr>
          <w:lang w:eastAsia="zh-CN"/>
        </w:rPr>
      </w:pPr>
      <w:r w:rsidRPr="00556A6D">
        <w:rPr>
          <w:lang w:eastAsia="zh-CN"/>
        </w:rPr>
        <w:t>Funding for the future tranches will be considered for approval at the second meeting of the year specified in Appendix 2-A.</w:t>
      </w:r>
    </w:p>
    <w:p w14:paraId="35535263" w14:textId="77777777" w:rsidR="002B7CF8" w:rsidRPr="00556A6D" w:rsidRDefault="002B7CF8" w:rsidP="002B7CF8">
      <w:pPr>
        <w:widowControl w:val="0"/>
        <w:spacing w:before="360" w:after="240"/>
        <w:rPr>
          <w:b/>
          <w:lang w:val="en-GB"/>
        </w:rPr>
      </w:pPr>
      <w:r w:rsidRPr="00556A6D">
        <w:rPr>
          <w:b/>
          <w:lang w:val="en-GB"/>
        </w:rPr>
        <w:t>APPENDIX 4-A: FORMAT OF THE TRANCHE IMPLEMENTATION REPORTS AND PLANS</w:t>
      </w:r>
    </w:p>
    <w:p w14:paraId="35535264" w14:textId="77777777" w:rsidR="002B7CF8" w:rsidRPr="00556A6D" w:rsidRDefault="002B7CF8" w:rsidP="008008CB">
      <w:pPr>
        <w:pStyle w:val="Heading1"/>
        <w:numPr>
          <w:ilvl w:val="0"/>
          <w:numId w:val="48"/>
        </w:numPr>
        <w:rPr>
          <w:lang w:eastAsia="zh-CN"/>
        </w:rPr>
      </w:pPr>
      <w:r w:rsidRPr="00556A6D">
        <w:rPr>
          <w:lang w:eastAsia="zh-CN"/>
        </w:rPr>
        <w:t>The submission of the Tranche Implementation Report and Plans for each tranche request will consist of four parts:</w:t>
      </w:r>
    </w:p>
    <w:p w14:paraId="35535265" w14:textId="77777777" w:rsidR="002B7CF8" w:rsidRPr="00556A6D" w:rsidRDefault="002B7CF8"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266" w14:textId="77777777" w:rsidR="002B7CF8" w:rsidRPr="00556A6D" w:rsidRDefault="002B7CF8"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267" w14:textId="77777777" w:rsidR="002B7CF8" w:rsidRPr="00556A6D" w:rsidRDefault="002B7CF8"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268" w14:textId="77777777" w:rsidR="002B7CF8" w:rsidRPr="00556A6D" w:rsidRDefault="002B7CF8" w:rsidP="0097722B">
      <w:pPr>
        <w:pStyle w:val="Heading2"/>
        <w:rPr>
          <w:lang w:eastAsia="zh-CN"/>
        </w:rPr>
      </w:pPr>
      <w:r w:rsidRPr="00556A6D">
        <w:rPr>
          <w:lang w:eastAsia="zh-CN"/>
        </w:rPr>
        <w:t>An Executive Summary of about five paragraphs, summarizing the information contained in subparagraphs 1(a) to 1(c) above.</w:t>
      </w:r>
    </w:p>
    <w:p w14:paraId="35535269" w14:textId="77777777" w:rsidR="002B7CF8" w:rsidRPr="00556A6D" w:rsidRDefault="002B7CF8" w:rsidP="002B7CF8">
      <w:pPr>
        <w:keepNext/>
        <w:spacing w:before="360" w:after="240" w:line="360" w:lineRule="auto"/>
        <w:rPr>
          <w:b/>
          <w:lang w:val="en-GB"/>
        </w:rPr>
      </w:pPr>
      <w:r w:rsidRPr="00556A6D">
        <w:rPr>
          <w:b/>
          <w:bCs/>
          <w:lang w:val="en-GB"/>
        </w:rPr>
        <w:t>APPENDIX 5-A: MONITORING INSTITUTIONS AND ROLES</w:t>
      </w:r>
    </w:p>
    <w:p w14:paraId="3553526A" w14:textId="77777777" w:rsidR="002B7CF8" w:rsidRPr="00556A6D" w:rsidRDefault="002B7CF8" w:rsidP="008008CB">
      <w:pPr>
        <w:pStyle w:val="Heading1"/>
        <w:numPr>
          <w:ilvl w:val="0"/>
          <w:numId w:val="49"/>
        </w:numPr>
        <w:rPr>
          <w:lang w:val="en-US" w:eastAsia="zh-CN"/>
        </w:rPr>
      </w:pPr>
      <w:r w:rsidRPr="00556A6D">
        <w:rPr>
          <w:lang w:val="en-US" w:eastAsia="zh-CN"/>
        </w:rPr>
        <w:t xml:space="preserve">The national ozone unit (NOU) of the Ministry of Environment shall be responsible for coordinating and monitoring the actions associated with each strategic line of the Plan through </w:t>
      </w:r>
      <w:r w:rsidRPr="00556A6D">
        <w:rPr>
          <w:lang w:val="en-US" w:eastAsia="zh-CN"/>
        </w:rPr>
        <w:lastRenderedPageBreak/>
        <w:t>collaborating with various areas of the Ministry such as Air Quality and Climate Change Division, Legal Division, Studies and Environmental Economics Division, and Communications Division, among others; as well as with other Government agencies such as National Customs Service and Ministry of Health, among others.</w:t>
      </w:r>
    </w:p>
    <w:p w14:paraId="3553526B" w14:textId="77777777" w:rsidR="002B7CF8" w:rsidRPr="00556A6D" w:rsidRDefault="002B7CF8" w:rsidP="00CC06E3">
      <w:pPr>
        <w:numPr>
          <w:ilvl w:val="0"/>
          <w:numId w:val="14"/>
        </w:numPr>
        <w:spacing w:after="240"/>
        <w:outlineLvl w:val="0"/>
        <w:rPr>
          <w:lang w:val="en-US" w:eastAsia="zh-CN"/>
        </w:rPr>
      </w:pPr>
      <w:r w:rsidRPr="00556A6D">
        <w:rPr>
          <w:lang w:val="en-US"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3553526C" w14:textId="77777777" w:rsidR="002B7CF8" w:rsidRPr="00556A6D" w:rsidRDefault="002B7CF8" w:rsidP="00CC06E3">
      <w:pPr>
        <w:numPr>
          <w:ilvl w:val="0"/>
          <w:numId w:val="14"/>
        </w:numPr>
        <w:spacing w:after="240"/>
        <w:outlineLvl w:val="0"/>
        <w:rPr>
          <w:lang w:val="en-US" w:eastAsia="zh-CN"/>
        </w:rPr>
      </w:pPr>
      <w:r w:rsidRPr="00556A6D">
        <w:rPr>
          <w:lang w:val="en-US" w:eastAsia="zh-CN"/>
        </w:rPr>
        <w:t xml:space="preserve">To </w:t>
      </w:r>
      <w:r w:rsidRPr="00556A6D">
        <w:rPr>
          <w:lang w:eastAsia="zh-CN"/>
        </w:rPr>
        <w:t>support</w:t>
      </w:r>
      <w:r w:rsidRPr="00556A6D">
        <w:rPr>
          <w:lang w:val="en-US" w:eastAsia="zh-CN"/>
        </w:rPr>
        <w:t xml:space="preserve"> the implementation of projects in different sectors, national and/or international consultants will be hired, if necessary, to implement the various activities and offer support to the NOU in coordination with key actors, including other Ministries, Agencies and the private sector.</w:t>
      </w:r>
    </w:p>
    <w:p w14:paraId="3553526D" w14:textId="77777777" w:rsidR="002B7CF8" w:rsidRPr="00556A6D" w:rsidRDefault="002B7CF8" w:rsidP="00CC06E3">
      <w:pPr>
        <w:numPr>
          <w:ilvl w:val="0"/>
          <w:numId w:val="14"/>
        </w:numPr>
        <w:spacing w:after="240"/>
        <w:outlineLvl w:val="0"/>
        <w:rPr>
          <w:lang w:val="en-US" w:eastAsia="zh-CN"/>
        </w:rPr>
      </w:pPr>
      <w:r w:rsidRPr="00556A6D">
        <w:rPr>
          <w:lang w:val="en-US" w:eastAsia="zh-CN"/>
        </w:rPr>
        <w:t xml:space="preserve">The NOU will have the full support of the Government. The Ministry of Environment has ensured the adoption of the laws and the implementation of necessary national regulations to guarantee the country’s compliance with the Montreal Protocol agreements. </w:t>
      </w:r>
      <w:r w:rsidRPr="00556A6D">
        <w:rPr>
          <w:lang w:val="en-GB" w:eastAsia="zh-CN"/>
        </w:rPr>
        <w:t>The Ministry of Environment in the government of Chile will be responsible for the sustainability of consumption reduction targets achieved through the agreement. </w:t>
      </w:r>
    </w:p>
    <w:p w14:paraId="3553526E" w14:textId="77777777" w:rsidR="002B7CF8" w:rsidRPr="00556A6D" w:rsidRDefault="002B7CF8" w:rsidP="00CC06E3">
      <w:pPr>
        <w:numPr>
          <w:ilvl w:val="0"/>
          <w:numId w:val="14"/>
        </w:numPr>
        <w:spacing w:after="240"/>
        <w:outlineLvl w:val="0"/>
        <w:rPr>
          <w:lang w:val="en-US" w:eastAsia="zh-CN"/>
        </w:rPr>
      </w:pPr>
      <w:r w:rsidRPr="00556A6D">
        <w:rPr>
          <w:lang w:val="en-US" w:eastAsia="zh-CN"/>
        </w:rPr>
        <w:t>For the implementation of these projects, it is essential to continue to have the active participation of relevant public sector counterparts, such as the National Customs Service, which actively participates in the definition and implementation of import and export control processes of HCFC.</w:t>
      </w:r>
    </w:p>
    <w:p w14:paraId="3553526F" w14:textId="77777777" w:rsidR="002B7CF8" w:rsidRPr="00556A6D" w:rsidRDefault="002B7CF8" w:rsidP="00CC06E3">
      <w:pPr>
        <w:numPr>
          <w:ilvl w:val="0"/>
          <w:numId w:val="14"/>
        </w:numPr>
        <w:spacing w:after="240"/>
        <w:outlineLvl w:val="0"/>
        <w:rPr>
          <w:lang w:val="en-US" w:eastAsia="zh-CN"/>
        </w:rPr>
      </w:pPr>
      <w:r w:rsidRPr="00556A6D">
        <w:rPr>
          <w:lang w:val="en-US" w:eastAsia="zh-CN"/>
        </w:rPr>
        <w:t>The Government of Chile has appointed UNDP to be the Lead IA to spearhead the implementation of HPMP, and has appointed UNEP as Cooperating IA. The Lead IA shall also have the overall responsibility of reporting to the Executive Committee, and of supporting the Country in the implementation of non-investment components that are not implemented by Cooperating IA.</w:t>
      </w:r>
    </w:p>
    <w:p w14:paraId="35535270" w14:textId="77777777" w:rsidR="002B7CF8" w:rsidRPr="00556A6D" w:rsidRDefault="002B7CF8" w:rsidP="00CC06E3">
      <w:pPr>
        <w:numPr>
          <w:ilvl w:val="0"/>
          <w:numId w:val="14"/>
        </w:numPr>
        <w:spacing w:after="240"/>
        <w:outlineLvl w:val="0"/>
        <w:rPr>
          <w:lang w:eastAsia="zh-CN"/>
        </w:rPr>
      </w:pPr>
      <w:r w:rsidRPr="00556A6D">
        <w:rPr>
          <w:lang w:val="en-US" w:eastAsia="zh-CN"/>
        </w:rPr>
        <w:t>Before each Executive Committee meeting is held to discuss a tranche to receive funding, the NOU will prepare a report on the status of activities and progress together with the Lead IA and with the help of the Cooperating IA, including the milestones and other key performance indicators, as well as any other information of interest for the implementation of KIP. This report will be reviewed and verified by the Lead IA and will then be sent to the Executive Committee through the Secretariat of the Multilateral Fund.</w:t>
      </w:r>
    </w:p>
    <w:p w14:paraId="35535271" w14:textId="77777777" w:rsidR="002B7CF8" w:rsidRPr="00556A6D" w:rsidRDefault="002B7CF8" w:rsidP="002B7CF8">
      <w:pPr>
        <w:keepNext/>
        <w:spacing w:before="360" w:after="240"/>
        <w:rPr>
          <w:b/>
          <w:lang w:val="en-GB"/>
        </w:rPr>
      </w:pPr>
      <w:r w:rsidRPr="00556A6D">
        <w:rPr>
          <w:b/>
          <w:lang w:val="en-GB"/>
        </w:rPr>
        <w:t>APPENDIX 6-A: ROLE OF THE LEAD IMPLEMENTING AGENCY</w:t>
      </w:r>
    </w:p>
    <w:p w14:paraId="35535272" w14:textId="77777777" w:rsidR="002B7CF8" w:rsidRPr="00556A6D" w:rsidRDefault="002B7CF8" w:rsidP="008008CB">
      <w:pPr>
        <w:pStyle w:val="Heading1"/>
        <w:numPr>
          <w:ilvl w:val="0"/>
          <w:numId w:val="50"/>
        </w:numPr>
        <w:rPr>
          <w:lang w:eastAsia="zh-CN"/>
        </w:rPr>
      </w:pPr>
      <w:r w:rsidRPr="00556A6D">
        <w:rPr>
          <w:lang w:eastAsia="zh-CN"/>
        </w:rPr>
        <w:t>The Lead IA will be responsible for a range of activities, including at least the following:</w:t>
      </w:r>
    </w:p>
    <w:p w14:paraId="35535273" w14:textId="77777777" w:rsidR="002B7CF8" w:rsidRPr="00556A6D" w:rsidRDefault="002B7CF8"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274" w14:textId="77777777" w:rsidR="002B7CF8" w:rsidRPr="00556A6D" w:rsidRDefault="002B7CF8"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5275" w14:textId="77777777" w:rsidR="002B7CF8" w:rsidRPr="00556A6D" w:rsidRDefault="002B7CF8" w:rsidP="0097722B">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35535276" w14:textId="77777777" w:rsidR="002B7CF8" w:rsidRPr="00556A6D" w:rsidRDefault="002B7CF8"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5277" w14:textId="77777777" w:rsidR="002B7CF8" w:rsidRPr="00556A6D" w:rsidRDefault="002B7CF8" w:rsidP="0097722B">
      <w:pPr>
        <w:pStyle w:val="Heading2"/>
        <w:rPr>
          <w:lang w:eastAsia="zh-CN"/>
        </w:rPr>
      </w:pPr>
      <w:r w:rsidRPr="00556A6D">
        <w:rPr>
          <w:lang w:eastAsia="zh-CN"/>
        </w:rPr>
        <w:lastRenderedPageBreak/>
        <w:t>Fulfilling the reporting requirements of the Tranche Implementation Reports and Plans and of the overall Plan as specified in Appendix 4-A for submission to the Executive Committee including the activities implemented by the Cooperating IA;</w:t>
      </w:r>
    </w:p>
    <w:p w14:paraId="35535278" w14:textId="77777777" w:rsidR="002B7CF8" w:rsidRPr="00556A6D" w:rsidRDefault="002B7CF8"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279" w14:textId="77777777" w:rsidR="002B7CF8" w:rsidRPr="00556A6D" w:rsidRDefault="002B7CF8" w:rsidP="0097722B">
      <w:pPr>
        <w:pStyle w:val="Heading2"/>
        <w:rPr>
          <w:lang w:eastAsia="zh-CN"/>
        </w:rPr>
      </w:pPr>
      <w:r w:rsidRPr="00556A6D">
        <w:rPr>
          <w:lang w:eastAsia="zh-CN"/>
        </w:rPr>
        <w:t>Ensuring that appropriate independent technical experts carry out the technical reviews;</w:t>
      </w:r>
    </w:p>
    <w:p w14:paraId="3553527A" w14:textId="77777777" w:rsidR="002B7CF8" w:rsidRPr="00556A6D" w:rsidRDefault="002B7CF8" w:rsidP="0097722B">
      <w:pPr>
        <w:pStyle w:val="Heading2"/>
        <w:rPr>
          <w:lang w:eastAsia="zh-CN"/>
        </w:rPr>
      </w:pPr>
      <w:r w:rsidRPr="00556A6D">
        <w:rPr>
          <w:lang w:eastAsia="zh-CN"/>
        </w:rPr>
        <w:t>Carrying out the required supervision missions;</w:t>
      </w:r>
    </w:p>
    <w:p w14:paraId="3553527B" w14:textId="77777777" w:rsidR="002B7CF8" w:rsidRPr="00556A6D" w:rsidRDefault="002B7CF8"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27C" w14:textId="77777777" w:rsidR="002B7CF8" w:rsidRPr="00556A6D" w:rsidRDefault="002B7CF8" w:rsidP="0097722B">
      <w:pPr>
        <w:pStyle w:val="Heading2"/>
        <w:rPr>
          <w:lang w:eastAsia="zh-CN"/>
        </w:rPr>
      </w:pPr>
      <w:r w:rsidRPr="00556A6D">
        <w:rPr>
          <w:lang w:eastAsia="zh-CN"/>
        </w:rPr>
        <w:t>Coordinating the activities of the Cooperating IA[s] and ensuring the appropriate sequence of activities;</w:t>
      </w:r>
    </w:p>
    <w:p w14:paraId="3553527D" w14:textId="77777777" w:rsidR="002B7CF8" w:rsidRPr="00556A6D" w:rsidRDefault="002B7CF8" w:rsidP="0097722B">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the Cooperating IA;</w:t>
      </w:r>
    </w:p>
    <w:p w14:paraId="3553527E" w14:textId="77777777" w:rsidR="002B7CF8" w:rsidRPr="00556A6D" w:rsidRDefault="002B7CF8" w:rsidP="0097722B">
      <w:pPr>
        <w:pStyle w:val="Heading2"/>
        <w:rPr>
          <w:lang w:eastAsia="zh-CN"/>
        </w:rPr>
      </w:pPr>
      <w:r w:rsidRPr="00556A6D">
        <w:rPr>
          <w:lang w:eastAsia="zh-CN"/>
        </w:rPr>
        <w:t>Ensuring that disbursements made to the Country are based on the use of the indicators;</w:t>
      </w:r>
    </w:p>
    <w:p w14:paraId="3553527F" w14:textId="77777777" w:rsidR="002B7CF8" w:rsidRPr="00556A6D" w:rsidRDefault="002B7CF8" w:rsidP="0097722B">
      <w:pPr>
        <w:pStyle w:val="Heading2"/>
        <w:rPr>
          <w:lang w:eastAsia="zh-CN"/>
        </w:rPr>
      </w:pPr>
      <w:r w:rsidRPr="00556A6D">
        <w:rPr>
          <w:lang w:eastAsia="zh-CN"/>
        </w:rPr>
        <w:t>Providing assistance with the policy, management and technical support when required;</w:t>
      </w:r>
    </w:p>
    <w:p w14:paraId="35535280" w14:textId="77777777" w:rsidR="002B7CF8" w:rsidRPr="00556A6D" w:rsidRDefault="002B7CF8" w:rsidP="0097722B">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35535281" w14:textId="77777777" w:rsidR="002B7CF8" w:rsidRPr="00556A6D" w:rsidRDefault="002B7CF8" w:rsidP="0097722B">
      <w:pPr>
        <w:pStyle w:val="Heading2"/>
        <w:rPr>
          <w:lang w:eastAsia="zh-CN"/>
        </w:rPr>
      </w:pPr>
      <w:r w:rsidRPr="00556A6D">
        <w:rPr>
          <w:lang w:eastAsia="zh-CN"/>
        </w:rPr>
        <w:t>Timely releasing funds to the Country/participating enterprises for completing the activities related to the project.</w:t>
      </w:r>
    </w:p>
    <w:p w14:paraId="35535282" w14:textId="77777777" w:rsidR="002B7CF8" w:rsidRPr="00556A6D" w:rsidRDefault="002B7CF8"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283" w14:textId="77777777" w:rsidR="002B7CF8" w:rsidRPr="00556A6D" w:rsidRDefault="002B7CF8" w:rsidP="002B7CF8">
      <w:pPr>
        <w:keepNext/>
        <w:spacing w:before="360" w:after="240"/>
        <w:rPr>
          <w:b/>
          <w:lang w:val="en-GB"/>
        </w:rPr>
      </w:pPr>
      <w:r w:rsidRPr="00556A6D">
        <w:rPr>
          <w:b/>
          <w:lang w:val="en-GB"/>
        </w:rPr>
        <w:t>APPENDIX 6-B: ROLE OF THE COOPERATING IMPLEMENTING AGENCIES</w:t>
      </w:r>
    </w:p>
    <w:p w14:paraId="35535284" w14:textId="77777777" w:rsidR="002B7CF8" w:rsidRPr="00556A6D" w:rsidRDefault="002B7CF8" w:rsidP="008008CB">
      <w:pPr>
        <w:pStyle w:val="Heading1"/>
        <w:numPr>
          <w:ilvl w:val="0"/>
          <w:numId w:val="51"/>
        </w:numPr>
        <w:tabs>
          <w:tab w:val="clear" w:pos="0"/>
          <w:tab w:val="num" w:pos="360"/>
        </w:tabs>
        <w:rPr>
          <w:lang w:eastAsia="zh-CN"/>
        </w:rPr>
      </w:pPr>
      <w:r w:rsidRPr="00556A6D">
        <w:rPr>
          <w:lang w:eastAsia="zh-CN"/>
        </w:rPr>
        <w:t>The Cooperating IA will be responsible for a range of activities. These activities are specified in the Plan, including at least the following:</w:t>
      </w:r>
    </w:p>
    <w:p w14:paraId="35535285" w14:textId="77777777" w:rsidR="002B7CF8" w:rsidRPr="00556A6D" w:rsidRDefault="002B7CF8" w:rsidP="0097722B">
      <w:pPr>
        <w:pStyle w:val="Heading2"/>
        <w:rPr>
          <w:lang w:eastAsia="zh-CN"/>
        </w:rPr>
      </w:pPr>
      <w:r w:rsidRPr="00556A6D">
        <w:rPr>
          <w:lang w:eastAsia="zh-CN"/>
        </w:rPr>
        <w:t>Providing assistance for policy development when required;</w:t>
      </w:r>
    </w:p>
    <w:p w14:paraId="35535286" w14:textId="77777777" w:rsidR="002B7CF8" w:rsidRPr="00556A6D" w:rsidRDefault="002B7CF8" w:rsidP="0097722B">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35535287" w14:textId="77777777" w:rsidR="002B7CF8" w:rsidRPr="00556A6D" w:rsidRDefault="002B7CF8" w:rsidP="0097722B">
      <w:pPr>
        <w:pStyle w:val="Heading2"/>
        <w:rPr>
          <w:lang w:eastAsia="zh-CN"/>
        </w:rPr>
      </w:pPr>
      <w:r w:rsidRPr="00556A6D">
        <w:rPr>
          <w:lang w:eastAsia="zh-CN"/>
        </w:rPr>
        <w:t xml:space="preserve">Providing reports to the Lead IA on these activities, for inclusion in the consolidated </w:t>
      </w:r>
      <w:r w:rsidRPr="00556A6D">
        <w:rPr>
          <w:lang w:eastAsia="zh-CN"/>
        </w:rPr>
        <w:lastRenderedPageBreak/>
        <w:t>reports as per Appendix 4-A; and</w:t>
      </w:r>
    </w:p>
    <w:p w14:paraId="35535288" w14:textId="77777777" w:rsidR="002B7CF8" w:rsidRPr="00556A6D" w:rsidRDefault="002B7CF8" w:rsidP="0097722B">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35535289" w14:textId="77777777" w:rsidR="002B7CF8" w:rsidRPr="00556A6D" w:rsidRDefault="002B7CF8" w:rsidP="002B7CF8">
      <w:pPr>
        <w:keepNext/>
        <w:spacing w:before="360" w:after="240"/>
        <w:rPr>
          <w:b/>
          <w:lang w:val="en-GB"/>
        </w:rPr>
      </w:pPr>
      <w:r w:rsidRPr="00556A6D">
        <w:rPr>
          <w:b/>
          <w:lang w:val="en-GB"/>
        </w:rPr>
        <w:t>APPENDIX 7-A: REDUCTIONS IN FUNDING FOR FAILURE TO COMPLY WITH THE TARGETS IN THE AGREEMENT</w:t>
      </w:r>
    </w:p>
    <w:p w14:paraId="3553528A" w14:textId="77777777" w:rsidR="002B7CF8" w:rsidRPr="00556A6D" w:rsidRDefault="002B7CF8" w:rsidP="008008CB">
      <w:pPr>
        <w:pStyle w:val="Heading1"/>
        <w:numPr>
          <w:ilvl w:val="0"/>
          <w:numId w:val="52"/>
        </w:numPr>
        <w:rPr>
          <w:lang w:eastAsia="zh-CN"/>
        </w:rPr>
      </w:pPr>
      <w:r w:rsidRPr="00556A6D">
        <w:rPr>
          <w:lang w:eastAsia="zh-CN"/>
        </w:rPr>
        <w:t>In accordance with paragraph 11 of the Agreement, the amount of funding provided may be reduced by US $4.09 per CO</w:t>
      </w:r>
      <w:r w:rsidRPr="00556A6D">
        <w:rPr>
          <w:vertAlign w:val="subscript"/>
          <w:lang w:eastAsia="zh-CN"/>
        </w:rPr>
        <w:t>2</w:t>
      </w:r>
      <w:r w:rsidRPr="00556A6D">
        <w:rPr>
          <w:lang w:eastAsia="zh-CN"/>
        </w:rPr>
        <w:noBreakHyphen/>
        <w:t>eq tonne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28B" w14:textId="77777777" w:rsidR="002B7CF8" w:rsidRPr="00556A6D" w:rsidRDefault="002B7CF8" w:rsidP="002B7CF8">
      <w:pPr>
        <w:rPr>
          <w:sz w:val="24"/>
          <w:szCs w:val="20"/>
          <w:lang w:eastAsia="zh-CN"/>
        </w:rPr>
      </w:pPr>
    </w:p>
    <w:p w14:paraId="3553528C" w14:textId="77777777" w:rsidR="002B7CF8" w:rsidRPr="00556A6D" w:rsidRDefault="002B7CF8" w:rsidP="002B7CF8">
      <w:pPr>
        <w:rPr>
          <w:sz w:val="24"/>
          <w:szCs w:val="20"/>
          <w:lang w:val="en-GB"/>
        </w:rPr>
      </w:pPr>
    </w:p>
    <w:p w14:paraId="3553528D" w14:textId="77777777" w:rsidR="00965BA4" w:rsidRPr="00556A6D" w:rsidRDefault="00965BA4" w:rsidP="00312285">
      <w:pPr>
        <w:spacing w:after="240"/>
        <w:jc w:val="center"/>
        <w:rPr>
          <w:b/>
          <w:bCs/>
          <w:lang w:val="en-GB"/>
        </w:rPr>
        <w:sectPr w:rsidR="00965BA4" w:rsidRPr="00556A6D" w:rsidSect="0055290B">
          <w:headerReference w:type="even" r:id="rId35"/>
          <w:headerReference w:type="default" r:id="rId36"/>
          <w:pgSz w:w="12240" w:h="15840" w:code="1"/>
          <w:pgMar w:top="720" w:right="1440" w:bottom="864" w:left="1440" w:header="720" w:footer="475" w:gutter="0"/>
          <w:pgNumType w:start="1"/>
          <w:cols w:space="720"/>
          <w:docGrid w:linePitch="299"/>
        </w:sectPr>
      </w:pPr>
    </w:p>
    <w:p w14:paraId="3553528E" w14:textId="77777777" w:rsidR="00F13E11" w:rsidRPr="00556A6D" w:rsidRDefault="00F13E11" w:rsidP="00F13E11">
      <w:pPr>
        <w:shd w:val="clear" w:color="auto" w:fill="FFFFFF" w:themeFill="background1"/>
        <w:spacing w:after="240"/>
        <w:jc w:val="center"/>
        <w:rPr>
          <w:b/>
          <w:lang w:val="en-GB"/>
        </w:rPr>
      </w:pPr>
      <w:r w:rsidRPr="00556A6D">
        <w:rPr>
          <w:b/>
          <w:lang w:val="en-GB"/>
        </w:rPr>
        <w:lastRenderedPageBreak/>
        <w:t>Annex VII</w:t>
      </w:r>
    </w:p>
    <w:p w14:paraId="3553528F" w14:textId="77777777" w:rsidR="00F13E11" w:rsidRPr="00556A6D" w:rsidRDefault="00F13E11" w:rsidP="00F13E11">
      <w:pPr>
        <w:shd w:val="clear" w:color="auto" w:fill="FFFFFF" w:themeFill="background1"/>
        <w:spacing w:after="120"/>
        <w:jc w:val="center"/>
        <w:rPr>
          <w:b/>
          <w:lang w:val="en-GB"/>
        </w:rPr>
      </w:pPr>
      <w:r w:rsidRPr="00556A6D">
        <w:rPr>
          <w:b/>
          <w:lang w:val="en-GB"/>
        </w:rPr>
        <w:t>DRAFT AGREEMENT BETWEEN THE GOVERNMENT OF COLOMBIA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290" w14:textId="77777777" w:rsidR="00F13E11" w:rsidRPr="00556A6D" w:rsidRDefault="00F13E11" w:rsidP="00F13E11">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35535291" w14:textId="77777777" w:rsidR="00F13E11" w:rsidRPr="00556A6D" w:rsidRDefault="00F13E11" w:rsidP="00F13E11">
      <w:pPr>
        <w:shd w:val="clear" w:color="auto" w:fill="FFFFFF" w:themeFill="background1"/>
        <w:spacing w:before="240" w:after="240"/>
        <w:jc w:val="left"/>
        <w:rPr>
          <w:b/>
          <w:lang w:val="en-GB"/>
        </w:rPr>
      </w:pPr>
      <w:r w:rsidRPr="00556A6D">
        <w:rPr>
          <w:b/>
          <w:lang w:val="en-GB"/>
        </w:rPr>
        <w:t>Purpose</w:t>
      </w:r>
    </w:p>
    <w:p w14:paraId="35535292" w14:textId="77777777" w:rsidR="00F13E11" w:rsidRPr="00556A6D" w:rsidRDefault="00F13E11" w:rsidP="008008CB">
      <w:pPr>
        <w:pStyle w:val="Heading1"/>
        <w:numPr>
          <w:ilvl w:val="0"/>
          <w:numId w:val="53"/>
        </w:numPr>
        <w:rPr>
          <w:lang w:eastAsia="zh-CN"/>
        </w:rPr>
      </w:pPr>
      <w:r w:rsidRPr="00556A6D">
        <w:rPr>
          <w:lang w:eastAsia="zh-CN"/>
        </w:rPr>
        <w:t>This Agreement represents the understanding of the Government of Colombia (“the Country”) and the Executive Committee with respect to the reduction of controlled use of Annex F substances set out in Appendix 1</w:t>
      </w:r>
      <w:r w:rsidRPr="00556A6D">
        <w:rPr>
          <w:lang w:eastAsia="zh-CN"/>
        </w:rPr>
        <w:noBreakHyphen/>
        <w:t>A (“The Substances”) to a sustained level of 7,068,258</w:t>
      </w:r>
      <w:r w:rsidRPr="00556A6D">
        <w:rPr>
          <w:sz w:val="18"/>
          <w:szCs w:val="18"/>
          <w:lang w:eastAsia="zh-CN"/>
        </w:rPr>
        <w:t> </w:t>
      </w:r>
      <w:r w:rsidRPr="00556A6D">
        <w:rPr>
          <w:lang w:eastAsia="zh-CN"/>
        </w:rPr>
        <w:t>CO</w:t>
      </w:r>
      <w:r w:rsidRPr="00556A6D">
        <w:rPr>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293" w14:textId="77777777" w:rsidR="00F13E11" w:rsidRPr="00556A6D" w:rsidRDefault="00F13E11"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35535294" w14:textId="77777777" w:rsidR="00F13E11" w:rsidRPr="00556A6D" w:rsidRDefault="00F13E11"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295" w14:textId="77777777" w:rsidR="00F13E11" w:rsidRPr="00556A6D" w:rsidRDefault="00F13E11"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296" w14:textId="77777777" w:rsidR="00F13E11" w:rsidRPr="00556A6D" w:rsidRDefault="00F13E11" w:rsidP="00F13E11">
      <w:pPr>
        <w:keepNext/>
        <w:spacing w:after="240"/>
        <w:rPr>
          <w:b/>
          <w:lang w:val="en-GB"/>
        </w:rPr>
      </w:pPr>
      <w:r w:rsidRPr="00556A6D">
        <w:rPr>
          <w:b/>
          <w:lang w:val="en-GB"/>
        </w:rPr>
        <w:t>Conditions for funding release</w:t>
      </w:r>
    </w:p>
    <w:p w14:paraId="35535297" w14:textId="77777777" w:rsidR="00F13E11" w:rsidRPr="00556A6D" w:rsidRDefault="00F13E11"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298" w14:textId="77777777" w:rsidR="00F13E11" w:rsidRPr="00556A6D" w:rsidRDefault="00F13E11"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299" w14:textId="77777777" w:rsidR="00F13E11" w:rsidRPr="00556A6D" w:rsidRDefault="00F13E11"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29A" w14:textId="77777777" w:rsidR="00F13E11" w:rsidRPr="00556A6D" w:rsidRDefault="00F13E11" w:rsidP="0097722B">
      <w:pPr>
        <w:pStyle w:val="Heading2"/>
        <w:rPr>
          <w:lang w:eastAsia="zh-CN"/>
        </w:rPr>
      </w:pPr>
      <w:r w:rsidRPr="00556A6D">
        <w:rPr>
          <w:lang w:eastAsia="zh-CN"/>
        </w:rPr>
        <w:t xml:space="preserve">That the Country had submitted a Tranche Implementation Report in accordance with </w:t>
      </w:r>
      <w:r w:rsidRPr="00556A6D">
        <w:rPr>
          <w:lang w:eastAsia="zh-CN"/>
        </w:rPr>
        <w:lastRenderedPageBreak/>
        <w:t>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29B" w14:textId="77777777" w:rsidR="00F13E11" w:rsidRPr="00556A6D" w:rsidRDefault="00F13E11"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29C" w14:textId="77777777" w:rsidR="00F13E11" w:rsidRPr="00556A6D" w:rsidRDefault="00F13E11" w:rsidP="00F13E11">
      <w:pPr>
        <w:keepNext/>
        <w:spacing w:after="240"/>
        <w:rPr>
          <w:b/>
          <w:lang w:val="en-GB"/>
        </w:rPr>
      </w:pPr>
      <w:r w:rsidRPr="00556A6D">
        <w:rPr>
          <w:b/>
          <w:lang w:val="en-GB"/>
        </w:rPr>
        <w:t>Monitoring</w:t>
      </w:r>
    </w:p>
    <w:p w14:paraId="3553529D" w14:textId="77777777" w:rsidR="00F13E11" w:rsidRPr="00556A6D" w:rsidRDefault="00F13E11"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29E" w14:textId="77777777" w:rsidR="00F13E11" w:rsidRPr="00556A6D" w:rsidRDefault="00F13E11" w:rsidP="00F13E11">
      <w:pPr>
        <w:keepNext/>
        <w:spacing w:after="240"/>
        <w:rPr>
          <w:b/>
          <w:lang w:val="en-GB"/>
        </w:rPr>
      </w:pPr>
      <w:r w:rsidRPr="00556A6D">
        <w:rPr>
          <w:b/>
          <w:lang w:val="en-GB"/>
        </w:rPr>
        <w:t>Flexibility in the reallocation of funds</w:t>
      </w:r>
    </w:p>
    <w:p w14:paraId="3553529F" w14:textId="77777777" w:rsidR="00F13E11" w:rsidRPr="00556A6D" w:rsidRDefault="00F13E11"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2A0" w14:textId="77777777" w:rsidR="00F13E11" w:rsidRPr="00556A6D" w:rsidRDefault="00F13E11"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2A1" w14:textId="77777777" w:rsidR="00F13E11" w:rsidRPr="00556A6D" w:rsidRDefault="00F13E11" w:rsidP="0097722B">
      <w:pPr>
        <w:pStyle w:val="Heading3"/>
        <w:rPr>
          <w:lang w:eastAsia="zh-CN"/>
        </w:rPr>
      </w:pPr>
      <w:r w:rsidRPr="00556A6D">
        <w:rPr>
          <w:lang w:eastAsia="zh-CN"/>
        </w:rPr>
        <w:t xml:space="preserve">Issues potentially concerning the rules and policies of the Multilateral Fund; </w:t>
      </w:r>
    </w:p>
    <w:p w14:paraId="355352A2" w14:textId="77777777" w:rsidR="00F13E11" w:rsidRPr="00556A6D" w:rsidRDefault="00F13E11" w:rsidP="0097722B">
      <w:pPr>
        <w:pStyle w:val="Heading3"/>
        <w:rPr>
          <w:lang w:eastAsia="zh-CN"/>
        </w:rPr>
      </w:pPr>
      <w:r w:rsidRPr="00556A6D">
        <w:rPr>
          <w:lang w:eastAsia="zh-CN"/>
        </w:rPr>
        <w:t xml:space="preserve">Changes that would modify any clause of this Agreement; </w:t>
      </w:r>
    </w:p>
    <w:p w14:paraId="355352A3" w14:textId="77777777" w:rsidR="00F13E11" w:rsidRPr="00556A6D" w:rsidRDefault="00F13E11"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2A4" w14:textId="77777777" w:rsidR="00F13E11" w:rsidRPr="00556A6D" w:rsidRDefault="00F13E11"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2A5" w14:textId="77777777" w:rsidR="00F13E11" w:rsidRPr="00556A6D" w:rsidRDefault="00F13E11"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2A6" w14:textId="77777777" w:rsidR="00F13E11" w:rsidRPr="00556A6D" w:rsidRDefault="00F13E11" w:rsidP="0097722B">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355352A7" w14:textId="77777777" w:rsidR="00F13E11" w:rsidRPr="00556A6D" w:rsidRDefault="00F13E11" w:rsidP="001450F4">
      <w:pPr>
        <w:pStyle w:val="Heading2"/>
        <w:keepNext/>
        <w:widowControl/>
        <w:rPr>
          <w:lang w:eastAsia="zh-CN"/>
        </w:rPr>
      </w:pPr>
      <w:r w:rsidRPr="00556A6D">
        <w:rPr>
          <w:lang w:eastAsia="zh-CN"/>
        </w:rPr>
        <w:lastRenderedPageBreak/>
        <w:t>Any enterprise included in the Plan that would be found to be ineligible under the 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355352A8" w14:textId="77777777" w:rsidR="00F13E11" w:rsidRPr="00556A6D" w:rsidRDefault="00F13E11" w:rsidP="0097722B">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355352A9" w14:textId="77777777" w:rsidR="00F13E11" w:rsidRPr="00556A6D" w:rsidRDefault="00F13E11"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2AA" w14:textId="77777777" w:rsidR="00F13E11" w:rsidRPr="00556A6D" w:rsidRDefault="00F13E11" w:rsidP="00F13E11">
      <w:pPr>
        <w:spacing w:after="240"/>
        <w:rPr>
          <w:b/>
          <w:lang w:val="en-GB"/>
        </w:rPr>
      </w:pPr>
      <w:r w:rsidRPr="00556A6D">
        <w:rPr>
          <w:b/>
          <w:lang w:val="en-GB"/>
        </w:rPr>
        <w:t>Bilateral and implementing agencies</w:t>
      </w:r>
    </w:p>
    <w:p w14:paraId="355352AB" w14:textId="77777777" w:rsidR="00F13E11" w:rsidRPr="00556A6D" w:rsidRDefault="00F13E11"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the Government of Germany and UNEP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355352AC" w14:textId="77777777" w:rsidR="00F13E11" w:rsidRPr="00556A6D" w:rsidRDefault="00F13E11"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556A6D">
        <w:rPr>
          <w:lang w:eastAsia="zh-CN"/>
        </w:rPr>
        <w:noBreakHyphen/>
        <w:t>A and Appendix 6-B, respectively. The Executive Committee agrees, in principle, to provide the Lead IA and the Cooperating IAs with the fees set out in rows 2.2, 2.4, and 2.6 of Appendix 2</w:t>
      </w:r>
      <w:r w:rsidRPr="00556A6D">
        <w:rPr>
          <w:lang w:eastAsia="zh-CN"/>
        </w:rPr>
        <w:noBreakHyphen/>
        <w:t>A.</w:t>
      </w:r>
    </w:p>
    <w:p w14:paraId="355352AD" w14:textId="77777777" w:rsidR="00F13E11" w:rsidRPr="00556A6D" w:rsidRDefault="00F13E11" w:rsidP="00F13E11">
      <w:pPr>
        <w:widowControl w:val="0"/>
        <w:spacing w:after="240"/>
        <w:rPr>
          <w:b/>
          <w:lang w:val="en-GB"/>
        </w:rPr>
      </w:pPr>
      <w:r w:rsidRPr="00556A6D">
        <w:rPr>
          <w:b/>
          <w:lang w:val="en-GB"/>
        </w:rPr>
        <w:t>Non-compliance with the Targets in the Agreement</w:t>
      </w:r>
    </w:p>
    <w:p w14:paraId="355352AE" w14:textId="77777777" w:rsidR="00F13E11" w:rsidRPr="00556A6D" w:rsidRDefault="00F13E11"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2AF" w14:textId="77777777" w:rsidR="00F13E11" w:rsidRPr="00556A6D" w:rsidRDefault="00F13E11"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2B0" w14:textId="77777777" w:rsidR="00F13E11" w:rsidRPr="00556A6D" w:rsidRDefault="00F13E11" w:rsidP="0097722B">
      <w:pPr>
        <w:pStyle w:val="Heading1"/>
        <w:rPr>
          <w:lang w:eastAsia="zh-CN"/>
        </w:rPr>
      </w:pPr>
      <w:r w:rsidRPr="00556A6D">
        <w:rPr>
          <w:lang w:eastAsia="zh-CN"/>
        </w:rPr>
        <w:t xml:space="preserve">The Country will comply with any reasonable request of the Executive Committee, the Lead IA and the Cooperating IAs to facilitate implementation of this Agreement. In particular, it will provide the </w:t>
      </w:r>
      <w:r w:rsidRPr="00556A6D">
        <w:rPr>
          <w:lang w:eastAsia="zh-CN"/>
        </w:rPr>
        <w:lastRenderedPageBreak/>
        <w:t>Lead IA and the Cooperating IAs with access to the information necessary to verify compliance with this Agreement.</w:t>
      </w:r>
    </w:p>
    <w:p w14:paraId="355352B1" w14:textId="77777777" w:rsidR="00F13E11" w:rsidRPr="00556A6D" w:rsidRDefault="00F13E11" w:rsidP="00F13E11">
      <w:pPr>
        <w:keepNext/>
        <w:spacing w:after="240"/>
        <w:rPr>
          <w:b/>
          <w:lang w:val="en-GB"/>
        </w:rPr>
      </w:pPr>
      <w:r w:rsidRPr="00556A6D">
        <w:rPr>
          <w:b/>
          <w:lang w:val="en-GB"/>
        </w:rPr>
        <w:t>Date of completion</w:t>
      </w:r>
    </w:p>
    <w:p w14:paraId="355352B2" w14:textId="77777777" w:rsidR="00F13E11" w:rsidRPr="00556A6D" w:rsidRDefault="00F13E11"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52B3" w14:textId="77777777" w:rsidR="00F13E11" w:rsidRPr="00556A6D" w:rsidRDefault="00F13E11" w:rsidP="00F13E11">
      <w:pPr>
        <w:keepNext/>
        <w:spacing w:after="240"/>
        <w:outlineLvl w:val="0"/>
        <w:rPr>
          <w:b/>
          <w:lang w:eastAsia="zh-CN"/>
        </w:rPr>
      </w:pPr>
      <w:r w:rsidRPr="00556A6D">
        <w:rPr>
          <w:b/>
          <w:lang w:eastAsia="zh-CN"/>
        </w:rPr>
        <w:t>Validity</w:t>
      </w:r>
    </w:p>
    <w:p w14:paraId="355352B4" w14:textId="77777777" w:rsidR="00F13E11" w:rsidRPr="00556A6D" w:rsidRDefault="00F13E11"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2B5" w14:textId="77777777" w:rsidR="00F13E11" w:rsidRPr="00556A6D" w:rsidRDefault="00F13E11"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2B6" w14:textId="77777777" w:rsidR="00F13E11" w:rsidRPr="00556A6D" w:rsidRDefault="00F13E11" w:rsidP="00F13E11">
      <w:pPr>
        <w:widowControl w:val="0"/>
        <w:tabs>
          <w:tab w:val="left" w:pos="3544"/>
        </w:tabs>
        <w:spacing w:before="360" w:after="240"/>
        <w:outlineLvl w:val="0"/>
        <w:rPr>
          <w:b/>
          <w:lang w:eastAsia="zh-CN"/>
        </w:rPr>
      </w:pPr>
      <w:r w:rsidRPr="00556A6D">
        <w:rPr>
          <w:b/>
          <w:lang w:eastAsia="zh-CN"/>
        </w:rPr>
        <w:t>APPENDICES</w:t>
      </w:r>
    </w:p>
    <w:p w14:paraId="355352B7" w14:textId="77777777" w:rsidR="00F13E11" w:rsidRPr="00556A6D" w:rsidRDefault="00F13E11" w:rsidP="00F13E11">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F13E11" w:rsidRPr="00556A6D" w14:paraId="355352BA" w14:textId="77777777" w:rsidTr="00441765">
        <w:trPr>
          <w:trHeight w:val="413"/>
        </w:trPr>
        <w:tc>
          <w:tcPr>
            <w:tcW w:w="2333" w:type="pct"/>
            <w:vAlign w:val="center"/>
          </w:tcPr>
          <w:p w14:paraId="355352B8" w14:textId="77777777" w:rsidR="00F13E11" w:rsidRPr="00556A6D" w:rsidRDefault="00F13E11" w:rsidP="00F13E11">
            <w:pPr>
              <w:widowControl w:val="0"/>
              <w:jc w:val="center"/>
              <w:rPr>
                <w:b/>
                <w:bCs/>
                <w:sz w:val="20"/>
                <w:szCs w:val="20"/>
                <w:lang w:val="en-GB"/>
              </w:rPr>
            </w:pPr>
            <w:r w:rsidRPr="00556A6D">
              <w:rPr>
                <w:b/>
                <w:bCs/>
                <w:sz w:val="20"/>
                <w:szCs w:val="20"/>
                <w:lang w:val="en-GB"/>
              </w:rPr>
              <w:t>Substances</w:t>
            </w:r>
          </w:p>
        </w:tc>
        <w:tc>
          <w:tcPr>
            <w:tcW w:w="2667" w:type="pct"/>
            <w:vAlign w:val="center"/>
          </w:tcPr>
          <w:p w14:paraId="355352B9" w14:textId="77777777" w:rsidR="00F13E11" w:rsidRPr="00556A6D" w:rsidRDefault="00F13E11" w:rsidP="00F13E11">
            <w:pPr>
              <w:widowControl w:val="0"/>
              <w:jc w:val="center"/>
              <w:rPr>
                <w:b/>
                <w:bCs/>
                <w:sz w:val="20"/>
                <w:szCs w:val="20"/>
                <w:lang w:val="en-GB"/>
              </w:rPr>
            </w:pPr>
            <w:r w:rsidRPr="00556A6D">
              <w:rPr>
                <w:b/>
                <w:bCs/>
                <w:sz w:val="20"/>
                <w:szCs w:val="20"/>
                <w:lang w:val="en-GB"/>
              </w:rPr>
              <w:t>Starting point for aggregate reductions in consumption</w:t>
            </w:r>
          </w:p>
        </w:tc>
      </w:tr>
      <w:tr w:rsidR="00F13E11" w:rsidRPr="00556A6D" w14:paraId="355352BD" w14:textId="77777777" w:rsidTr="00441765">
        <w:trPr>
          <w:trHeight w:val="413"/>
        </w:trPr>
        <w:tc>
          <w:tcPr>
            <w:tcW w:w="2333" w:type="pct"/>
            <w:vAlign w:val="center"/>
          </w:tcPr>
          <w:p w14:paraId="355352BB" w14:textId="77777777" w:rsidR="00F13E11" w:rsidRPr="00556A6D" w:rsidRDefault="00F13E11" w:rsidP="00F13E11">
            <w:pPr>
              <w:widowControl w:val="0"/>
              <w:jc w:val="center"/>
              <w:rPr>
                <w:sz w:val="20"/>
                <w:szCs w:val="20"/>
                <w:lang w:val="en-GB"/>
              </w:rPr>
            </w:pPr>
            <w:r w:rsidRPr="00556A6D">
              <w:rPr>
                <w:sz w:val="20"/>
                <w:szCs w:val="20"/>
                <w:lang w:val="en-GB"/>
              </w:rPr>
              <w:t>HFCs</w:t>
            </w:r>
          </w:p>
        </w:tc>
        <w:tc>
          <w:tcPr>
            <w:tcW w:w="2667" w:type="pct"/>
            <w:vAlign w:val="center"/>
          </w:tcPr>
          <w:p w14:paraId="355352BC" w14:textId="77777777" w:rsidR="00F13E11" w:rsidRPr="00556A6D" w:rsidRDefault="00F13E11" w:rsidP="00F13E11">
            <w:pPr>
              <w:widowControl w:val="0"/>
              <w:jc w:val="center"/>
              <w:rPr>
                <w:sz w:val="20"/>
                <w:szCs w:val="20"/>
                <w:lang w:val="en-GB"/>
              </w:rPr>
            </w:pPr>
            <w:r w:rsidRPr="00556A6D">
              <w:rPr>
                <w:sz w:val="20"/>
                <w:szCs w:val="20"/>
                <w:lang w:val="en-GB"/>
              </w:rPr>
              <w:t>To be determined (TBD)</w:t>
            </w:r>
          </w:p>
        </w:tc>
      </w:tr>
    </w:tbl>
    <w:p w14:paraId="355352BE" w14:textId="77777777" w:rsidR="00F13E11" w:rsidRPr="00556A6D" w:rsidRDefault="00F13E11" w:rsidP="00F13E11">
      <w:pPr>
        <w:keepNext/>
        <w:widowControl w:val="0"/>
        <w:spacing w:before="360" w:after="120"/>
        <w:outlineLvl w:val="0"/>
        <w:rPr>
          <w:b/>
          <w:lang w:eastAsia="zh-CN"/>
        </w:rPr>
      </w:pPr>
      <w:r w:rsidRPr="00556A6D">
        <w:rPr>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56"/>
        <w:gridCol w:w="1443"/>
        <w:gridCol w:w="915"/>
        <w:gridCol w:w="947"/>
        <w:gridCol w:w="947"/>
        <w:gridCol w:w="947"/>
        <w:gridCol w:w="947"/>
        <w:gridCol w:w="928"/>
        <w:gridCol w:w="964"/>
        <w:gridCol w:w="936"/>
      </w:tblGrid>
      <w:tr w:rsidR="00F13E11" w:rsidRPr="00556A6D" w14:paraId="355352C8" w14:textId="77777777" w:rsidTr="00441765">
        <w:trPr>
          <w:cantSplit/>
          <w:trHeight w:val="50"/>
          <w:tblHeader/>
          <w:jc w:val="center"/>
        </w:trPr>
        <w:tc>
          <w:tcPr>
            <w:tcW w:w="291" w:type="pct"/>
            <w:vAlign w:val="center"/>
            <w:hideMark/>
          </w:tcPr>
          <w:p w14:paraId="355352BF"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237" w:type="pct"/>
            <w:gridSpan w:val="2"/>
            <w:vAlign w:val="center"/>
            <w:hideMark/>
          </w:tcPr>
          <w:p w14:paraId="355352C0"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97" w:type="pct"/>
            <w:vAlign w:val="center"/>
            <w:hideMark/>
          </w:tcPr>
          <w:p w14:paraId="355352C1"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2024</w:t>
            </w:r>
          </w:p>
        </w:tc>
        <w:tc>
          <w:tcPr>
            <w:tcW w:w="497" w:type="pct"/>
            <w:vAlign w:val="center"/>
          </w:tcPr>
          <w:p w14:paraId="355352C2" w14:textId="77777777" w:rsidR="00F13E11" w:rsidRPr="00556A6D" w:rsidRDefault="00F13E11" w:rsidP="00F13E11">
            <w:pPr>
              <w:keepNext/>
              <w:keepLines/>
              <w:ind w:left="-12" w:right="-5"/>
              <w:jc w:val="center"/>
              <w:rPr>
                <w:b/>
                <w:bCs/>
                <w:color w:val="000000"/>
                <w:sz w:val="18"/>
                <w:szCs w:val="18"/>
                <w:lang w:val="en-GB" w:eastAsia="en-CA"/>
              </w:rPr>
            </w:pPr>
            <w:r w:rsidRPr="00556A6D">
              <w:rPr>
                <w:b/>
                <w:bCs/>
                <w:color w:val="000000"/>
                <w:sz w:val="18"/>
                <w:szCs w:val="18"/>
                <w:lang w:val="en-GB" w:eastAsia="en-CA"/>
              </w:rPr>
              <w:t>2025</w:t>
            </w:r>
          </w:p>
        </w:tc>
        <w:tc>
          <w:tcPr>
            <w:tcW w:w="497" w:type="pct"/>
            <w:vAlign w:val="center"/>
          </w:tcPr>
          <w:p w14:paraId="355352C3" w14:textId="77777777" w:rsidR="00F13E11" w:rsidRPr="00556A6D" w:rsidRDefault="00F13E11" w:rsidP="00F13E11">
            <w:pPr>
              <w:keepNext/>
              <w:keepLines/>
              <w:ind w:left="-12" w:right="-5"/>
              <w:jc w:val="center"/>
              <w:rPr>
                <w:b/>
                <w:bCs/>
                <w:color w:val="000000"/>
                <w:sz w:val="18"/>
                <w:szCs w:val="18"/>
                <w:lang w:val="en-GB" w:eastAsia="en-CA"/>
              </w:rPr>
            </w:pPr>
            <w:r w:rsidRPr="00556A6D">
              <w:rPr>
                <w:b/>
                <w:bCs/>
                <w:color w:val="000000"/>
                <w:sz w:val="18"/>
                <w:szCs w:val="18"/>
                <w:lang w:val="en-GB" w:eastAsia="en-CA"/>
              </w:rPr>
              <w:t>2026</w:t>
            </w:r>
          </w:p>
        </w:tc>
        <w:tc>
          <w:tcPr>
            <w:tcW w:w="497" w:type="pct"/>
            <w:vAlign w:val="center"/>
            <w:hideMark/>
          </w:tcPr>
          <w:p w14:paraId="355352C4" w14:textId="77777777" w:rsidR="00F13E11" w:rsidRPr="00556A6D" w:rsidRDefault="00F13E11" w:rsidP="00F13E11">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87" w:type="pct"/>
            <w:vAlign w:val="center"/>
          </w:tcPr>
          <w:p w14:paraId="355352C5"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2028</w:t>
            </w:r>
          </w:p>
        </w:tc>
        <w:tc>
          <w:tcPr>
            <w:tcW w:w="506" w:type="pct"/>
            <w:vAlign w:val="center"/>
            <w:hideMark/>
          </w:tcPr>
          <w:p w14:paraId="355352C6"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92" w:type="pct"/>
            <w:vAlign w:val="center"/>
            <w:hideMark/>
          </w:tcPr>
          <w:p w14:paraId="355352C7" w14:textId="77777777" w:rsidR="00F13E11" w:rsidRPr="00556A6D" w:rsidRDefault="00F13E11" w:rsidP="00F13E11">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F13E11" w:rsidRPr="00556A6D" w14:paraId="355352D3" w14:textId="77777777" w:rsidTr="00441765">
        <w:trPr>
          <w:trHeight w:val="350"/>
          <w:jc w:val="center"/>
        </w:trPr>
        <w:tc>
          <w:tcPr>
            <w:tcW w:w="291" w:type="pct"/>
            <w:vMerge w:val="restart"/>
            <w:hideMark/>
          </w:tcPr>
          <w:p w14:paraId="355352C9" w14:textId="77777777" w:rsidR="00F13E11" w:rsidRPr="00556A6D" w:rsidRDefault="00F13E11" w:rsidP="00F13E11">
            <w:pPr>
              <w:keepNext/>
              <w:keepLines/>
              <w:jc w:val="left"/>
              <w:rPr>
                <w:color w:val="000000"/>
                <w:sz w:val="18"/>
                <w:szCs w:val="18"/>
                <w:lang w:val="en-GB" w:eastAsia="en-CA"/>
              </w:rPr>
            </w:pPr>
            <w:r w:rsidRPr="00556A6D">
              <w:rPr>
                <w:color w:val="000000"/>
                <w:sz w:val="18"/>
                <w:szCs w:val="18"/>
                <w:lang w:val="en-GB" w:eastAsia="en-CA"/>
              </w:rPr>
              <w:t>1.1</w:t>
            </w:r>
          </w:p>
        </w:tc>
        <w:tc>
          <w:tcPr>
            <w:tcW w:w="757" w:type="pct"/>
            <w:vMerge w:val="restart"/>
            <w:hideMark/>
          </w:tcPr>
          <w:p w14:paraId="355352CA" w14:textId="77777777" w:rsidR="00F13E11" w:rsidRPr="00556A6D" w:rsidRDefault="00F13E11" w:rsidP="00F13E11">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79" w:type="pct"/>
            <w:tcMar>
              <w:right w:w="57" w:type="dxa"/>
            </w:tcMar>
            <w:vAlign w:val="center"/>
          </w:tcPr>
          <w:p w14:paraId="355352CB" w14:textId="77777777" w:rsidR="00F13E11" w:rsidRPr="00556A6D" w:rsidRDefault="00F13E11" w:rsidP="00F13E11">
            <w:pPr>
              <w:keepNext/>
              <w:keepLines/>
              <w:ind w:right="-203"/>
              <w:jc w:val="left"/>
              <w:rPr>
                <w:color w:val="000000"/>
                <w:sz w:val="18"/>
                <w:szCs w:val="18"/>
                <w:lang w:val="en-GB" w:eastAsia="en-CA"/>
              </w:rPr>
            </w:pPr>
            <w:r w:rsidRPr="00556A6D">
              <w:rPr>
                <w:sz w:val="18"/>
                <w:szCs w:val="18"/>
                <w:lang w:val="en-GB"/>
              </w:rPr>
              <w:t>%</w:t>
            </w:r>
          </w:p>
        </w:tc>
        <w:tc>
          <w:tcPr>
            <w:tcW w:w="497" w:type="pct"/>
            <w:vAlign w:val="center"/>
          </w:tcPr>
          <w:p w14:paraId="355352CC"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355352CD"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355352CE"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97" w:type="pct"/>
            <w:vAlign w:val="center"/>
          </w:tcPr>
          <w:p w14:paraId="355352CF"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487" w:type="pct"/>
            <w:vAlign w:val="center"/>
          </w:tcPr>
          <w:p w14:paraId="355352D0"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freeze</w:t>
            </w:r>
          </w:p>
        </w:tc>
        <w:tc>
          <w:tcPr>
            <w:tcW w:w="506" w:type="pct"/>
            <w:vAlign w:val="center"/>
          </w:tcPr>
          <w:p w14:paraId="355352D1"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10</w:t>
            </w:r>
          </w:p>
        </w:tc>
        <w:tc>
          <w:tcPr>
            <w:tcW w:w="492" w:type="pct"/>
            <w:shd w:val="clear" w:color="auto" w:fill="FFFFFF" w:themeFill="background1"/>
            <w:vAlign w:val="center"/>
          </w:tcPr>
          <w:p w14:paraId="355352D2"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n/a</w:t>
            </w:r>
          </w:p>
        </w:tc>
      </w:tr>
      <w:tr w:rsidR="00F13E11" w:rsidRPr="00556A6D" w14:paraId="355352DE" w14:textId="77777777" w:rsidTr="00441765">
        <w:trPr>
          <w:trHeight w:val="142"/>
          <w:jc w:val="center"/>
        </w:trPr>
        <w:tc>
          <w:tcPr>
            <w:tcW w:w="291" w:type="pct"/>
            <w:vMerge/>
          </w:tcPr>
          <w:p w14:paraId="355352D4" w14:textId="77777777" w:rsidR="00F13E11" w:rsidRPr="00556A6D" w:rsidRDefault="00F13E11" w:rsidP="00F13E11">
            <w:pPr>
              <w:keepNext/>
              <w:keepLines/>
              <w:jc w:val="left"/>
              <w:rPr>
                <w:color w:val="000000"/>
                <w:sz w:val="18"/>
                <w:szCs w:val="18"/>
                <w:lang w:val="en-GB" w:eastAsia="en-CA"/>
              </w:rPr>
            </w:pPr>
          </w:p>
        </w:tc>
        <w:tc>
          <w:tcPr>
            <w:tcW w:w="757" w:type="pct"/>
            <w:vMerge/>
          </w:tcPr>
          <w:p w14:paraId="355352D5" w14:textId="77777777" w:rsidR="00F13E11" w:rsidRPr="00556A6D" w:rsidRDefault="00F13E11" w:rsidP="00F13E11">
            <w:pPr>
              <w:keepNext/>
              <w:keepLines/>
              <w:jc w:val="left"/>
              <w:rPr>
                <w:color w:val="000000"/>
                <w:sz w:val="18"/>
                <w:szCs w:val="18"/>
                <w:lang w:val="en-GB" w:eastAsia="en-CA"/>
              </w:rPr>
            </w:pPr>
          </w:p>
        </w:tc>
        <w:tc>
          <w:tcPr>
            <w:tcW w:w="479" w:type="pct"/>
            <w:tcMar>
              <w:right w:w="57" w:type="dxa"/>
            </w:tcMar>
            <w:vAlign w:val="center"/>
          </w:tcPr>
          <w:p w14:paraId="355352D6" w14:textId="77777777" w:rsidR="00F13E11" w:rsidRPr="00556A6D" w:rsidRDefault="00F13E11" w:rsidP="00F13E11">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97" w:type="pct"/>
            <w:vAlign w:val="center"/>
          </w:tcPr>
          <w:p w14:paraId="355352D7"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355352D8"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355352D9"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355352DA"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87" w:type="pct"/>
            <w:vAlign w:val="center"/>
          </w:tcPr>
          <w:p w14:paraId="355352DB"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506" w:type="pct"/>
            <w:vAlign w:val="center"/>
          </w:tcPr>
          <w:p w14:paraId="355352DC"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7,787,684</w:t>
            </w:r>
          </w:p>
        </w:tc>
        <w:tc>
          <w:tcPr>
            <w:tcW w:w="492" w:type="pct"/>
            <w:shd w:val="clear" w:color="auto" w:fill="FFFFFF" w:themeFill="background1"/>
            <w:vAlign w:val="center"/>
          </w:tcPr>
          <w:p w14:paraId="355352DD"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n/a</w:t>
            </w:r>
          </w:p>
        </w:tc>
      </w:tr>
      <w:tr w:rsidR="00F13E11" w:rsidRPr="00556A6D" w14:paraId="355352E9" w14:textId="77777777" w:rsidTr="00441765">
        <w:trPr>
          <w:trHeight w:val="376"/>
          <w:jc w:val="center"/>
        </w:trPr>
        <w:tc>
          <w:tcPr>
            <w:tcW w:w="291" w:type="pct"/>
            <w:vMerge w:val="restart"/>
            <w:hideMark/>
          </w:tcPr>
          <w:p w14:paraId="355352DF"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1.2</w:t>
            </w:r>
          </w:p>
        </w:tc>
        <w:tc>
          <w:tcPr>
            <w:tcW w:w="757" w:type="pct"/>
            <w:vMerge w:val="restart"/>
            <w:hideMark/>
          </w:tcPr>
          <w:p w14:paraId="355352E0"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79" w:type="pct"/>
            <w:tcMar>
              <w:right w:w="57" w:type="dxa"/>
            </w:tcMar>
            <w:vAlign w:val="center"/>
          </w:tcPr>
          <w:p w14:paraId="355352E1" w14:textId="77777777" w:rsidR="00F13E11" w:rsidRPr="00556A6D" w:rsidRDefault="00F13E11" w:rsidP="00F13E11">
            <w:pPr>
              <w:jc w:val="left"/>
              <w:rPr>
                <w:color w:val="000000"/>
                <w:sz w:val="18"/>
                <w:szCs w:val="18"/>
                <w:lang w:val="en-GB" w:eastAsia="en-CA"/>
              </w:rPr>
            </w:pPr>
            <w:r w:rsidRPr="00556A6D">
              <w:rPr>
                <w:sz w:val="18"/>
                <w:szCs w:val="18"/>
                <w:lang w:val="en-GB"/>
              </w:rPr>
              <w:t>Reduction in %</w:t>
            </w:r>
          </w:p>
        </w:tc>
        <w:tc>
          <w:tcPr>
            <w:tcW w:w="497" w:type="pct"/>
            <w:vAlign w:val="center"/>
          </w:tcPr>
          <w:p w14:paraId="355352E2"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355352E3"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355352E4"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97" w:type="pct"/>
            <w:vAlign w:val="center"/>
          </w:tcPr>
          <w:p w14:paraId="355352E5"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487" w:type="pct"/>
            <w:vAlign w:val="center"/>
          </w:tcPr>
          <w:p w14:paraId="355352E6"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0.0</w:t>
            </w:r>
          </w:p>
        </w:tc>
        <w:tc>
          <w:tcPr>
            <w:tcW w:w="506" w:type="pct"/>
            <w:vAlign w:val="center"/>
          </w:tcPr>
          <w:p w14:paraId="355352E7" w14:textId="77777777" w:rsidR="00F13E11" w:rsidRPr="00556A6D" w:rsidRDefault="00F13E11" w:rsidP="00F13E11">
            <w:pPr>
              <w:keepNext/>
              <w:keepLines/>
              <w:jc w:val="center"/>
              <w:rPr>
                <w:color w:val="000000"/>
                <w:sz w:val="18"/>
                <w:szCs w:val="18"/>
                <w:lang w:val="en-GB" w:eastAsia="en-CA"/>
              </w:rPr>
            </w:pPr>
            <w:r w:rsidRPr="00556A6D">
              <w:rPr>
                <w:color w:val="000000"/>
                <w:sz w:val="18"/>
                <w:szCs w:val="18"/>
                <w:lang w:val="en-GB" w:eastAsia="en-CA"/>
              </w:rPr>
              <w:t>18.3</w:t>
            </w:r>
          </w:p>
        </w:tc>
        <w:tc>
          <w:tcPr>
            <w:tcW w:w="492" w:type="pct"/>
            <w:shd w:val="clear" w:color="auto" w:fill="FFFFFF" w:themeFill="background1"/>
            <w:vAlign w:val="center"/>
          </w:tcPr>
          <w:p w14:paraId="355352E8" w14:textId="77777777" w:rsidR="00F13E11" w:rsidRPr="00556A6D" w:rsidRDefault="00F13E11" w:rsidP="00F13E11">
            <w:pPr>
              <w:jc w:val="right"/>
              <w:rPr>
                <w:color w:val="000000"/>
                <w:sz w:val="18"/>
                <w:szCs w:val="18"/>
                <w:lang w:val="en-GB" w:eastAsia="en-CA"/>
              </w:rPr>
            </w:pPr>
            <w:r w:rsidRPr="00556A6D">
              <w:rPr>
                <w:color w:val="000000"/>
                <w:sz w:val="18"/>
                <w:szCs w:val="18"/>
                <w:lang w:val="en-GB" w:eastAsia="en-CA"/>
              </w:rPr>
              <w:t>n/a</w:t>
            </w:r>
          </w:p>
        </w:tc>
      </w:tr>
      <w:tr w:rsidR="00F13E11" w:rsidRPr="00556A6D" w14:paraId="355352F4" w14:textId="77777777" w:rsidTr="00441765">
        <w:trPr>
          <w:trHeight w:val="139"/>
          <w:jc w:val="center"/>
        </w:trPr>
        <w:tc>
          <w:tcPr>
            <w:tcW w:w="291" w:type="pct"/>
            <w:vMerge/>
          </w:tcPr>
          <w:p w14:paraId="355352EA" w14:textId="77777777" w:rsidR="00F13E11" w:rsidRPr="00556A6D" w:rsidRDefault="00F13E11" w:rsidP="00F13E11">
            <w:pPr>
              <w:jc w:val="left"/>
              <w:rPr>
                <w:color w:val="000000"/>
                <w:sz w:val="18"/>
                <w:szCs w:val="18"/>
                <w:lang w:val="en-GB" w:eastAsia="en-CA"/>
              </w:rPr>
            </w:pPr>
          </w:p>
        </w:tc>
        <w:tc>
          <w:tcPr>
            <w:tcW w:w="757" w:type="pct"/>
            <w:vMerge/>
          </w:tcPr>
          <w:p w14:paraId="355352EB" w14:textId="77777777" w:rsidR="00F13E11" w:rsidRPr="00556A6D" w:rsidRDefault="00F13E11" w:rsidP="00F13E11">
            <w:pPr>
              <w:jc w:val="left"/>
              <w:rPr>
                <w:color w:val="000000"/>
                <w:sz w:val="18"/>
                <w:szCs w:val="18"/>
                <w:lang w:val="en-GB" w:eastAsia="en-CA"/>
              </w:rPr>
            </w:pPr>
          </w:p>
        </w:tc>
        <w:tc>
          <w:tcPr>
            <w:tcW w:w="479" w:type="pct"/>
            <w:tcMar>
              <w:right w:w="57" w:type="dxa"/>
            </w:tcMar>
            <w:vAlign w:val="center"/>
          </w:tcPr>
          <w:p w14:paraId="355352EC" w14:textId="77777777" w:rsidR="00F13E11" w:rsidRPr="00556A6D" w:rsidRDefault="00F13E11" w:rsidP="00F13E11">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97" w:type="pct"/>
            <w:vAlign w:val="center"/>
          </w:tcPr>
          <w:p w14:paraId="355352ED"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355352EE"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355352EF"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97" w:type="pct"/>
            <w:vAlign w:val="center"/>
          </w:tcPr>
          <w:p w14:paraId="355352F0"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487" w:type="pct"/>
            <w:vAlign w:val="center"/>
          </w:tcPr>
          <w:p w14:paraId="355352F1"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8,652,982</w:t>
            </w:r>
          </w:p>
        </w:tc>
        <w:tc>
          <w:tcPr>
            <w:tcW w:w="506" w:type="pct"/>
            <w:vAlign w:val="center"/>
          </w:tcPr>
          <w:p w14:paraId="355352F2" w14:textId="77777777" w:rsidR="00F13E11" w:rsidRPr="00556A6D" w:rsidRDefault="00F13E11" w:rsidP="00F13E11">
            <w:pPr>
              <w:keepNext/>
              <w:keepLines/>
              <w:jc w:val="right"/>
              <w:rPr>
                <w:color w:val="000000"/>
                <w:sz w:val="18"/>
                <w:szCs w:val="18"/>
                <w:lang w:val="en-GB" w:eastAsia="en-CA"/>
              </w:rPr>
            </w:pPr>
            <w:r w:rsidRPr="00556A6D">
              <w:rPr>
                <w:color w:val="000000"/>
                <w:sz w:val="18"/>
                <w:szCs w:val="18"/>
                <w:lang w:val="en-GB" w:eastAsia="en-CA"/>
              </w:rPr>
              <w:t>7,068,258</w:t>
            </w:r>
          </w:p>
        </w:tc>
        <w:tc>
          <w:tcPr>
            <w:tcW w:w="492" w:type="pct"/>
            <w:shd w:val="clear" w:color="auto" w:fill="FFFFFF" w:themeFill="background1"/>
            <w:vAlign w:val="center"/>
          </w:tcPr>
          <w:p w14:paraId="355352F3" w14:textId="77777777" w:rsidR="00F13E11" w:rsidRPr="00556A6D" w:rsidRDefault="00F13E11" w:rsidP="00F13E11">
            <w:pPr>
              <w:jc w:val="right"/>
              <w:rPr>
                <w:color w:val="000000"/>
                <w:sz w:val="18"/>
                <w:szCs w:val="18"/>
                <w:lang w:val="en-GB" w:eastAsia="en-CA"/>
              </w:rPr>
            </w:pPr>
            <w:r w:rsidRPr="00556A6D">
              <w:rPr>
                <w:color w:val="000000"/>
                <w:sz w:val="18"/>
                <w:szCs w:val="18"/>
                <w:lang w:val="en-GB" w:eastAsia="en-CA"/>
              </w:rPr>
              <w:t>n/a</w:t>
            </w:r>
          </w:p>
        </w:tc>
      </w:tr>
      <w:tr w:rsidR="00F13E11" w:rsidRPr="00556A6D" w14:paraId="355352FE" w14:textId="77777777" w:rsidTr="00441765">
        <w:trPr>
          <w:trHeight w:val="116"/>
          <w:jc w:val="center"/>
        </w:trPr>
        <w:tc>
          <w:tcPr>
            <w:tcW w:w="291" w:type="pct"/>
            <w:hideMark/>
          </w:tcPr>
          <w:p w14:paraId="355352F5"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2.1</w:t>
            </w:r>
          </w:p>
        </w:tc>
        <w:tc>
          <w:tcPr>
            <w:tcW w:w="1237" w:type="pct"/>
            <w:gridSpan w:val="2"/>
            <w:hideMark/>
          </w:tcPr>
          <w:p w14:paraId="355352F6"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Lead IA (UNDP) agreed funding (US $)</w:t>
            </w:r>
          </w:p>
        </w:tc>
        <w:tc>
          <w:tcPr>
            <w:tcW w:w="497" w:type="pct"/>
            <w:vAlign w:val="center"/>
          </w:tcPr>
          <w:p w14:paraId="355352F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2,554,986</w:t>
            </w:r>
          </w:p>
        </w:tc>
        <w:tc>
          <w:tcPr>
            <w:tcW w:w="497" w:type="pct"/>
            <w:vAlign w:val="center"/>
          </w:tcPr>
          <w:p w14:paraId="355352F8"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2F9"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355352FA"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1,715,974</w:t>
            </w:r>
          </w:p>
        </w:tc>
        <w:tc>
          <w:tcPr>
            <w:tcW w:w="487" w:type="pct"/>
            <w:vAlign w:val="center"/>
          </w:tcPr>
          <w:p w14:paraId="355352FB"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355352FC"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55352FD"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4,270,960</w:t>
            </w:r>
          </w:p>
        </w:tc>
      </w:tr>
      <w:tr w:rsidR="00F13E11" w:rsidRPr="00556A6D" w14:paraId="35535308" w14:textId="77777777" w:rsidTr="00441765">
        <w:trPr>
          <w:trHeight w:val="56"/>
          <w:jc w:val="center"/>
        </w:trPr>
        <w:tc>
          <w:tcPr>
            <w:tcW w:w="291" w:type="pct"/>
            <w:hideMark/>
          </w:tcPr>
          <w:p w14:paraId="355352FF"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2.2</w:t>
            </w:r>
          </w:p>
        </w:tc>
        <w:tc>
          <w:tcPr>
            <w:tcW w:w="1237" w:type="pct"/>
            <w:gridSpan w:val="2"/>
            <w:hideMark/>
          </w:tcPr>
          <w:p w14:paraId="35535300"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Support costs for Lead IA (US $)</w:t>
            </w:r>
          </w:p>
        </w:tc>
        <w:tc>
          <w:tcPr>
            <w:tcW w:w="497" w:type="pct"/>
            <w:vAlign w:val="center"/>
          </w:tcPr>
          <w:p w14:paraId="35535301"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178,849</w:t>
            </w:r>
          </w:p>
        </w:tc>
        <w:tc>
          <w:tcPr>
            <w:tcW w:w="497" w:type="pct"/>
            <w:vAlign w:val="center"/>
          </w:tcPr>
          <w:p w14:paraId="35535302"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03"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35535304"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120,118</w:t>
            </w:r>
          </w:p>
        </w:tc>
        <w:tc>
          <w:tcPr>
            <w:tcW w:w="487" w:type="pct"/>
            <w:vAlign w:val="center"/>
          </w:tcPr>
          <w:p w14:paraId="35535305"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35535306"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553530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298,967</w:t>
            </w:r>
          </w:p>
        </w:tc>
      </w:tr>
      <w:tr w:rsidR="00F13E11" w:rsidRPr="00556A6D" w14:paraId="35535312" w14:textId="77777777" w:rsidTr="00441765">
        <w:trPr>
          <w:trHeight w:val="56"/>
          <w:jc w:val="center"/>
        </w:trPr>
        <w:tc>
          <w:tcPr>
            <w:tcW w:w="291" w:type="pct"/>
          </w:tcPr>
          <w:p w14:paraId="35535309"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2.3</w:t>
            </w:r>
          </w:p>
        </w:tc>
        <w:tc>
          <w:tcPr>
            <w:tcW w:w="1237" w:type="pct"/>
            <w:gridSpan w:val="2"/>
          </w:tcPr>
          <w:p w14:paraId="3553530A"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Cooperating IA (Germany) agreed funding (US $)</w:t>
            </w:r>
          </w:p>
        </w:tc>
        <w:tc>
          <w:tcPr>
            <w:tcW w:w="497" w:type="pct"/>
            <w:vAlign w:val="center"/>
          </w:tcPr>
          <w:p w14:paraId="3553530B"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258,825</w:t>
            </w:r>
          </w:p>
        </w:tc>
        <w:tc>
          <w:tcPr>
            <w:tcW w:w="497" w:type="pct"/>
            <w:vAlign w:val="center"/>
          </w:tcPr>
          <w:p w14:paraId="3553530C"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0D"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0E"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109,900</w:t>
            </w:r>
          </w:p>
        </w:tc>
        <w:tc>
          <w:tcPr>
            <w:tcW w:w="487" w:type="pct"/>
            <w:vAlign w:val="center"/>
          </w:tcPr>
          <w:p w14:paraId="3553530F"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35535310"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35535311"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368,725</w:t>
            </w:r>
          </w:p>
        </w:tc>
      </w:tr>
      <w:tr w:rsidR="00F13E11" w:rsidRPr="00556A6D" w14:paraId="3553531C" w14:textId="77777777" w:rsidTr="00441765">
        <w:trPr>
          <w:trHeight w:val="56"/>
          <w:jc w:val="center"/>
        </w:trPr>
        <w:tc>
          <w:tcPr>
            <w:tcW w:w="291" w:type="pct"/>
          </w:tcPr>
          <w:p w14:paraId="35535313"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2.4</w:t>
            </w:r>
          </w:p>
        </w:tc>
        <w:tc>
          <w:tcPr>
            <w:tcW w:w="1237" w:type="pct"/>
            <w:gridSpan w:val="2"/>
          </w:tcPr>
          <w:p w14:paraId="35535314"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Support costs for Cooperating IA (US $)</w:t>
            </w:r>
          </w:p>
        </w:tc>
        <w:tc>
          <w:tcPr>
            <w:tcW w:w="497" w:type="pct"/>
            <w:vAlign w:val="center"/>
          </w:tcPr>
          <w:p w14:paraId="35535315"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33,647</w:t>
            </w:r>
          </w:p>
        </w:tc>
        <w:tc>
          <w:tcPr>
            <w:tcW w:w="497" w:type="pct"/>
            <w:vAlign w:val="center"/>
          </w:tcPr>
          <w:p w14:paraId="35535316"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17"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18"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14,287</w:t>
            </w:r>
          </w:p>
        </w:tc>
        <w:tc>
          <w:tcPr>
            <w:tcW w:w="487" w:type="pct"/>
            <w:vAlign w:val="center"/>
          </w:tcPr>
          <w:p w14:paraId="35535319"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3553531A"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3553531B"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47,934</w:t>
            </w:r>
          </w:p>
        </w:tc>
      </w:tr>
      <w:tr w:rsidR="00F13E11" w:rsidRPr="00556A6D" w14:paraId="35535326" w14:textId="77777777" w:rsidTr="00441765">
        <w:trPr>
          <w:trHeight w:val="56"/>
          <w:jc w:val="center"/>
        </w:trPr>
        <w:tc>
          <w:tcPr>
            <w:tcW w:w="291" w:type="pct"/>
          </w:tcPr>
          <w:p w14:paraId="3553531D" w14:textId="77777777" w:rsidR="00F13E11" w:rsidRPr="00556A6D" w:rsidRDefault="00F13E11" w:rsidP="00F13E11">
            <w:pPr>
              <w:jc w:val="left"/>
              <w:rPr>
                <w:color w:val="000000"/>
                <w:sz w:val="18"/>
                <w:szCs w:val="18"/>
                <w:lang w:val="en-GB" w:eastAsia="en-CA"/>
              </w:rPr>
            </w:pPr>
            <w:r w:rsidRPr="00556A6D">
              <w:rPr>
                <w:sz w:val="18"/>
                <w:szCs w:val="18"/>
                <w:lang w:val="en-GB" w:eastAsia="en-CA"/>
              </w:rPr>
              <w:t>2.5</w:t>
            </w:r>
          </w:p>
        </w:tc>
        <w:tc>
          <w:tcPr>
            <w:tcW w:w="1237" w:type="pct"/>
            <w:gridSpan w:val="2"/>
          </w:tcPr>
          <w:p w14:paraId="3553531E" w14:textId="77777777" w:rsidR="00F13E11" w:rsidRPr="00556A6D" w:rsidRDefault="00F13E11" w:rsidP="00F13E11">
            <w:pPr>
              <w:jc w:val="left"/>
              <w:rPr>
                <w:color w:val="000000"/>
                <w:sz w:val="18"/>
                <w:szCs w:val="18"/>
                <w:lang w:val="en-GB" w:eastAsia="en-CA"/>
              </w:rPr>
            </w:pPr>
            <w:r w:rsidRPr="00556A6D">
              <w:rPr>
                <w:color w:val="0D0D0D" w:themeColor="text1" w:themeTint="F2"/>
                <w:sz w:val="18"/>
                <w:szCs w:val="18"/>
                <w:lang w:val="en-GB" w:eastAsia="en-CA"/>
              </w:rPr>
              <w:t>Cooperating IA (UNEP) agreed funding (US $)</w:t>
            </w:r>
          </w:p>
        </w:tc>
        <w:tc>
          <w:tcPr>
            <w:tcW w:w="497" w:type="pct"/>
            <w:vAlign w:val="center"/>
          </w:tcPr>
          <w:p w14:paraId="3553531F"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7" w:type="pct"/>
            <w:vAlign w:val="center"/>
          </w:tcPr>
          <w:p w14:paraId="35535320"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21"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22"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50,000</w:t>
            </w:r>
          </w:p>
        </w:tc>
        <w:tc>
          <w:tcPr>
            <w:tcW w:w="487" w:type="pct"/>
            <w:vAlign w:val="center"/>
          </w:tcPr>
          <w:p w14:paraId="35535323"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35535324"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35535325"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50,000</w:t>
            </w:r>
          </w:p>
        </w:tc>
      </w:tr>
      <w:tr w:rsidR="00F13E11" w:rsidRPr="00556A6D" w14:paraId="35535330" w14:textId="77777777" w:rsidTr="00441765">
        <w:trPr>
          <w:trHeight w:val="56"/>
          <w:jc w:val="center"/>
        </w:trPr>
        <w:tc>
          <w:tcPr>
            <w:tcW w:w="291" w:type="pct"/>
          </w:tcPr>
          <w:p w14:paraId="35535327" w14:textId="77777777" w:rsidR="00F13E11" w:rsidRPr="00556A6D" w:rsidRDefault="00F13E11" w:rsidP="00F13E11">
            <w:pPr>
              <w:jc w:val="left"/>
              <w:rPr>
                <w:color w:val="000000"/>
                <w:sz w:val="18"/>
                <w:szCs w:val="18"/>
                <w:lang w:val="en-GB" w:eastAsia="en-CA"/>
              </w:rPr>
            </w:pPr>
            <w:r w:rsidRPr="00556A6D">
              <w:rPr>
                <w:sz w:val="18"/>
                <w:szCs w:val="18"/>
                <w:lang w:val="en-GB" w:eastAsia="en-CA"/>
              </w:rPr>
              <w:t>2.6</w:t>
            </w:r>
          </w:p>
        </w:tc>
        <w:tc>
          <w:tcPr>
            <w:tcW w:w="1237" w:type="pct"/>
            <w:gridSpan w:val="2"/>
          </w:tcPr>
          <w:p w14:paraId="35535328" w14:textId="77777777" w:rsidR="00F13E11" w:rsidRPr="00556A6D" w:rsidRDefault="00F13E11" w:rsidP="00F13E11">
            <w:pPr>
              <w:jc w:val="left"/>
              <w:rPr>
                <w:color w:val="000000"/>
                <w:sz w:val="18"/>
                <w:szCs w:val="18"/>
                <w:lang w:val="en-GB" w:eastAsia="en-CA"/>
              </w:rPr>
            </w:pPr>
            <w:r w:rsidRPr="00556A6D">
              <w:rPr>
                <w:color w:val="0D0D0D" w:themeColor="text1" w:themeTint="F2"/>
                <w:sz w:val="18"/>
                <w:szCs w:val="18"/>
                <w:lang w:val="en-GB" w:eastAsia="en-CA"/>
              </w:rPr>
              <w:t>Support costs for Cooperating IA (US $)</w:t>
            </w:r>
          </w:p>
        </w:tc>
        <w:tc>
          <w:tcPr>
            <w:tcW w:w="497" w:type="pct"/>
            <w:vAlign w:val="center"/>
          </w:tcPr>
          <w:p w14:paraId="35535329"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7" w:type="pct"/>
            <w:vAlign w:val="center"/>
          </w:tcPr>
          <w:p w14:paraId="3553532A"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2B"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2C"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6,500</w:t>
            </w:r>
          </w:p>
        </w:tc>
        <w:tc>
          <w:tcPr>
            <w:tcW w:w="487" w:type="pct"/>
            <w:vAlign w:val="center"/>
          </w:tcPr>
          <w:p w14:paraId="3553532D"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506" w:type="pct"/>
            <w:vAlign w:val="center"/>
          </w:tcPr>
          <w:p w14:paraId="3553532E"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0</w:t>
            </w:r>
          </w:p>
        </w:tc>
        <w:tc>
          <w:tcPr>
            <w:tcW w:w="492" w:type="pct"/>
            <w:vAlign w:val="center"/>
          </w:tcPr>
          <w:p w14:paraId="3553532F" w14:textId="77777777" w:rsidR="00F13E11" w:rsidRPr="00556A6D" w:rsidRDefault="00F13E11" w:rsidP="00F13E11">
            <w:pPr>
              <w:jc w:val="right"/>
              <w:rPr>
                <w:sz w:val="18"/>
                <w:szCs w:val="18"/>
                <w:lang w:val="en-GB"/>
              </w:rPr>
            </w:pPr>
            <w:r w:rsidRPr="00556A6D">
              <w:rPr>
                <w:rFonts w:asciiTheme="majorBidi" w:hAnsiTheme="majorBidi" w:cstheme="majorBidi"/>
                <w:sz w:val="18"/>
                <w:szCs w:val="18"/>
                <w:lang w:val="en-GB" w:eastAsia="en-CA"/>
              </w:rPr>
              <w:t>6,500</w:t>
            </w:r>
          </w:p>
        </w:tc>
      </w:tr>
      <w:tr w:rsidR="00F13E11" w:rsidRPr="00556A6D" w14:paraId="3553533A" w14:textId="77777777" w:rsidTr="00441765">
        <w:trPr>
          <w:trHeight w:val="62"/>
          <w:jc w:val="center"/>
        </w:trPr>
        <w:tc>
          <w:tcPr>
            <w:tcW w:w="291" w:type="pct"/>
            <w:hideMark/>
          </w:tcPr>
          <w:p w14:paraId="35535331"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3.1</w:t>
            </w:r>
          </w:p>
        </w:tc>
        <w:tc>
          <w:tcPr>
            <w:tcW w:w="1237" w:type="pct"/>
            <w:gridSpan w:val="2"/>
            <w:hideMark/>
          </w:tcPr>
          <w:p w14:paraId="35535332"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agreed funding (US $)</w:t>
            </w:r>
          </w:p>
        </w:tc>
        <w:tc>
          <w:tcPr>
            <w:tcW w:w="497" w:type="pct"/>
            <w:vAlign w:val="center"/>
          </w:tcPr>
          <w:p w14:paraId="35535333"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2,813,811</w:t>
            </w:r>
          </w:p>
        </w:tc>
        <w:tc>
          <w:tcPr>
            <w:tcW w:w="497" w:type="pct"/>
            <w:vAlign w:val="center"/>
          </w:tcPr>
          <w:p w14:paraId="35535334"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35"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35535336"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1,875,874</w:t>
            </w:r>
          </w:p>
        </w:tc>
        <w:tc>
          <w:tcPr>
            <w:tcW w:w="487" w:type="pct"/>
            <w:vAlign w:val="center"/>
          </w:tcPr>
          <w:p w14:paraId="3553533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35535338"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5535339"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4,689,685</w:t>
            </w:r>
          </w:p>
        </w:tc>
      </w:tr>
      <w:tr w:rsidR="00F13E11" w:rsidRPr="00556A6D" w14:paraId="35535344" w14:textId="77777777" w:rsidTr="00441765">
        <w:trPr>
          <w:trHeight w:val="62"/>
          <w:jc w:val="center"/>
        </w:trPr>
        <w:tc>
          <w:tcPr>
            <w:tcW w:w="291" w:type="pct"/>
            <w:hideMark/>
          </w:tcPr>
          <w:p w14:paraId="3553533B"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lastRenderedPageBreak/>
              <w:t>3.2</w:t>
            </w:r>
          </w:p>
        </w:tc>
        <w:tc>
          <w:tcPr>
            <w:tcW w:w="1237" w:type="pct"/>
            <w:gridSpan w:val="2"/>
            <w:hideMark/>
          </w:tcPr>
          <w:p w14:paraId="3553533C"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support costs (US $)</w:t>
            </w:r>
          </w:p>
        </w:tc>
        <w:tc>
          <w:tcPr>
            <w:tcW w:w="497" w:type="pct"/>
            <w:vAlign w:val="center"/>
          </w:tcPr>
          <w:p w14:paraId="3553533D"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212,496</w:t>
            </w:r>
          </w:p>
        </w:tc>
        <w:tc>
          <w:tcPr>
            <w:tcW w:w="497" w:type="pct"/>
            <w:vAlign w:val="center"/>
          </w:tcPr>
          <w:p w14:paraId="3553533E"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3F"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35535340"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140,905</w:t>
            </w:r>
          </w:p>
        </w:tc>
        <w:tc>
          <w:tcPr>
            <w:tcW w:w="487" w:type="pct"/>
            <w:vAlign w:val="center"/>
          </w:tcPr>
          <w:p w14:paraId="35535341"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35535342"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5535343"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353,401</w:t>
            </w:r>
          </w:p>
        </w:tc>
      </w:tr>
      <w:tr w:rsidR="00F13E11" w:rsidRPr="00556A6D" w14:paraId="3553534E" w14:textId="77777777" w:rsidTr="00441765">
        <w:trPr>
          <w:trHeight w:val="53"/>
          <w:jc w:val="center"/>
        </w:trPr>
        <w:tc>
          <w:tcPr>
            <w:tcW w:w="291" w:type="pct"/>
            <w:tcBorders>
              <w:bottom w:val="single" w:sz="4" w:space="0" w:color="auto"/>
            </w:tcBorders>
            <w:hideMark/>
          </w:tcPr>
          <w:p w14:paraId="35535345"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3.3</w:t>
            </w:r>
          </w:p>
        </w:tc>
        <w:tc>
          <w:tcPr>
            <w:tcW w:w="1237" w:type="pct"/>
            <w:gridSpan w:val="2"/>
            <w:hideMark/>
          </w:tcPr>
          <w:p w14:paraId="35535346" w14:textId="77777777" w:rsidR="00F13E11" w:rsidRPr="00556A6D" w:rsidRDefault="00F13E11" w:rsidP="00F13E11">
            <w:pPr>
              <w:jc w:val="left"/>
              <w:rPr>
                <w:color w:val="000000"/>
                <w:sz w:val="18"/>
                <w:szCs w:val="18"/>
                <w:lang w:val="en-GB" w:eastAsia="en-CA"/>
              </w:rPr>
            </w:pPr>
            <w:r w:rsidRPr="00556A6D">
              <w:rPr>
                <w:color w:val="000000"/>
                <w:sz w:val="18"/>
                <w:szCs w:val="18"/>
                <w:lang w:val="en-GB" w:eastAsia="en-CA"/>
              </w:rPr>
              <w:t>Total agreed costs (US $)</w:t>
            </w:r>
          </w:p>
        </w:tc>
        <w:tc>
          <w:tcPr>
            <w:tcW w:w="497" w:type="pct"/>
            <w:vAlign w:val="center"/>
          </w:tcPr>
          <w:p w14:paraId="35535347"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3,026,307</w:t>
            </w:r>
          </w:p>
        </w:tc>
        <w:tc>
          <w:tcPr>
            <w:tcW w:w="497" w:type="pct"/>
            <w:vAlign w:val="center"/>
          </w:tcPr>
          <w:p w14:paraId="35535348" w14:textId="77777777" w:rsidR="00F13E11" w:rsidRPr="00556A6D" w:rsidRDefault="00F13E11" w:rsidP="00F13E11">
            <w:pPr>
              <w:jc w:val="right"/>
              <w:rPr>
                <w:sz w:val="18"/>
                <w:szCs w:val="18"/>
                <w:lang w:val="en-GB"/>
              </w:rPr>
            </w:pPr>
            <w:r w:rsidRPr="00556A6D">
              <w:rPr>
                <w:sz w:val="18"/>
                <w:szCs w:val="18"/>
                <w:lang w:val="en-GB"/>
              </w:rPr>
              <w:t>0</w:t>
            </w:r>
          </w:p>
        </w:tc>
        <w:tc>
          <w:tcPr>
            <w:tcW w:w="497" w:type="pct"/>
            <w:vAlign w:val="center"/>
          </w:tcPr>
          <w:p w14:paraId="35535349" w14:textId="77777777" w:rsidR="00F13E11" w:rsidRPr="00556A6D" w:rsidRDefault="00F13E11" w:rsidP="00F13E11">
            <w:pPr>
              <w:jc w:val="right"/>
              <w:rPr>
                <w:color w:val="000000"/>
                <w:sz w:val="18"/>
                <w:szCs w:val="18"/>
                <w:lang w:val="en-GB" w:eastAsia="en-CA"/>
              </w:rPr>
            </w:pPr>
            <w:r w:rsidRPr="00556A6D">
              <w:rPr>
                <w:sz w:val="18"/>
                <w:szCs w:val="18"/>
                <w:lang w:val="en-GB"/>
              </w:rPr>
              <w:t>0</w:t>
            </w:r>
          </w:p>
        </w:tc>
        <w:tc>
          <w:tcPr>
            <w:tcW w:w="497" w:type="pct"/>
            <w:vAlign w:val="center"/>
          </w:tcPr>
          <w:p w14:paraId="3553534A"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2,016,779</w:t>
            </w:r>
          </w:p>
        </w:tc>
        <w:tc>
          <w:tcPr>
            <w:tcW w:w="487" w:type="pct"/>
            <w:vAlign w:val="center"/>
          </w:tcPr>
          <w:p w14:paraId="3553534B"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506" w:type="pct"/>
            <w:vAlign w:val="center"/>
          </w:tcPr>
          <w:p w14:paraId="3553534C"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0</w:t>
            </w:r>
          </w:p>
        </w:tc>
        <w:tc>
          <w:tcPr>
            <w:tcW w:w="492" w:type="pct"/>
            <w:vAlign w:val="center"/>
          </w:tcPr>
          <w:p w14:paraId="3553534D" w14:textId="77777777" w:rsidR="00F13E11" w:rsidRPr="00556A6D" w:rsidRDefault="00F13E11" w:rsidP="00F13E11">
            <w:pPr>
              <w:jc w:val="right"/>
              <w:rPr>
                <w:color w:val="000000"/>
                <w:sz w:val="18"/>
                <w:szCs w:val="18"/>
                <w:lang w:val="en-GB" w:eastAsia="en-CA"/>
              </w:rPr>
            </w:pPr>
            <w:r w:rsidRPr="00556A6D">
              <w:rPr>
                <w:rFonts w:asciiTheme="majorBidi" w:hAnsiTheme="majorBidi" w:cstheme="majorBidi"/>
                <w:sz w:val="18"/>
                <w:szCs w:val="18"/>
                <w:lang w:val="en-GB" w:eastAsia="en-CA"/>
              </w:rPr>
              <w:t>5,043,086</w:t>
            </w:r>
          </w:p>
        </w:tc>
      </w:tr>
      <w:tr w:rsidR="00F13E11" w:rsidRPr="00556A6D" w14:paraId="35535352" w14:textId="77777777" w:rsidTr="00441765">
        <w:trPr>
          <w:trHeight w:val="53"/>
          <w:jc w:val="center"/>
        </w:trPr>
        <w:tc>
          <w:tcPr>
            <w:tcW w:w="291" w:type="pct"/>
            <w:tcBorders>
              <w:top w:val="nil"/>
              <w:left w:val="single" w:sz="4" w:space="0" w:color="auto"/>
              <w:bottom w:val="single" w:sz="4" w:space="0" w:color="auto"/>
              <w:right w:val="single" w:sz="4" w:space="0" w:color="auto"/>
            </w:tcBorders>
          </w:tcPr>
          <w:p w14:paraId="3553534F"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t>4.1.1</w:t>
            </w:r>
          </w:p>
        </w:tc>
        <w:tc>
          <w:tcPr>
            <w:tcW w:w="3711" w:type="pct"/>
            <w:gridSpan w:val="7"/>
            <w:tcBorders>
              <w:top w:val="nil"/>
              <w:left w:val="nil"/>
              <w:bottom w:val="single" w:sz="4" w:space="0" w:color="auto"/>
              <w:right w:val="single" w:sz="4" w:space="0" w:color="auto"/>
            </w:tcBorders>
          </w:tcPr>
          <w:p w14:paraId="35535350" w14:textId="77777777" w:rsidR="00F13E11" w:rsidRPr="00556A6D" w:rsidRDefault="00F13E11" w:rsidP="00F13E11">
            <w:pPr>
              <w:ind w:left="-90"/>
              <w:jc w:val="left"/>
              <w:rPr>
                <w:sz w:val="18"/>
                <w:szCs w:val="18"/>
                <w:lang w:val="en-GB"/>
              </w:rPr>
            </w:pPr>
            <w:r w:rsidRPr="00556A6D">
              <w:rPr>
                <w:sz w:val="19"/>
                <w:szCs w:val="19"/>
                <w:lang w:val="en-GB"/>
              </w:rPr>
              <w:t>Deduction of HFCs under this Agreement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35535351" w14:textId="77777777" w:rsidR="00F13E11" w:rsidRPr="00556A6D" w:rsidRDefault="00F13E11" w:rsidP="00F13E11">
            <w:pPr>
              <w:ind w:left="-90"/>
              <w:jc w:val="right"/>
              <w:rPr>
                <w:sz w:val="18"/>
                <w:szCs w:val="18"/>
                <w:lang w:val="en-GB"/>
              </w:rPr>
            </w:pPr>
            <w:r w:rsidRPr="00556A6D">
              <w:rPr>
                <w:sz w:val="18"/>
                <w:szCs w:val="18"/>
                <w:lang w:val="en-GB"/>
              </w:rPr>
              <w:t>1,584,724</w:t>
            </w:r>
          </w:p>
        </w:tc>
      </w:tr>
      <w:tr w:rsidR="00F13E11" w:rsidRPr="00556A6D" w14:paraId="35535356" w14:textId="77777777" w:rsidTr="00441765">
        <w:trPr>
          <w:trHeight w:val="53"/>
          <w:jc w:val="center"/>
        </w:trPr>
        <w:tc>
          <w:tcPr>
            <w:tcW w:w="291" w:type="pct"/>
            <w:tcBorders>
              <w:top w:val="nil"/>
              <w:left w:val="single" w:sz="4" w:space="0" w:color="auto"/>
              <w:bottom w:val="single" w:sz="4" w:space="0" w:color="auto"/>
              <w:right w:val="single" w:sz="4" w:space="0" w:color="auto"/>
            </w:tcBorders>
          </w:tcPr>
          <w:p w14:paraId="35535353"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t>4.1.2</w:t>
            </w:r>
          </w:p>
        </w:tc>
        <w:tc>
          <w:tcPr>
            <w:tcW w:w="3711" w:type="pct"/>
            <w:gridSpan w:val="7"/>
            <w:tcBorders>
              <w:top w:val="nil"/>
              <w:left w:val="nil"/>
              <w:bottom w:val="single" w:sz="4" w:space="0" w:color="auto"/>
              <w:right w:val="single" w:sz="4" w:space="0" w:color="auto"/>
            </w:tcBorders>
          </w:tcPr>
          <w:p w14:paraId="35535354" w14:textId="77777777" w:rsidR="00F13E11" w:rsidRPr="00556A6D" w:rsidRDefault="00F13E11" w:rsidP="00F13E11">
            <w:pPr>
              <w:ind w:left="-90"/>
              <w:jc w:val="left"/>
              <w:rPr>
                <w:sz w:val="18"/>
                <w:szCs w:val="18"/>
                <w:lang w:val="en-GB"/>
              </w:rPr>
            </w:pPr>
            <w:r w:rsidRPr="00556A6D">
              <w:rPr>
                <w:sz w:val="19"/>
                <w:szCs w:val="19"/>
                <w:lang w:val="en-GB"/>
              </w:rPr>
              <w:t>Deduction of HFCs from previously approved projects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35535355" w14:textId="77777777" w:rsidR="00F13E11" w:rsidRPr="00556A6D" w:rsidRDefault="00F13E11" w:rsidP="00F13E11">
            <w:pPr>
              <w:ind w:left="-90"/>
              <w:jc w:val="right"/>
              <w:rPr>
                <w:sz w:val="18"/>
                <w:szCs w:val="18"/>
                <w:lang w:val="en-GB"/>
              </w:rPr>
            </w:pPr>
            <w:r w:rsidRPr="00556A6D">
              <w:rPr>
                <w:sz w:val="18"/>
                <w:szCs w:val="18"/>
                <w:lang w:val="en-GB"/>
              </w:rPr>
              <w:t>0</w:t>
            </w:r>
          </w:p>
        </w:tc>
      </w:tr>
      <w:tr w:rsidR="00F13E11" w:rsidRPr="00556A6D" w14:paraId="3553535A" w14:textId="77777777" w:rsidTr="00441765">
        <w:trPr>
          <w:trHeight w:val="53"/>
          <w:jc w:val="center"/>
        </w:trPr>
        <w:tc>
          <w:tcPr>
            <w:tcW w:w="291" w:type="pct"/>
            <w:tcBorders>
              <w:top w:val="nil"/>
              <w:left w:val="single" w:sz="4" w:space="0" w:color="auto"/>
              <w:bottom w:val="single" w:sz="4" w:space="0" w:color="auto"/>
              <w:right w:val="single" w:sz="4" w:space="0" w:color="auto"/>
            </w:tcBorders>
          </w:tcPr>
          <w:p w14:paraId="35535357" w14:textId="77777777" w:rsidR="00F13E11" w:rsidRPr="00556A6D" w:rsidRDefault="00F13E11" w:rsidP="00F13E11">
            <w:pPr>
              <w:jc w:val="left"/>
              <w:rPr>
                <w:color w:val="000000"/>
                <w:sz w:val="18"/>
                <w:szCs w:val="18"/>
                <w:lang w:val="en-GB" w:eastAsia="en-CA"/>
              </w:rPr>
            </w:pPr>
            <w:r w:rsidRPr="00556A6D">
              <w:rPr>
                <w:color w:val="000000"/>
                <w:sz w:val="19"/>
                <w:szCs w:val="19"/>
                <w:lang w:val="en-GB" w:eastAsia="en-CA"/>
              </w:rPr>
              <w:t>4.1.3</w:t>
            </w:r>
          </w:p>
        </w:tc>
        <w:tc>
          <w:tcPr>
            <w:tcW w:w="3711" w:type="pct"/>
            <w:gridSpan w:val="7"/>
            <w:tcBorders>
              <w:top w:val="nil"/>
              <w:left w:val="nil"/>
              <w:bottom w:val="single" w:sz="4" w:space="0" w:color="auto"/>
              <w:right w:val="single" w:sz="4" w:space="0" w:color="auto"/>
            </w:tcBorders>
          </w:tcPr>
          <w:p w14:paraId="35535358" w14:textId="77777777" w:rsidR="00F13E11" w:rsidRPr="00556A6D" w:rsidRDefault="00F13E11" w:rsidP="00F13E11">
            <w:pPr>
              <w:ind w:left="-90"/>
              <w:jc w:val="left"/>
              <w:rPr>
                <w:sz w:val="18"/>
                <w:szCs w:val="18"/>
                <w:lang w:val="en-GB"/>
              </w:rPr>
            </w:pPr>
            <w:r w:rsidRPr="00556A6D">
              <w:rPr>
                <w:sz w:val="19"/>
                <w:szCs w:val="19"/>
                <w:lang w:val="en-GB"/>
              </w:rPr>
              <w:t>Remaining eligible consumption for HFCs (CO</w:t>
            </w:r>
            <w:r w:rsidRPr="00556A6D">
              <w:rPr>
                <w:sz w:val="19"/>
                <w:szCs w:val="19"/>
                <w:vertAlign w:val="subscript"/>
                <w:lang w:val="en-GB"/>
              </w:rPr>
              <w:t>2</w:t>
            </w:r>
            <w:r w:rsidRPr="00556A6D">
              <w:rPr>
                <w:sz w:val="19"/>
                <w:szCs w:val="19"/>
                <w:lang w:val="en-GB"/>
              </w:rPr>
              <w:t>-eq tonnes)</w:t>
            </w:r>
          </w:p>
        </w:tc>
        <w:tc>
          <w:tcPr>
            <w:tcW w:w="998" w:type="pct"/>
            <w:gridSpan w:val="2"/>
            <w:tcBorders>
              <w:top w:val="nil"/>
              <w:left w:val="nil"/>
              <w:bottom w:val="single" w:sz="4" w:space="0" w:color="auto"/>
              <w:right w:val="single" w:sz="4" w:space="0" w:color="auto"/>
            </w:tcBorders>
          </w:tcPr>
          <w:p w14:paraId="35535359" w14:textId="77777777" w:rsidR="00F13E11" w:rsidRPr="00556A6D" w:rsidRDefault="00F13E11" w:rsidP="00F13E11">
            <w:pPr>
              <w:ind w:left="-90"/>
              <w:jc w:val="right"/>
              <w:rPr>
                <w:sz w:val="18"/>
                <w:szCs w:val="18"/>
                <w:lang w:val="en-GB"/>
              </w:rPr>
            </w:pPr>
            <w:r w:rsidRPr="00556A6D">
              <w:rPr>
                <w:rFonts w:asciiTheme="majorBidi" w:hAnsiTheme="majorBidi" w:cstheme="majorBidi"/>
                <w:sz w:val="19"/>
                <w:szCs w:val="19"/>
                <w:lang w:val="en-GB" w:eastAsia="en-CA"/>
              </w:rPr>
              <w:t>TBD</w:t>
            </w:r>
          </w:p>
        </w:tc>
      </w:tr>
    </w:tbl>
    <w:p w14:paraId="3553535B" w14:textId="77777777" w:rsidR="00F13E11" w:rsidRPr="00556A6D" w:rsidRDefault="00F13E11" w:rsidP="00F13E11">
      <w:pPr>
        <w:keepNext/>
        <w:spacing w:before="360" w:after="240"/>
        <w:rPr>
          <w:b/>
          <w:lang w:val="en-GB"/>
        </w:rPr>
      </w:pPr>
      <w:r w:rsidRPr="00556A6D">
        <w:rPr>
          <w:b/>
          <w:lang w:val="en-GB"/>
        </w:rPr>
        <w:t>APPENDIX 3-A: FUNDING APPROVAL SCHEDULE</w:t>
      </w:r>
    </w:p>
    <w:p w14:paraId="3553535C" w14:textId="77777777" w:rsidR="00F13E11" w:rsidRPr="00556A6D" w:rsidRDefault="00F13E11" w:rsidP="008008CB">
      <w:pPr>
        <w:pStyle w:val="Heading1"/>
        <w:numPr>
          <w:ilvl w:val="0"/>
          <w:numId w:val="54"/>
        </w:numPr>
        <w:rPr>
          <w:lang w:eastAsia="zh-CN"/>
        </w:rPr>
      </w:pPr>
      <w:r w:rsidRPr="00556A6D">
        <w:rPr>
          <w:lang w:eastAsia="zh-CN"/>
        </w:rPr>
        <w:t>Funding for the future tranches will be considered for approval at the first meeting of the year specified in Appendix 2-A.</w:t>
      </w:r>
    </w:p>
    <w:p w14:paraId="3553535D" w14:textId="77777777" w:rsidR="00F13E11" w:rsidRPr="00556A6D" w:rsidRDefault="00F13E11" w:rsidP="00F13E11">
      <w:pPr>
        <w:widowControl w:val="0"/>
        <w:spacing w:before="360" w:after="240"/>
        <w:rPr>
          <w:b/>
          <w:lang w:val="en-GB"/>
        </w:rPr>
      </w:pPr>
      <w:r w:rsidRPr="00556A6D">
        <w:rPr>
          <w:b/>
          <w:lang w:val="en-GB"/>
        </w:rPr>
        <w:t>APPENDIX 4-A: FORMAT OF THE TRANCHE IMPLEMENTATION REPORTS AND PLANS</w:t>
      </w:r>
    </w:p>
    <w:p w14:paraId="3553535E" w14:textId="77777777" w:rsidR="00F13E11" w:rsidRPr="00556A6D" w:rsidRDefault="00F13E11" w:rsidP="008008CB">
      <w:pPr>
        <w:pStyle w:val="Heading1"/>
        <w:numPr>
          <w:ilvl w:val="0"/>
          <w:numId w:val="55"/>
        </w:numPr>
        <w:rPr>
          <w:lang w:eastAsia="zh-CN"/>
        </w:rPr>
      </w:pPr>
      <w:r w:rsidRPr="00556A6D">
        <w:rPr>
          <w:lang w:eastAsia="zh-CN"/>
        </w:rPr>
        <w:t>The submission of the Tranche Implementation Report and Plans for each tranche request will consist of four parts:</w:t>
      </w:r>
    </w:p>
    <w:p w14:paraId="3553535F" w14:textId="77777777" w:rsidR="00F13E11" w:rsidRPr="00556A6D" w:rsidRDefault="00F13E11"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360" w14:textId="77777777" w:rsidR="00F13E11" w:rsidRPr="00556A6D" w:rsidRDefault="00F13E11"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361" w14:textId="77777777" w:rsidR="00F13E11" w:rsidRPr="00556A6D" w:rsidRDefault="00F13E11"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362" w14:textId="77777777" w:rsidR="00F13E11" w:rsidRPr="00556A6D" w:rsidRDefault="00F13E11" w:rsidP="001450F4">
      <w:pPr>
        <w:pStyle w:val="Heading2"/>
        <w:widowControl/>
        <w:rPr>
          <w:lang w:eastAsia="zh-CN"/>
        </w:rPr>
      </w:pPr>
      <w:r w:rsidRPr="00556A6D">
        <w:rPr>
          <w:lang w:eastAsia="zh-CN"/>
        </w:rPr>
        <w:lastRenderedPageBreak/>
        <w:t>An Executive Summary of about five paragraphs, summarizing the information contained in subparagraphs 1(a) to 1(c) above.</w:t>
      </w:r>
    </w:p>
    <w:p w14:paraId="35535363" w14:textId="77777777" w:rsidR="00F13E11" w:rsidRPr="00556A6D" w:rsidRDefault="00F13E11" w:rsidP="00F13E11">
      <w:pPr>
        <w:keepNext/>
        <w:spacing w:before="360" w:after="240" w:line="360" w:lineRule="auto"/>
        <w:rPr>
          <w:b/>
          <w:lang w:val="en-GB"/>
        </w:rPr>
      </w:pPr>
      <w:r w:rsidRPr="00556A6D">
        <w:rPr>
          <w:b/>
          <w:lang w:val="en-GB"/>
        </w:rPr>
        <w:t>APPENDIX 5-A: MONITORING INSTITUTIONS AND ROLES</w:t>
      </w:r>
    </w:p>
    <w:p w14:paraId="35535364" w14:textId="77777777" w:rsidR="00F13E11" w:rsidRPr="00556A6D" w:rsidRDefault="00F13E11" w:rsidP="008008CB">
      <w:pPr>
        <w:pStyle w:val="Heading1"/>
        <w:numPr>
          <w:ilvl w:val="0"/>
          <w:numId w:val="56"/>
        </w:numPr>
        <w:rPr>
          <w:lang w:eastAsia="zh-CN"/>
        </w:rPr>
      </w:pPr>
      <w:r w:rsidRPr="00556A6D">
        <w:rPr>
          <w:lang w:eastAsia="zh-CN"/>
        </w:rPr>
        <w:t xml:space="preserve">The Ministry of Environment and Sustainable Development (MinAmbiente) is the entity responsible for the coordination and management of programs and activities under stage I of the KIP. This ministry is supported by the Ozone Technical Unit (UTO), which is currently part of the Group of Chemical Substances and Hazardous Waste of the Sectorial, Urban and Environmental Affairs Direction. </w:t>
      </w:r>
    </w:p>
    <w:p w14:paraId="35535365" w14:textId="77777777" w:rsidR="00F13E11" w:rsidRPr="00556A6D" w:rsidRDefault="00F13E11" w:rsidP="0097722B">
      <w:pPr>
        <w:pStyle w:val="Heading1"/>
        <w:rPr>
          <w:lang w:eastAsia="zh-CN"/>
        </w:rPr>
      </w:pPr>
      <w:r w:rsidRPr="00556A6D">
        <w:rPr>
          <w:lang w:eastAsia="zh-CN"/>
        </w:rPr>
        <w:t xml:space="preserve">The UTO works as an institution of a public character to coordinate activities of the Plan, supported by MinAmbiente and other government entities and implementing partners. Collaborations with further government entities and private associations also contribute to the development, monitoring, and implementation of the Plan and adherence to the Montreal Protocol. </w:t>
      </w:r>
    </w:p>
    <w:p w14:paraId="35535366" w14:textId="77777777" w:rsidR="00F13E11" w:rsidRPr="00556A6D" w:rsidRDefault="00F13E11" w:rsidP="0097722B">
      <w:pPr>
        <w:pStyle w:val="Heading1"/>
        <w:rPr>
          <w:lang w:eastAsia="zh-CN"/>
        </w:rPr>
      </w:pPr>
      <w:r w:rsidRPr="00556A6D">
        <w:rPr>
          <w:lang w:eastAsia="zh-CN"/>
        </w:rPr>
        <w:t>Coordination and monitoring of the Plan will be accomplished through the operational monitoring of stage I activities, verification of funding disbursements, and the monitoring and assessment of implemented activities in advanced stages of the Plan. 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35535367" w14:textId="77777777" w:rsidR="00F13E11" w:rsidRPr="00556A6D" w:rsidRDefault="00F13E11" w:rsidP="0097722B">
      <w:pPr>
        <w:pStyle w:val="Heading1"/>
        <w:rPr>
          <w:lang w:eastAsia="zh-CN"/>
        </w:rPr>
      </w:pPr>
      <w:r w:rsidRPr="00556A6D">
        <w:rPr>
          <w:lang w:eastAsia="zh-CN"/>
        </w:rPr>
        <w:t>The Ministry of Environment and Sustainable Development coordinates all activities aimed at achieving and sustaining the commitments to reduce HFC consumption with different entities at the national level, including the National Environmental Licensing Authority (ANLA), the Ministry of Commerce, Industry and Tourism (MinCit), the National Tax and Customs Directorate (DIAN), the Ministry of Health and Social Protection, the Ministry of Mines and Energy, trade associations and the productive sectors.</w:t>
      </w:r>
    </w:p>
    <w:p w14:paraId="35535368" w14:textId="77777777" w:rsidR="00F13E11" w:rsidRPr="00556A6D" w:rsidRDefault="00F13E11" w:rsidP="0097722B">
      <w:pPr>
        <w:pStyle w:val="Heading1"/>
        <w:rPr>
          <w:lang w:eastAsia="zh-CN"/>
        </w:rPr>
      </w:pPr>
      <w:r w:rsidRPr="00556A6D">
        <w:rPr>
          <w:lang w:eastAsia="zh-CN"/>
        </w:rPr>
        <w:t>The Ministry of Environment and Sustainable Development will be responsible for the sustainability of consumption reduction targets achieved through the agreement. </w:t>
      </w:r>
    </w:p>
    <w:p w14:paraId="35535369" w14:textId="77777777" w:rsidR="00F13E11" w:rsidRPr="00556A6D" w:rsidRDefault="00F13E11" w:rsidP="00F13E11">
      <w:pPr>
        <w:keepNext/>
        <w:spacing w:before="360" w:after="240"/>
        <w:rPr>
          <w:b/>
          <w:lang w:val="en-GB"/>
        </w:rPr>
      </w:pPr>
      <w:r w:rsidRPr="00556A6D">
        <w:rPr>
          <w:b/>
          <w:lang w:val="en-GB"/>
        </w:rPr>
        <w:t>APPENDIX 6-A: ROLE OF THE LEAD IMPLEMENTING AGENCY</w:t>
      </w:r>
    </w:p>
    <w:p w14:paraId="3553536A" w14:textId="77777777" w:rsidR="00F13E11" w:rsidRPr="00556A6D" w:rsidRDefault="00F13E11" w:rsidP="008008CB">
      <w:pPr>
        <w:pStyle w:val="Heading1"/>
        <w:numPr>
          <w:ilvl w:val="0"/>
          <w:numId w:val="57"/>
        </w:numPr>
        <w:rPr>
          <w:lang w:eastAsia="zh-CN"/>
        </w:rPr>
      </w:pPr>
      <w:r w:rsidRPr="00556A6D">
        <w:rPr>
          <w:lang w:eastAsia="zh-CN"/>
        </w:rPr>
        <w:t>The Lead IA will be responsible for a range of activities, including at least the following:</w:t>
      </w:r>
    </w:p>
    <w:p w14:paraId="3553536B" w14:textId="77777777" w:rsidR="00F13E11" w:rsidRPr="00556A6D" w:rsidRDefault="00F13E11"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36C" w14:textId="77777777" w:rsidR="00F13E11" w:rsidRPr="00556A6D" w:rsidRDefault="00F13E11"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536D" w14:textId="77777777" w:rsidR="00F13E11" w:rsidRPr="00556A6D" w:rsidRDefault="00F13E11" w:rsidP="0097722B">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3553536E" w14:textId="77777777" w:rsidR="00F13E11" w:rsidRPr="00556A6D" w:rsidRDefault="00F13E11"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536F" w14:textId="77777777" w:rsidR="00F13E11" w:rsidRPr="00556A6D" w:rsidRDefault="00F13E11" w:rsidP="001450F4">
      <w:pPr>
        <w:pStyle w:val="Heading2"/>
        <w:keepNext/>
        <w:widowControl/>
        <w:rPr>
          <w:lang w:eastAsia="zh-CN"/>
        </w:rPr>
      </w:pPr>
      <w:r w:rsidRPr="00556A6D">
        <w:rPr>
          <w:lang w:eastAsia="zh-CN"/>
        </w:rPr>
        <w:lastRenderedPageBreak/>
        <w:t>Fulfilling the reporting requirements of the Tranche Implementation Reports and Plans and of the overall Plan as specified in Appendix 4-A for submission to the Executive Committee, including the activities implemented by the Cooperating IAs;</w:t>
      </w:r>
    </w:p>
    <w:p w14:paraId="35535370" w14:textId="77777777" w:rsidR="00F13E11" w:rsidRPr="00556A6D" w:rsidRDefault="00F13E11"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371" w14:textId="77777777" w:rsidR="00F13E11" w:rsidRPr="00556A6D" w:rsidRDefault="00F13E11" w:rsidP="0097722B">
      <w:pPr>
        <w:pStyle w:val="Heading2"/>
        <w:rPr>
          <w:lang w:eastAsia="zh-CN"/>
        </w:rPr>
      </w:pPr>
      <w:r w:rsidRPr="00556A6D">
        <w:rPr>
          <w:lang w:eastAsia="zh-CN"/>
        </w:rPr>
        <w:t>Ensuring that appropriate independent technical experts carry out the technical reviews;</w:t>
      </w:r>
    </w:p>
    <w:p w14:paraId="35535372" w14:textId="77777777" w:rsidR="00F13E11" w:rsidRPr="00556A6D" w:rsidRDefault="00F13E11" w:rsidP="0097722B">
      <w:pPr>
        <w:pStyle w:val="Heading2"/>
        <w:rPr>
          <w:lang w:eastAsia="zh-CN"/>
        </w:rPr>
      </w:pPr>
      <w:r w:rsidRPr="00556A6D">
        <w:rPr>
          <w:lang w:eastAsia="zh-CN"/>
        </w:rPr>
        <w:t>Carrying out the required supervision missions;</w:t>
      </w:r>
    </w:p>
    <w:p w14:paraId="35535373" w14:textId="77777777" w:rsidR="00F13E11" w:rsidRPr="00556A6D" w:rsidRDefault="00F13E11"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374" w14:textId="77777777" w:rsidR="00F13E11" w:rsidRPr="00556A6D" w:rsidRDefault="00F13E11" w:rsidP="0097722B">
      <w:pPr>
        <w:pStyle w:val="Heading2"/>
        <w:rPr>
          <w:lang w:eastAsia="zh-CN"/>
        </w:rPr>
      </w:pPr>
      <w:r w:rsidRPr="00556A6D">
        <w:rPr>
          <w:lang w:eastAsia="zh-CN"/>
        </w:rPr>
        <w:t>Coordinating the activities of the Cooperating IAs and ensuring the appropriate sequence of activities;</w:t>
      </w:r>
    </w:p>
    <w:p w14:paraId="35535375" w14:textId="77777777" w:rsidR="00F13E11" w:rsidRPr="00556A6D" w:rsidRDefault="00F13E11" w:rsidP="0097722B">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35535376" w14:textId="77777777" w:rsidR="00F13E11" w:rsidRPr="00556A6D" w:rsidRDefault="00F13E11" w:rsidP="0097722B">
      <w:pPr>
        <w:pStyle w:val="Heading2"/>
        <w:rPr>
          <w:lang w:eastAsia="zh-CN"/>
        </w:rPr>
      </w:pPr>
      <w:r w:rsidRPr="00556A6D">
        <w:rPr>
          <w:lang w:eastAsia="zh-CN"/>
        </w:rPr>
        <w:t>Ensuring that disbursements made to the Country are based on the use of the indicators;</w:t>
      </w:r>
    </w:p>
    <w:p w14:paraId="35535377" w14:textId="77777777" w:rsidR="00F13E11" w:rsidRPr="00556A6D" w:rsidRDefault="00F13E11" w:rsidP="0097722B">
      <w:pPr>
        <w:pStyle w:val="Heading2"/>
        <w:rPr>
          <w:lang w:eastAsia="zh-CN"/>
        </w:rPr>
      </w:pPr>
      <w:r w:rsidRPr="00556A6D">
        <w:rPr>
          <w:lang w:eastAsia="zh-CN"/>
        </w:rPr>
        <w:t>Providing assistance with the policy, management and technical support when required;</w:t>
      </w:r>
    </w:p>
    <w:p w14:paraId="35535378" w14:textId="77777777" w:rsidR="00F13E11" w:rsidRPr="00556A6D" w:rsidRDefault="00F13E11" w:rsidP="0097722B">
      <w:pPr>
        <w:pStyle w:val="Heading2"/>
        <w:rPr>
          <w:lang w:eastAsia="zh-CN"/>
        </w:rPr>
      </w:pPr>
      <w:r w:rsidRPr="00556A6D">
        <w:rPr>
          <w:lang w:eastAsia="zh-CN"/>
        </w:rPr>
        <w:t>Reaching consensus with the Cooperating IAs on any planning, coordination and reporting arrangements required to facilitate the implementation of the Plan; and</w:t>
      </w:r>
    </w:p>
    <w:p w14:paraId="35535379" w14:textId="77777777" w:rsidR="00F13E11" w:rsidRPr="00556A6D" w:rsidRDefault="00F13E11" w:rsidP="0097722B">
      <w:pPr>
        <w:pStyle w:val="Heading2"/>
        <w:rPr>
          <w:lang w:eastAsia="zh-CN"/>
        </w:rPr>
      </w:pPr>
      <w:r w:rsidRPr="00556A6D">
        <w:rPr>
          <w:lang w:eastAsia="zh-CN"/>
        </w:rPr>
        <w:t>Timely releasing funds to the Country/participating enterprises for completing the activities related to the project.</w:t>
      </w:r>
    </w:p>
    <w:p w14:paraId="3553537A" w14:textId="77777777" w:rsidR="00F13E11" w:rsidRPr="00556A6D" w:rsidRDefault="00F13E11"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37B" w14:textId="77777777" w:rsidR="00F13E11" w:rsidRPr="00556A6D" w:rsidRDefault="00F13E11" w:rsidP="00F13E11">
      <w:pPr>
        <w:spacing w:before="360" w:after="240"/>
        <w:rPr>
          <w:b/>
          <w:bCs/>
          <w:szCs w:val="18"/>
          <w:lang w:eastAsia="zh-CN"/>
        </w:rPr>
      </w:pPr>
      <w:r w:rsidRPr="00556A6D">
        <w:rPr>
          <w:b/>
          <w:bCs/>
          <w:szCs w:val="18"/>
          <w:lang w:eastAsia="zh-CN"/>
        </w:rPr>
        <w:t>APPENDIX 6-B: ROLE OF THE COOPERATING IMPLEMENTING AGENCIES</w:t>
      </w:r>
    </w:p>
    <w:p w14:paraId="3553537C" w14:textId="77777777" w:rsidR="00F13E11" w:rsidRPr="00556A6D" w:rsidRDefault="00F13E11" w:rsidP="008008CB">
      <w:pPr>
        <w:pStyle w:val="Heading1"/>
        <w:numPr>
          <w:ilvl w:val="0"/>
          <w:numId w:val="58"/>
        </w:numPr>
        <w:rPr>
          <w:b/>
          <w:bCs/>
          <w:lang w:eastAsia="zh-CN"/>
        </w:rPr>
      </w:pPr>
      <w:r w:rsidRPr="00556A6D">
        <w:rPr>
          <w:lang w:eastAsia="zh-CN"/>
        </w:rPr>
        <w:t>The Cooperating IAs will be responsible for a range of activities. These activities are specified in the Plan, including at least the following:</w:t>
      </w:r>
    </w:p>
    <w:p w14:paraId="3553537D" w14:textId="77777777" w:rsidR="00F13E11" w:rsidRPr="00556A6D" w:rsidRDefault="00F13E11" w:rsidP="0097722B">
      <w:pPr>
        <w:pStyle w:val="Heading2"/>
        <w:rPr>
          <w:lang w:eastAsia="zh-CN"/>
        </w:rPr>
      </w:pPr>
      <w:r w:rsidRPr="00556A6D">
        <w:rPr>
          <w:lang w:eastAsia="zh-CN"/>
        </w:rPr>
        <w:t>Providing assistance for policy development when required;</w:t>
      </w:r>
    </w:p>
    <w:p w14:paraId="3553537E" w14:textId="77777777" w:rsidR="00F13E11" w:rsidRPr="00556A6D" w:rsidRDefault="00F13E11" w:rsidP="0097722B">
      <w:pPr>
        <w:pStyle w:val="Heading2"/>
        <w:rPr>
          <w:lang w:eastAsia="zh-CN"/>
        </w:rPr>
      </w:pPr>
      <w:r w:rsidRPr="00556A6D">
        <w:rPr>
          <w:lang w:eastAsia="zh-CN"/>
        </w:rPr>
        <w:t>Assisting the Country in the implementation and assessment of the activities funded by the Cooperating IAs, and referring to the Lead IA to ensure a coordinated sequence of activities;</w:t>
      </w:r>
    </w:p>
    <w:p w14:paraId="3553537F" w14:textId="77777777" w:rsidR="00F13E11" w:rsidRPr="00556A6D" w:rsidRDefault="00F13E11" w:rsidP="0097722B">
      <w:pPr>
        <w:pStyle w:val="Heading2"/>
        <w:rPr>
          <w:lang w:eastAsia="zh-CN"/>
        </w:rPr>
      </w:pPr>
      <w:r w:rsidRPr="00556A6D">
        <w:rPr>
          <w:lang w:eastAsia="zh-CN"/>
        </w:rPr>
        <w:t xml:space="preserve">Providing reports to the Lead IA on these activities, for inclusion in the consolidated </w:t>
      </w:r>
      <w:r w:rsidRPr="00556A6D">
        <w:rPr>
          <w:lang w:eastAsia="zh-CN"/>
        </w:rPr>
        <w:lastRenderedPageBreak/>
        <w:t>reports as per Appendix 4-A; and</w:t>
      </w:r>
    </w:p>
    <w:p w14:paraId="35535380" w14:textId="77777777" w:rsidR="00F13E11" w:rsidRPr="00556A6D" w:rsidRDefault="00F13E11" w:rsidP="0097722B">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35535381" w14:textId="77777777" w:rsidR="00F13E11" w:rsidRPr="00556A6D" w:rsidRDefault="00F13E11" w:rsidP="00F13E11">
      <w:pPr>
        <w:keepNext/>
        <w:spacing w:before="360" w:after="240"/>
        <w:rPr>
          <w:b/>
          <w:lang w:val="en-GB"/>
        </w:rPr>
      </w:pPr>
      <w:r w:rsidRPr="00556A6D">
        <w:rPr>
          <w:b/>
          <w:lang w:val="en-GB"/>
        </w:rPr>
        <w:t>APPENDIX 7-A: REDUCTIONS IN FUNDING FOR FAILURE TO COMPLY WITH THE TARGETS IN THE AGREEMENT</w:t>
      </w:r>
    </w:p>
    <w:p w14:paraId="35535382" w14:textId="77777777" w:rsidR="00F13E11" w:rsidRPr="00556A6D" w:rsidRDefault="00F13E11" w:rsidP="008008CB">
      <w:pPr>
        <w:pStyle w:val="Heading1"/>
        <w:numPr>
          <w:ilvl w:val="0"/>
          <w:numId w:val="59"/>
        </w:numPr>
        <w:rPr>
          <w:lang w:eastAsia="zh-CN"/>
        </w:rPr>
      </w:pPr>
      <w:r w:rsidRPr="00556A6D">
        <w:rPr>
          <w:lang w:eastAsia="zh-CN"/>
        </w:rPr>
        <w:t>In accordance with paragraph 11 of the Agreement, the amount of funding provided may be reduced by US $5.92</w:t>
      </w:r>
      <w:r w:rsidRPr="00556A6D">
        <w:rPr>
          <w:shd w:val="clear" w:color="auto" w:fill="FFFFFF" w:themeFill="background1"/>
          <w:lang w:eastAsia="zh-CN"/>
        </w:rPr>
        <w:t xml:space="preserve"> per CO</w:t>
      </w:r>
      <w:r w:rsidRPr="00556A6D">
        <w:rPr>
          <w:shd w:val="clear" w:color="auto" w:fill="FFFFFF" w:themeFill="background1"/>
          <w:vertAlign w:val="subscript"/>
          <w:lang w:eastAsia="zh-CN"/>
        </w:rPr>
        <w:t>2</w:t>
      </w:r>
      <w:r w:rsidRPr="00556A6D">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383" w14:textId="77777777" w:rsidR="00F13E11" w:rsidRPr="00556A6D" w:rsidRDefault="00F13E11" w:rsidP="00F13E11">
      <w:pPr>
        <w:rPr>
          <w:sz w:val="24"/>
          <w:szCs w:val="20"/>
          <w:lang w:eastAsia="zh-CN"/>
        </w:rPr>
      </w:pPr>
      <w:r w:rsidRPr="00556A6D">
        <w:rPr>
          <w:b/>
          <w:bCs/>
          <w:color w:val="000000"/>
          <w:bdr w:val="none" w:sz="0" w:space="0" w:color="auto" w:frame="1"/>
          <w:lang w:val="en-GB"/>
        </w:rPr>
        <w:t>APPENDIX 8-A: SECTOR-SPECIFIC ARRANGEMENTS</w:t>
      </w:r>
    </w:p>
    <w:p w14:paraId="35535384" w14:textId="77777777" w:rsidR="00F13E11" w:rsidRPr="00556A6D" w:rsidRDefault="00F13E11" w:rsidP="00F13E11">
      <w:pPr>
        <w:rPr>
          <w:sz w:val="24"/>
          <w:szCs w:val="20"/>
          <w:lang w:eastAsia="zh-CN"/>
        </w:rPr>
      </w:pPr>
    </w:p>
    <w:p w14:paraId="35535385" w14:textId="77777777" w:rsidR="00F13E11" w:rsidRPr="00556A6D" w:rsidRDefault="00F13E11" w:rsidP="008008CB">
      <w:pPr>
        <w:numPr>
          <w:ilvl w:val="0"/>
          <w:numId w:val="21"/>
        </w:numPr>
        <w:contextualSpacing/>
        <w:rPr>
          <w:szCs w:val="18"/>
          <w:lang w:eastAsia="zh-CN"/>
        </w:rPr>
      </w:pPr>
      <w:r w:rsidRPr="00556A6D">
        <w:rPr>
          <w:szCs w:val="18"/>
          <w:lang w:eastAsia="zh-CN"/>
        </w:rPr>
        <w:t>That UNDP will include in progress reports submitted under the KIP the names and consumption of enterprises manufacturing HFC-based stand-alone commercial refrigeration equipment beyond the 27 enterprises assisted under the project, and that consumption will be deducted from the country’s remaining HFC consumption eligible for funding when stage II of the KIP is submitted.</w:t>
      </w:r>
    </w:p>
    <w:p w14:paraId="35535386" w14:textId="77777777" w:rsidR="00F13E11" w:rsidRPr="00556A6D" w:rsidRDefault="00F13E11" w:rsidP="00F13E11">
      <w:pPr>
        <w:rPr>
          <w:szCs w:val="18"/>
          <w:lang w:eastAsia="zh-CN"/>
        </w:rPr>
      </w:pPr>
    </w:p>
    <w:p w14:paraId="35535387" w14:textId="77777777" w:rsidR="00F13E11" w:rsidRPr="00556A6D" w:rsidRDefault="00F13E11" w:rsidP="008008CB">
      <w:pPr>
        <w:numPr>
          <w:ilvl w:val="0"/>
          <w:numId w:val="21"/>
        </w:numPr>
        <w:contextualSpacing/>
        <w:rPr>
          <w:szCs w:val="18"/>
          <w:lang w:eastAsia="zh-CN"/>
        </w:rPr>
      </w:pPr>
      <w:r w:rsidRPr="00556A6D">
        <w:rPr>
          <w:szCs w:val="18"/>
          <w:lang w:eastAsia="zh-CN"/>
        </w:rPr>
        <w:t>That UNDP would report on the quantity of HFCs phased out through carbon dioxide-based equipment manufactured by the enterprise Weston upon completion of the project, and that, if Weston phased out less than 5 metric tonnes of HFCs through the manufacture of carbon dioxide-based stand-alone refrigeration units, the enterprise would return to the Multilateral Fund, through UNDP, US $19.01/kg plus agency support costs for every kilogram not manufactured using carbon dioxide.</w:t>
      </w:r>
    </w:p>
    <w:p w14:paraId="35535388" w14:textId="77777777" w:rsidR="00057E15" w:rsidRPr="00556A6D" w:rsidRDefault="00057E15" w:rsidP="00312285">
      <w:pPr>
        <w:spacing w:after="240"/>
        <w:jc w:val="center"/>
        <w:rPr>
          <w:b/>
          <w:bCs/>
        </w:rPr>
      </w:pPr>
    </w:p>
    <w:p w14:paraId="35535389" w14:textId="77777777" w:rsidR="00D3062D" w:rsidRPr="00556A6D" w:rsidRDefault="00D3062D" w:rsidP="00312285">
      <w:pPr>
        <w:spacing w:after="240"/>
        <w:jc w:val="center"/>
        <w:rPr>
          <w:b/>
          <w:bCs/>
        </w:rPr>
        <w:sectPr w:rsidR="00D3062D" w:rsidRPr="00556A6D" w:rsidSect="0055290B">
          <w:headerReference w:type="even" r:id="rId37"/>
          <w:headerReference w:type="default" r:id="rId38"/>
          <w:pgSz w:w="12240" w:h="15840" w:code="1"/>
          <w:pgMar w:top="720" w:right="1440" w:bottom="864" w:left="1440" w:header="720" w:footer="475" w:gutter="0"/>
          <w:pgNumType w:start="1"/>
          <w:cols w:space="720"/>
          <w:docGrid w:linePitch="299"/>
        </w:sectPr>
      </w:pPr>
    </w:p>
    <w:p w14:paraId="3553538A" w14:textId="77777777" w:rsidR="00FA4DFE" w:rsidRPr="00556A6D" w:rsidRDefault="00FA4DFE" w:rsidP="00FA4DFE">
      <w:pPr>
        <w:shd w:val="clear" w:color="auto" w:fill="FFFFFF" w:themeFill="background1"/>
        <w:jc w:val="center"/>
        <w:rPr>
          <w:b/>
          <w:lang w:val="en-GB"/>
        </w:rPr>
      </w:pPr>
      <w:r w:rsidRPr="00556A6D">
        <w:rPr>
          <w:b/>
          <w:lang w:val="en-GB"/>
        </w:rPr>
        <w:lastRenderedPageBreak/>
        <w:t>Annex VIII</w:t>
      </w:r>
    </w:p>
    <w:p w14:paraId="3553538B" w14:textId="77777777" w:rsidR="00FA4DFE" w:rsidRPr="00556A6D" w:rsidRDefault="00FA4DFE" w:rsidP="00FA4DFE">
      <w:pPr>
        <w:shd w:val="clear" w:color="auto" w:fill="FFFFFF" w:themeFill="background1"/>
        <w:jc w:val="center"/>
        <w:rPr>
          <w:b/>
          <w:lang w:val="en-GB"/>
        </w:rPr>
      </w:pPr>
    </w:p>
    <w:p w14:paraId="3553538C" w14:textId="77777777" w:rsidR="00FA4DFE" w:rsidRPr="00556A6D" w:rsidRDefault="00FA4DFE" w:rsidP="00FA4DFE">
      <w:pPr>
        <w:shd w:val="clear" w:color="auto" w:fill="FFFFFF" w:themeFill="background1"/>
        <w:spacing w:after="120"/>
        <w:jc w:val="center"/>
        <w:rPr>
          <w:b/>
          <w:lang w:val="en-GB"/>
        </w:rPr>
      </w:pPr>
      <w:r w:rsidRPr="00556A6D">
        <w:rPr>
          <w:b/>
          <w:lang w:val="en-GB"/>
        </w:rPr>
        <w:t>DRAFT AGREEMENT BETWEEN THE GOVERNMENT OF THE CONGO</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38D" w14:textId="77777777" w:rsidR="00FA4DFE" w:rsidRPr="00556A6D" w:rsidRDefault="00FA4DFE" w:rsidP="00FA4DFE">
      <w:pPr>
        <w:shd w:val="clear" w:color="auto" w:fill="FFFFFF" w:themeFill="background1"/>
        <w:jc w:val="center"/>
        <w:rPr>
          <w:b/>
          <w:shd w:val="clear" w:color="auto" w:fill="F2DBDB" w:themeFill="accent2" w:themeFillTint="33"/>
          <w:lang w:val="en-GB"/>
        </w:rPr>
      </w:pPr>
      <w:r w:rsidRPr="00556A6D">
        <w:rPr>
          <w:b/>
          <w:lang w:val="en-GB"/>
        </w:rPr>
        <w:t>(Period: 2023-2030</w:t>
      </w:r>
      <w:r w:rsidRPr="00556A6D">
        <w:rPr>
          <w:b/>
          <w:bCs/>
          <w:lang w:val="en-GB"/>
        </w:rPr>
        <w:t>)</w:t>
      </w:r>
    </w:p>
    <w:p w14:paraId="3553538E" w14:textId="77777777" w:rsidR="00FA4DFE" w:rsidRPr="00556A6D" w:rsidRDefault="00FA4DFE" w:rsidP="00FA4DFE">
      <w:pPr>
        <w:shd w:val="clear" w:color="auto" w:fill="FFFFFF" w:themeFill="background1"/>
        <w:spacing w:before="240" w:after="240"/>
        <w:jc w:val="left"/>
        <w:rPr>
          <w:b/>
          <w:lang w:val="en-GB"/>
        </w:rPr>
      </w:pPr>
      <w:r w:rsidRPr="00556A6D">
        <w:rPr>
          <w:b/>
          <w:lang w:val="en-GB"/>
        </w:rPr>
        <w:t>Purpose</w:t>
      </w:r>
    </w:p>
    <w:p w14:paraId="3553538F" w14:textId="77777777" w:rsidR="00FA4DFE" w:rsidRPr="00556A6D" w:rsidRDefault="00FA4DFE" w:rsidP="008008CB">
      <w:pPr>
        <w:pStyle w:val="Heading1"/>
        <w:numPr>
          <w:ilvl w:val="0"/>
          <w:numId w:val="60"/>
        </w:numPr>
        <w:rPr>
          <w:lang w:val="en-GB"/>
        </w:rPr>
      </w:pPr>
      <w:r w:rsidRPr="00556A6D">
        <w:rPr>
          <w:lang w:val="en-GB"/>
        </w:rPr>
        <w:t>This Agreement represents the understanding of the Government of the Congo (“the Country”) and the Executive Committee with respect to the reduction of controlled use of Annex F substances set out in Appendix 1</w:t>
      </w:r>
      <w:r w:rsidRPr="00556A6D">
        <w:rPr>
          <w:lang w:val="en-GB"/>
        </w:rPr>
        <w:noBreakHyphen/>
        <w:t>A (“The Substances”) to a sustained level of 258,932 CO</w:t>
      </w:r>
      <w:r w:rsidRPr="00556A6D">
        <w:rPr>
          <w:vertAlign w:val="subscript"/>
          <w:lang w:val="en-GB"/>
        </w:rPr>
        <w:t>2</w:t>
      </w:r>
      <w:r w:rsidRPr="00556A6D">
        <w:rPr>
          <w:lang w:val="en-GB"/>
        </w:rPr>
        <w:noBreakHyphen/>
        <w:t>equivalent (CO</w:t>
      </w:r>
      <w:r w:rsidRPr="00556A6D">
        <w:rPr>
          <w:vertAlign w:val="subscript"/>
          <w:lang w:val="en-GB"/>
        </w:rPr>
        <w:t>2</w:t>
      </w:r>
      <w:r w:rsidRPr="00556A6D">
        <w:rPr>
          <w:lang w:val="en-GB"/>
        </w:rPr>
        <w:noBreakHyphen/>
        <w:t>eq) tonnes by 1 January 2029 in compliance with the Montreal Protocol schedule and the terms of this Agreement.</w:t>
      </w:r>
    </w:p>
    <w:p w14:paraId="35535390" w14:textId="77777777" w:rsidR="00FA4DFE" w:rsidRPr="00556A6D" w:rsidRDefault="00FA4DFE" w:rsidP="0097722B">
      <w:pPr>
        <w:pStyle w:val="Heading1"/>
        <w:rPr>
          <w:lang w:val="en-GB"/>
        </w:rPr>
      </w:pPr>
      <w:r w:rsidRPr="00556A6D">
        <w:rPr>
          <w:lang w:val="en-GB"/>
        </w:rPr>
        <w:t>The Country agrees to meet the annual consumption limits of Annex F substances as set out in row 1.2 of Appendix 2</w:t>
      </w:r>
      <w:r w:rsidRPr="00556A6D">
        <w:rPr>
          <w:lang w:val="en-GB"/>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val="en-GB"/>
        </w:rPr>
        <w:noBreakHyphen/>
        <w:t>A as the final reduction step under this Agreement for Annex  F substances specified in Appendix 1</w:t>
      </w:r>
      <w:r w:rsidRPr="00556A6D">
        <w:rPr>
          <w:lang w:val="en-GB"/>
        </w:rPr>
        <w:noBreakHyphen/>
        <w:t>A.</w:t>
      </w:r>
    </w:p>
    <w:p w14:paraId="35535391" w14:textId="77777777" w:rsidR="00FA4DFE" w:rsidRPr="00556A6D" w:rsidRDefault="00FA4DFE" w:rsidP="0097722B">
      <w:pPr>
        <w:pStyle w:val="Heading1"/>
        <w:rPr>
          <w:lang w:val="en-GB"/>
        </w:rPr>
      </w:pPr>
      <w:r w:rsidRPr="00556A6D">
        <w:rPr>
          <w:lang w:val="en-GB"/>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392" w14:textId="77777777" w:rsidR="00FA4DFE" w:rsidRPr="00556A6D" w:rsidRDefault="00FA4DFE" w:rsidP="0097722B">
      <w:pPr>
        <w:pStyle w:val="Heading1"/>
        <w:rPr>
          <w:lang w:val="en-GB"/>
        </w:rPr>
      </w:pPr>
      <w:r w:rsidRPr="00556A6D">
        <w:rPr>
          <w:lang w:val="en-GB"/>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393" w14:textId="77777777" w:rsidR="00FA4DFE" w:rsidRPr="00556A6D" w:rsidRDefault="00FA4DFE" w:rsidP="00FA4DFE">
      <w:pPr>
        <w:keepNext/>
        <w:spacing w:after="240"/>
        <w:rPr>
          <w:b/>
          <w:lang w:val="en-GB"/>
        </w:rPr>
      </w:pPr>
      <w:r w:rsidRPr="00556A6D">
        <w:rPr>
          <w:b/>
          <w:lang w:val="en-GB"/>
        </w:rPr>
        <w:t>Conditions for funding release</w:t>
      </w:r>
    </w:p>
    <w:p w14:paraId="35535394" w14:textId="77777777" w:rsidR="00FA4DFE" w:rsidRPr="00556A6D" w:rsidRDefault="00FA4DFE" w:rsidP="0097722B">
      <w:pPr>
        <w:pStyle w:val="Heading1"/>
        <w:rPr>
          <w:lang w:val="en-GB"/>
        </w:rPr>
      </w:pPr>
      <w:r w:rsidRPr="00556A6D">
        <w:rPr>
          <w:lang w:val="en-GB"/>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395" w14:textId="77777777" w:rsidR="00FA4DFE" w:rsidRPr="00556A6D" w:rsidRDefault="00FA4DFE" w:rsidP="0097722B">
      <w:pPr>
        <w:pStyle w:val="Heading2"/>
        <w:rPr>
          <w:lang w:val="en-GB"/>
        </w:rPr>
      </w:pPr>
      <w:r w:rsidRPr="00556A6D">
        <w:rPr>
          <w:lang w:val="en-GB"/>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396" w14:textId="77777777" w:rsidR="00FA4DFE" w:rsidRPr="00556A6D" w:rsidRDefault="00FA4DFE" w:rsidP="0097722B">
      <w:pPr>
        <w:pStyle w:val="Heading2"/>
        <w:rPr>
          <w:lang w:val="en-GB"/>
        </w:rPr>
      </w:pPr>
      <w:r w:rsidRPr="00556A6D">
        <w:rPr>
          <w:lang w:val="en-GB"/>
        </w:rPr>
        <w:t>That the meeting of these Targets has been independently verified for all relevant years, unless the Executive Committee decided that such verification would not be required;</w:t>
      </w:r>
    </w:p>
    <w:p w14:paraId="35535397" w14:textId="77777777" w:rsidR="00FA4DFE" w:rsidRPr="00556A6D" w:rsidRDefault="00FA4DFE" w:rsidP="0097722B">
      <w:pPr>
        <w:pStyle w:val="Heading2"/>
        <w:rPr>
          <w:lang w:val="en-GB"/>
        </w:rPr>
      </w:pPr>
      <w:r w:rsidRPr="00556A6D">
        <w:rPr>
          <w:lang w:val="en-GB"/>
        </w:rPr>
        <w:t>That the Country had submitted a Tranche Implementation Report in accordance with Appendix 4</w:t>
      </w:r>
      <w:r w:rsidRPr="00556A6D">
        <w:rPr>
          <w:lang w:val="en-GB"/>
        </w:rPr>
        <w:noBreakHyphen/>
        <w:t xml:space="preserve">A (“Format of Tranche Implementation Reports and Plans”) covering each previous calendar year; that it had achieved a significant level of implementation of </w:t>
      </w:r>
      <w:r w:rsidRPr="00556A6D">
        <w:rPr>
          <w:lang w:val="en-GB"/>
        </w:rPr>
        <w:lastRenderedPageBreak/>
        <w:t>activities initiated with previously approved tranches; and that the rate of disbursement of funding available from the previously approved tranche was more than 20 per cent; and</w:t>
      </w:r>
    </w:p>
    <w:p w14:paraId="35535398" w14:textId="77777777" w:rsidR="00FA4DFE" w:rsidRPr="00556A6D" w:rsidRDefault="00FA4DFE" w:rsidP="0097722B">
      <w:pPr>
        <w:pStyle w:val="Heading2"/>
        <w:rPr>
          <w:lang w:val="en-GB"/>
        </w:rPr>
      </w:pPr>
      <w:r w:rsidRPr="00556A6D">
        <w:rPr>
          <w:lang w:val="en-GB"/>
        </w:rPr>
        <w:t>That the Country has submitted a Tranche Implementation Plan in accordance with Appendix 4</w:t>
      </w:r>
      <w:r w:rsidRPr="00556A6D">
        <w:rPr>
          <w:lang w:val="en-GB"/>
        </w:rPr>
        <w:noBreakHyphen/>
        <w:t>A covering each calendar year until and including the year for which the Funding Approval Schedule foresees the submission of the next tranche or, in case of the final tranche, until completion of all activities foreseen.</w:t>
      </w:r>
    </w:p>
    <w:p w14:paraId="35535399" w14:textId="77777777" w:rsidR="00FA4DFE" w:rsidRPr="00556A6D" w:rsidRDefault="00FA4DFE" w:rsidP="00FA4DFE">
      <w:pPr>
        <w:keepNext/>
        <w:spacing w:after="240"/>
        <w:rPr>
          <w:b/>
          <w:lang w:val="en-GB"/>
        </w:rPr>
      </w:pPr>
      <w:r w:rsidRPr="00556A6D">
        <w:rPr>
          <w:b/>
          <w:lang w:val="en-GB"/>
        </w:rPr>
        <w:t>Monitoring</w:t>
      </w:r>
    </w:p>
    <w:p w14:paraId="3553539A" w14:textId="77777777" w:rsidR="00FA4DFE" w:rsidRPr="00556A6D" w:rsidRDefault="00FA4DFE" w:rsidP="0097722B">
      <w:pPr>
        <w:pStyle w:val="Heading1"/>
        <w:rPr>
          <w:lang w:val="en-GB"/>
        </w:rPr>
      </w:pPr>
      <w:r w:rsidRPr="00556A6D">
        <w:rPr>
          <w:lang w:val="en-GB"/>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39B" w14:textId="77777777" w:rsidR="00FA4DFE" w:rsidRPr="00556A6D" w:rsidRDefault="00FA4DFE" w:rsidP="00FA4DFE">
      <w:pPr>
        <w:keepNext/>
        <w:spacing w:after="240"/>
        <w:rPr>
          <w:b/>
          <w:lang w:val="en-GB"/>
        </w:rPr>
      </w:pPr>
      <w:r w:rsidRPr="00556A6D">
        <w:rPr>
          <w:b/>
          <w:lang w:val="en-GB"/>
        </w:rPr>
        <w:t>Flexibility in the reallocation of funds</w:t>
      </w:r>
    </w:p>
    <w:p w14:paraId="3553539C" w14:textId="77777777" w:rsidR="00FA4DFE" w:rsidRPr="00556A6D" w:rsidRDefault="00FA4DFE" w:rsidP="0097722B">
      <w:pPr>
        <w:pStyle w:val="Heading1"/>
        <w:rPr>
          <w:lang w:val="en-GB"/>
        </w:rPr>
      </w:pPr>
      <w:r w:rsidRPr="00556A6D">
        <w:rPr>
          <w:lang w:val="en-GB"/>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39D" w14:textId="77777777" w:rsidR="00FA4DFE" w:rsidRPr="00556A6D" w:rsidRDefault="00FA4DFE" w:rsidP="0097722B">
      <w:pPr>
        <w:pStyle w:val="Heading2"/>
        <w:rPr>
          <w:lang w:val="en-GB"/>
        </w:rPr>
      </w:pPr>
      <w:r w:rsidRPr="00556A6D">
        <w:rPr>
          <w:lang w:val="en-GB"/>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39E" w14:textId="77777777" w:rsidR="00FA4DFE" w:rsidRPr="00556A6D" w:rsidRDefault="00FA4DFE" w:rsidP="0097722B">
      <w:pPr>
        <w:pStyle w:val="Heading3"/>
        <w:rPr>
          <w:lang w:val="en-GB"/>
        </w:rPr>
      </w:pPr>
      <w:r w:rsidRPr="00556A6D">
        <w:rPr>
          <w:lang w:val="en-GB"/>
        </w:rPr>
        <w:t xml:space="preserve">Issues potentially concerning the rules and policies of the Multilateral Fund; </w:t>
      </w:r>
    </w:p>
    <w:p w14:paraId="3553539F" w14:textId="77777777" w:rsidR="00FA4DFE" w:rsidRPr="00556A6D" w:rsidRDefault="00FA4DFE" w:rsidP="0097722B">
      <w:pPr>
        <w:pStyle w:val="Heading3"/>
        <w:rPr>
          <w:lang w:val="en-GB"/>
        </w:rPr>
      </w:pPr>
      <w:r w:rsidRPr="00556A6D">
        <w:rPr>
          <w:lang w:val="en-GB"/>
        </w:rPr>
        <w:t xml:space="preserve">Changes that would modify any clause of this Agreement; </w:t>
      </w:r>
    </w:p>
    <w:p w14:paraId="355353A0" w14:textId="77777777" w:rsidR="00FA4DFE" w:rsidRPr="00556A6D" w:rsidRDefault="00FA4DFE" w:rsidP="0097722B">
      <w:pPr>
        <w:pStyle w:val="Heading3"/>
        <w:rPr>
          <w:lang w:val="en-GB"/>
        </w:rPr>
      </w:pPr>
      <w:r w:rsidRPr="00556A6D">
        <w:rPr>
          <w:lang w:val="en-GB"/>
        </w:rPr>
        <w:t>Changes in the annual levels of funding allocated to the individual bilateral or implementing agencies for the different tranches;</w:t>
      </w:r>
    </w:p>
    <w:p w14:paraId="355353A1" w14:textId="77777777" w:rsidR="00FA4DFE" w:rsidRPr="00556A6D" w:rsidRDefault="00FA4DFE" w:rsidP="0097722B">
      <w:pPr>
        <w:pStyle w:val="Heading3"/>
        <w:rPr>
          <w:lang w:val="en-GB"/>
        </w:rPr>
      </w:pPr>
      <w:r w:rsidRPr="00556A6D">
        <w:rPr>
          <w:lang w:val="en-GB"/>
        </w:rPr>
        <w:t>Provision of funding for activities not included in the current endorsed Tranche Implementation Plan, or removal of an activity in the Tranche Implementation Plan, with a cost greater than 30 per cent of the total cost of the last approved tranche;</w:t>
      </w:r>
    </w:p>
    <w:p w14:paraId="355353A2" w14:textId="77777777" w:rsidR="00FA4DFE" w:rsidRPr="00556A6D" w:rsidRDefault="00FA4DFE" w:rsidP="0097722B">
      <w:pPr>
        <w:pStyle w:val="Heading3"/>
        <w:rPr>
          <w:lang w:val="en-GB"/>
        </w:rPr>
      </w:pPr>
      <w:r w:rsidRPr="00556A6D">
        <w:rPr>
          <w:lang w:val="en-GB"/>
        </w:rPr>
        <w:t>Changes in alternative technologies, on the understanding that any submission for such a request would identify the associated incremental costs, the potential impact on the climate, and any differences in CO</w:t>
      </w:r>
      <w:r w:rsidRPr="00556A6D">
        <w:rPr>
          <w:vertAlign w:val="subscript"/>
          <w:lang w:val="en-GB"/>
        </w:rPr>
        <w:t>2</w:t>
      </w:r>
      <w:r w:rsidRPr="00556A6D">
        <w:rPr>
          <w:lang w:val="en-GB"/>
        </w:rPr>
        <w:t>-eq tonnes to be phased down if applicable, as well as confirm that the Country agrees that potential savings related to the change of technology would accordingly decrease the overall funding level under this Agreement;</w:t>
      </w:r>
    </w:p>
    <w:p w14:paraId="355353A3" w14:textId="77777777" w:rsidR="00FA4DFE" w:rsidRPr="00556A6D" w:rsidRDefault="00FA4DFE" w:rsidP="0097722B">
      <w:pPr>
        <w:pStyle w:val="Heading2"/>
        <w:rPr>
          <w:lang w:val="en-GB"/>
        </w:rPr>
      </w:pPr>
      <w:r w:rsidRPr="00556A6D">
        <w:rPr>
          <w:lang w:val="en-GB"/>
        </w:rPr>
        <w:t>Reallocations not categorized as major changes may be incorporated into the approved Tranche Implementation Plan, under implementation at the time, and reported to the Executive Committee in the subsequent Tranche Implementation Report; and</w:t>
      </w:r>
    </w:p>
    <w:p w14:paraId="355353A4" w14:textId="77777777" w:rsidR="00FA4DFE" w:rsidRPr="00556A6D" w:rsidRDefault="00FA4DFE" w:rsidP="0097722B">
      <w:pPr>
        <w:pStyle w:val="Heading2"/>
        <w:rPr>
          <w:lang w:val="en-GB"/>
        </w:rPr>
      </w:pPr>
      <w:r w:rsidRPr="00556A6D">
        <w:rPr>
          <w:lang w:val="en-GB"/>
        </w:rPr>
        <w:t>Any remaining funds held by the bilateral or implementing agencies or the Country under the Plan will be returned to the Multilateral Fund upon completion of the last tranche foreseen under this Agreement.</w:t>
      </w:r>
    </w:p>
    <w:p w14:paraId="355353A5" w14:textId="77777777" w:rsidR="00FA4DFE" w:rsidRPr="00556A6D" w:rsidRDefault="00FA4DFE" w:rsidP="0097722B">
      <w:pPr>
        <w:pStyle w:val="Heading1"/>
        <w:rPr>
          <w:lang w:val="en-GB"/>
        </w:rPr>
      </w:pPr>
      <w:r w:rsidRPr="00556A6D">
        <w:rPr>
          <w:lang w:val="en-GB"/>
        </w:rPr>
        <w:lastRenderedPageBreak/>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3A6" w14:textId="77777777" w:rsidR="00FA4DFE" w:rsidRPr="00556A6D" w:rsidRDefault="00FA4DFE" w:rsidP="00FA4DFE">
      <w:pPr>
        <w:spacing w:after="240"/>
        <w:rPr>
          <w:b/>
          <w:lang w:val="en-GB"/>
        </w:rPr>
      </w:pPr>
      <w:r w:rsidRPr="00556A6D">
        <w:rPr>
          <w:b/>
          <w:lang w:val="en-GB"/>
        </w:rPr>
        <w:t>Bilateral and implementing agencies</w:t>
      </w:r>
    </w:p>
    <w:p w14:paraId="355353A7" w14:textId="77777777" w:rsidR="00FA4DFE" w:rsidRPr="00556A6D" w:rsidRDefault="00FA4DFE" w:rsidP="0097722B">
      <w:pPr>
        <w:pStyle w:val="Heading1"/>
        <w:rPr>
          <w:lang w:val="en-GB"/>
        </w:rPr>
      </w:pPr>
      <w:r w:rsidRPr="00556A6D">
        <w:rPr>
          <w:lang w:val="en-GB"/>
        </w:rPr>
        <w:t xml:space="preserve">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w:t>
      </w:r>
      <w:r w:rsidRPr="00556A6D">
        <w:rPr>
          <w:lang w:eastAsia="zh-CN"/>
        </w:rPr>
        <w:t xml:space="preserve">has agreed to be the cooperating implementing agency (the “Cooperating IA”) under the lead of the Lead IA </w:t>
      </w:r>
      <w:r w:rsidRPr="00556A6D">
        <w:rPr>
          <w:lang w:val="en-GB"/>
        </w:rPr>
        <w:t>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355353A8" w14:textId="77777777" w:rsidR="00FA4DFE" w:rsidRPr="00556A6D" w:rsidRDefault="00FA4DFE" w:rsidP="0097722B">
      <w:pPr>
        <w:pStyle w:val="Heading1"/>
        <w:rPr>
          <w:lang w:val="en-GB"/>
        </w:rPr>
      </w:pPr>
      <w:r w:rsidRPr="00556A6D">
        <w:rPr>
          <w:lang w:val="en-GB"/>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556A6D">
        <w:rPr>
          <w:lang w:val="en-GB"/>
        </w:rPr>
        <w:noBreakHyphen/>
        <w:t>A.</w:t>
      </w:r>
    </w:p>
    <w:p w14:paraId="355353A9" w14:textId="77777777" w:rsidR="00FA4DFE" w:rsidRPr="00556A6D" w:rsidRDefault="00FA4DFE" w:rsidP="00FA4DFE">
      <w:pPr>
        <w:widowControl w:val="0"/>
        <w:spacing w:after="240"/>
        <w:rPr>
          <w:b/>
          <w:lang w:val="en-GB"/>
        </w:rPr>
      </w:pPr>
      <w:r w:rsidRPr="00556A6D">
        <w:rPr>
          <w:b/>
          <w:lang w:val="en-GB"/>
        </w:rPr>
        <w:t>Non-compliance with the Targets in the Agreement</w:t>
      </w:r>
    </w:p>
    <w:p w14:paraId="355353AA" w14:textId="77777777" w:rsidR="00FA4DFE" w:rsidRPr="00556A6D" w:rsidRDefault="00FA4DFE" w:rsidP="0097722B">
      <w:pPr>
        <w:pStyle w:val="Heading1"/>
        <w:rPr>
          <w:lang w:val="en-GB"/>
        </w:rPr>
      </w:pPr>
      <w:r w:rsidRPr="00556A6D">
        <w:rPr>
          <w:lang w:val="en-GB"/>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val="en-GB"/>
        </w:rPr>
        <w:t>2</w:t>
      </w:r>
      <w:r w:rsidRPr="00556A6D">
        <w:rPr>
          <w:lang w:val="en-GB"/>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3AB" w14:textId="77777777" w:rsidR="00FA4DFE" w:rsidRPr="00556A6D" w:rsidRDefault="00FA4DFE" w:rsidP="0097722B">
      <w:pPr>
        <w:pStyle w:val="Heading1"/>
        <w:rPr>
          <w:lang w:val="en-GB"/>
        </w:rPr>
      </w:pPr>
      <w:r w:rsidRPr="00556A6D">
        <w:rPr>
          <w:lang w:val="en-GB"/>
        </w:rPr>
        <w:t>The Funding of this Agreement will not be modified on the basis of any future Executive Committee decisions that may affect the funding of any other consumption sector projects or any other related activities in the Country.</w:t>
      </w:r>
    </w:p>
    <w:p w14:paraId="355353AC" w14:textId="77777777" w:rsidR="00FA4DFE" w:rsidRPr="00556A6D" w:rsidRDefault="00FA4DFE" w:rsidP="0097722B">
      <w:pPr>
        <w:pStyle w:val="Heading1"/>
        <w:rPr>
          <w:lang w:val="en-GB"/>
        </w:rPr>
      </w:pPr>
      <w:r w:rsidRPr="00556A6D">
        <w:rPr>
          <w:lang w:val="en-GB"/>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55353AD" w14:textId="77777777" w:rsidR="00FA4DFE" w:rsidRPr="00556A6D" w:rsidRDefault="00FA4DFE" w:rsidP="00FA4DFE">
      <w:pPr>
        <w:keepNext/>
        <w:spacing w:after="240"/>
        <w:rPr>
          <w:b/>
          <w:lang w:val="en-GB"/>
        </w:rPr>
      </w:pPr>
      <w:r w:rsidRPr="00556A6D">
        <w:rPr>
          <w:b/>
          <w:lang w:val="en-GB"/>
        </w:rPr>
        <w:t>Date of completion</w:t>
      </w:r>
    </w:p>
    <w:p w14:paraId="355353AE" w14:textId="77777777" w:rsidR="00FA4DFE" w:rsidRPr="00556A6D" w:rsidRDefault="00FA4DFE" w:rsidP="0097722B">
      <w:pPr>
        <w:pStyle w:val="Heading1"/>
        <w:rPr>
          <w:lang w:val="en-GB"/>
        </w:rPr>
      </w:pPr>
      <w:r w:rsidRPr="00556A6D">
        <w:rPr>
          <w:lang w:val="en-GB"/>
        </w:rPr>
        <w:t>The completion of the Plan and the associated Agreement will take place at the end of the year following the last year for which a maximum allowable total consumption level has been specified in Appendix 2</w:t>
      </w:r>
      <w:r w:rsidRPr="00556A6D">
        <w:rPr>
          <w:lang w:val="en-GB"/>
        </w:rPr>
        <w:noBreakHyphen/>
        <w:t xml:space="preserve">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w:t>
      </w:r>
      <w:r w:rsidRPr="00556A6D">
        <w:rPr>
          <w:lang w:val="en-GB"/>
        </w:rPr>
        <w:lastRenderedPageBreak/>
        <w:t xml:space="preserve">implementation of the remaining activities. The reporting requirements as per subparagraphs 1(a), 1(b), and 1(d) of Appendix 4-A will continue until the time of the completion of the Plan unless otherwise specified by the Executive Committee. </w:t>
      </w:r>
    </w:p>
    <w:p w14:paraId="355353AF" w14:textId="77777777" w:rsidR="00FA4DFE" w:rsidRPr="00556A6D" w:rsidRDefault="00FA4DFE" w:rsidP="00E658BE">
      <w:pPr>
        <w:keepNext/>
        <w:spacing w:after="240"/>
        <w:outlineLvl w:val="0"/>
        <w:rPr>
          <w:b/>
          <w:lang w:val="en-GB"/>
        </w:rPr>
      </w:pPr>
      <w:r w:rsidRPr="00556A6D">
        <w:rPr>
          <w:b/>
          <w:lang w:val="en-GB"/>
        </w:rPr>
        <w:t>Validity</w:t>
      </w:r>
    </w:p>
    <w:p w14:paraId="355353B0" w14:textId="77777777" w:rsidR="00FA4DFE" w:rsidRPr="00556A6D" w:rsidRDefault="00FA4DFE" w:rsidP="0097722B">
      <w:pPr>
        <w:pStyle w:val="Heading1"/>
        <w:rPr>
          <w:lang w:val="en-GB"/>
        </w:rPr>
      </w:pPr>
      <w:r w:rsidRPr="00556A6D">
        <w:rPr>
          <w:lang w:val="en-GB"/>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3B1" w14:textId="77777777" w:rsidR="00FA4DFE" w:rsidRPr="00556A6D" w:rsidRDefault="00FA4DFE" w:rsidP="0097722B">
      <w:pPr>
        <w:pStyle w:val="Heading1"/>
        <w:rPr>
          <w:lang w:val="en-GB"/>
        </w:rPr>
      </w:pPr>
      <w:r w:rsidRPr="00556A6D">
        <w:rPr>
          <w:lang w:val="en-GB"/>
        </w:rPr>
        <w:t>This Agreement may be modified or terminated only by mutual written agreement of the Country and the Executive Committee of the Multilateral Fund.</w:t>
      </w:r>
    </w:p>
    <w:p w14:paraId="355353B2" w14:textId="77777777" w:rsidR="00FA4DFE" w:rsidRPr="00556A6D" w:rsidRDefault="00FA4DFE" w:rsidP="00E658BE">
      <w:pPr>
        <w:widowControl w:val="0"/>
        <w:tabs>
          <w:tab w:val="left" w:pos="3544"/>
        </w:tabs>
        <w:spacing w:before="360" w:after="240"/>
        <w:outlineLvl w:val="0"/>
        <w:rPr>
          <w:b/>
          <w:lang w:val="en-GB"/>
        </w:rPr>
      </w:pPr>
      <w:r w:rsidRPr="00556A6D">
        <w:rPr>
          <w:b/>
          <w:lang w:val="en-GB"/>
        </w:rPr>
        <w:t>APPENDICES</w:t>
      </w:r>
    </w:p>
    <w:p w14:paraId="355353B3" w14:textId="77777777" w:rsidR="00FA4DFE" w:rsidRPr="00556A6D" w:rsidRDefault="00FA4DFE" w:rsidP="00E658BE">
      <w:pPr>
        <w:widowControl w:val="0"/>
        <w:spacing w:before="360" w:after="120"/>
        <w:outlineLvl w:val="0"/>
        <w:rPr>
          <w:b/>
          <w:lang w:val="en-GB"/>
        </w:rPr>
      </w:pPr>
      <w:r w:rsidRPr="00556A6D">
        <w:rPr>
          <w:b/>
          <w:lang w:val="en-G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FA4DFE" w:rsidRPr="00556A6D" w14:paraId="355353B6" w14:textId="77777777" w:rsidTr="00441765">
        <w:trPr>
          <w:trHeight w:val="413"/>
        </w:trPr>
        <w:tc>
          <w:tcPr>
            <w:tcW w:w="2500" w:type="pct"/>
            <w:vAlign w:val="center"/>
          </w:tcPr>
          <w:p w14:paraId="355353B4" w14:textId="77777777" w:rsidR="00FA4DFE" w:rsidRPr="00556A6D" w:rsidRDefault="00FA4DFE" w:rsidP="00FA4DFE">
            <w:pPr>
              <w:widowControl w:val="0"/>
              <w:jc w:val="center"/>
              <w:rPr>
                <w:sz w:val="20"/>
                <w:szCs w:val="20"/>
                <w:lang w:val="en-GB"/>
              </w:rPr>
            </w:pPr>
            <w:r w:rsidRPr="00556A6D">
              <w:rPr>
                <w:sz w:val="20"/>
                <w:szCs w:val="20"/>
                <w:lang w:val="en-GB"/>
              </w:rPr>
              <w:t>Substances</w:t>
            </w:r>
          </w:p>
        </w:tc>
        <w:tc>
          <w:tcPr>
            <w:tcW w:w="2500" w:type="pct"/>
            <w:vAlign w:val="center"/>
          </w:tcPr>
          <w:p w14:paraId="355353B5" w14:textId="77777777" w:rsidR="00FA4DFE" w:rsidRPr="00556A6D" w:rsidRDefault="00FA4DFE" w:rsidP="00FA4DFE">
            <w:pPr>
              <w:widowControl w:val="0"/>
              <w:jc w:val="center"/>
              <w:rPr>
                <w:sz w:val="20"/>
                <w:szCs w:val="20"/>
                <w:lang w:val="en-GB"/>
              </w:rPr>
            </w:pPr>
            <w:r w:rsidRPr="00556A6D">
              <w:rPr>
                <w:sz w:val="20"/>
                <w:szCs w:val="20"/>
                <w:lang w:val="en-GB"/>
              </w:rPr>
              <w:t xml:space="preserve">Starting point for aggregate reductions in consumption </w:t>
            </w:r>
          </w:p>
        </w:tc>
      </w:tr>
      <w:tr w:rsidR="00FA4DFE" w:rsidRPr="00556A6D" w14:paraId="355353B9" w14:textId="77777777" w:rsidTr="00441765">
        <w:trPr>
          <w:trHeight w:val="206"/>
        </w:trPr>
        <w:tc>
          <w:tcPr>
            <w:tcW w:w="2500" w:type="pct"/>
          </w:tcPr>
          <w:p w14:paraId="355353B7" w14:textId="77777777" w:rsidR="00FA4DFE" w:rsidRPr="00556A6D" w:rsidRDefault="00FA4DFE" w:rsidP="00FA4DFE">
            <w:pPr>
              <w:widowControl w:val="0"/>
              <w:jc w:val="center"/>
              <w:rPr>
                <w:sz w:val="20"/>
                <w:szCs w:val="20"/>
                <w:lang w:val="en-GB"/>
              </w:rPr>
            </w:pPr>
            <w:r w:rsidRPr="00556A6D">
              <w:rPr>
                <w:sz w:val="20"/>
                <w:szCs w:val="20"/>
                <w:lang w:val="en-GB"/>
              </w:rPr>
              <w:t>HFCs</w:t>
            </w:r>
          </w:p>
        </w:tc>
        <w:tc>
          <w:tcPr>
            <w:tcW w:w="2500" w:type="pct"/>
          </w:tcPr>
          <w:p w14:paraId="355353B8" w14:textId="77777777" w:rsidR="00FA4DFE" w:rsidRPr="00556A6D" w:rsidRDefault="00FA4DFE" w:rsidP="00FA4DFE">
            <w:pPr>
              <w:widowControl w:val="0"/>
              <w:jc w:val="center"/>
              <w:rPr>
                <w:sz w:val="20"/>
                <w:szCs w:val="20"/>
                <w:lang w:val="en-GB"/>
              </w:rPr>
            </w:pPr>
            <w:r w:rsidRPr="00556A6D">
              <w:rPr>
                <w:sz w:val="20"/>
                <w:szCs w:val="20"/>
                <w:lang w:val="en-GB"/>
              </w:rPr>
              <w:t>n/a</w:t>
            </w:r>
          </w:p>
        </w:tc>
      </w:tr>
    </w:tbl>
    <w:p w14:paraId="355353BA" w14:textId="77777777" w:rsidR="00FA4DFE" w:rsidRPr="00556A6D" w:rsidRDefault="00FA4DFE" w:rsidP="00772EF6">
      <w:pPr>
        <w:keepNext/>
        <w:widowControl w:val="0"/>
        <w:spacing w:before="360" w:after="120"/>
        <w:outlineLvl w:val="0"/>
        <w:rPr>
          <w:b/>
          <w:lang w:val="en-GB"/>
        </w:rPr>
      </w:pPr>
      <w:r w:rsidRPr="00556A6D">
        <w:rPr>
          <w:b/>
          <w:lang w:val="en-GB"/>
        </w:rPr>
        <w:t>APPENDIX 2-A: THE TARGETS, AND FUNDING</w:t>
      </w: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13"/>
        <w:gridCol w:w="1995"/>
        <w:gridCol w:w="1106"/>
        <w:gridCol w:w="730"/>
        <w:gridCol w:w="713"/>
        <w:gridCol w:w="713"/>
        <w:gridCol w:w="713"/>
        <w:gridCol w:w="711"/>
        <w:gridCol w:w="713"/>
        <w:gridCol w:w="713"/>
        <w:gridCol w:w="713"/>
        <w:gridCol w:w="699"/>
      </w:tblGrid>
      <w:tr w:rsidR="00FA4DFE" w:rsidRPr="00556A6D" w14:paraId="355353C6" w14:textId="77777777" w:rsidTr="00441765">
        <w:trPr>
          <w:trHeight w:val="100"/>
          <w:tblHeader/>
          <w:jc w:val="center"/>
        </w:trPr>
        <w:tc>
          <w:tcPr>
            <w:tcW w:w="302" w:type="pct"/>
            <w:tcMar>
              <w:left w:w="28" w:type="dxa"/>
              <w:right w:w="28" w:type="dxa"/>
            </w:tcMar>
            <w:vAlign w:val="center"/>
            <w:hideMark/>
          </w:tcPr>
          <w:p w14:paraId="355353BB"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Row</w:t>
            </w:r>
          </w:p>
        </w:tc>
        <w:tc>
          <w:tcPr>
            <w:tcW w:w="1530" w:type="pct"/>
            <w:gridSpan w:val="2"/>
            <w:tcMar>
              <w:left w:w="28" w:type="dxa"/>
              <w:right w:w="28" w:type="dxa"/>
            </w:tcMar>
            <w:vAlign w:val="center"/>
            <w:hideMark/>
          </w:tcPr>
          <w:p w14:paraId="355353BC"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Particulars</w:t>
            </w:r>
          </w:p>
        </w:tc>
        <w:tc>
          <w:tcPr>
            <w:tcW w:w="360" w:type="pct"/>
            <w:tcMar>
              <w:left w:w="28" w:type="dxa"/>
              <w:right w:w="28" w:type="dxa"/>
            </w:tcMar>
            <w:vAlign w:val="center"/>
            <w:hideMark/>
          </w:tcPr>
          <w:p w14:paraId="355353BD"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2023</w:t>
            </w:r>
          </w:p>
        </w:tc>
        <w:tc>
          <w:tcPr>
            <w:tcW w:w="352" w:type="pct"/>
            <w:tcMar>
              <w:left w:w="28" w:type="dxa"/>
              <w:right w:w="28" w:type="dxa"/>
            </w:tcMar>
            <w:vAlign w:val="center"/>
            <w:hideMark/>
          </w:tcPr>
          <w:p w14:paraId="355353BE"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2024</w:t>
            </w:r>
          </w:p>
        </w:tc>
        <w:tc>
          <w:tcPr>
            <w:tcW w:w="352" w:type="pct"/>
            <w:tcMar>
              <w:left w:w="28" w:type="dxa"/>
              <w:right w:w="28" w:type="dxa"/>
            </w:tcMar>
            <w:vAlign w:val="center"/>
            <w:hideMark/>
          </w:tcPr>
          <w:p w14:paraId="355353BF"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2025</w:t>
            </w:r>
          </w:p>
        </w:tc>
        <w:tc>
          <w:tcPr>
            <w:tcW w:w="352" w:type="pct"/>
            <w:tcMar>
              <w:left w:w="28" w:type="dxa"/>
              <w:right w:w="28" w:type="dxa"/>
            </w:tcMar>
            <w:vAlign w:val="center"/>
            <w:hideMark/>
          </w:tcPr>
          <w:p w14:paraId="355353C0"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2026</w:t>
            </w:r>
          </w:p>
        </w:tc>
        <w:tc>
          <w:tcPr>
            <w:tcW w:w="351" w:type="pct"/>
            <w:tcMar>
              <w:left w:w="28" w:type="dxa"/>
              <w:right w:w="28" w:type="dxa"/>
            </w:tcMar>
          </w:tcPr>
          <w:p w14:paraId="355353C1"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2027</w:t>
            </w:r>
          </w:p>
        </w:tc>
        <w:tc>
          <w:tcPr>
            <w:tcW w:w="352" w:type="pct"/>
            <w:tcMar>
              <w:left w:w="28" w:type="dxa"/>
              <w:right w:w="28" w:type="dxa"/>
            </w:tcMar>
          </w:tcPr>
          <w:p w14:paraId="355353C2"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2028</w:t>
            </w:r>
          </w:p>
        </w:tc>
        <w:tc>
          <w:tcPr>
            <w:tcW w:w="352" w:type="pct"/>
            <w:tcMar>
              <w:left w:w="28" w:type="dxa"/>
              <w:right w:w="28" w:type="dxa"/>
            </w:tcMar>
            <w:vAlign w:val="center"/>
            <w:hideMark/>
          </w:tcPr>
          <w:p w14:paraId="355353C3"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2029</w:t>
            </w:r>
          </w:p>
        </w:tc>
        <w:tc>
          <w:tcPr>
            <w:tcW w:w="352" w:type="pct"/>
            <w:tcMar>
              <w:left w:w="28" w:type="dxa"/>
              <w:right w:w="28" w:type="dxa"/>
            </w:tcMar>
          </w:tcPr>
          <w:p w14:paraId="355353C4"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2030</w:t>
            </w:r>
          </w:p>
        </w:tc>
        <w:tc>
          <w:tcPr>
            <w:tcW w:w="347" w:type="pct"/>
            <w:tcMar>
              <w:left w:w="28" w:type="dxa"/>
              <w:right w:w="28" w:type="dxa"/>
            </w:tcMar>
            <w:vAlign w:val="center"/>
            <w:hideMark/>
          </w:tcPr>
          <w:p w14:paraId="355353C5" w14:textId="77777777" w:rsidR="00FA4DFE" w:rsidRPr="00556A6D" w:rsidRDefault="00FA4DFE" w:rsidP="00FA4DFE">
            <w:pPr>
              <w:keepNext/>
              <w:keepLines/>
              <w:jc w:val="center"/>
              <w:rPr>
                <w:rFonts w:asciiTheme="majorBidi" w:hAnsiTheme="majorBidi" w:cstheme="majorBidi"/>
                <w:b/>
                <w:bCs/>
                <w:color w:val="000000"/>
                <w:sz w:val="18"/>
                <w:szCs w:val="18"/>
                <w:lang w:val="en-GB" w:eastAsia="en-CA"/>
              </w:rPr>
            </w:pPr>
            <w:r w:rsidRPr="00556A6D">
              <w:rPr>
                <w:rFonts w:asciiTheme="majorBidi" w:hAnsiTheme="majorBidi" w:cstheme="majorBidi"/>
                <w:b/>
                <w:bCs/>
                <w:color w:val="000000"/>
                <w:sz w:val="18"/>
                <w:szCs w:val="18"/>
                <w:lang w:val="en-GB" w:eastAsia="en-CA"/>
              </w:rPr>
              <w:t>Total</w:t>
            </w:r>
          </w:p>
        </w:tc>
      </w:tr>
      <w:tr w:rsidR="00FA4DFE" w:rsidRPr="00556A6D" w14:paraId="355353D3" w14:textId="77777777" w:rsidTr="00441765">
        <w:trPr>
          <w:trHeight w:val="76"/>
          <w:jc w:val="center"/>
        </w:trPr>
        <w:tc>
          <w:tcPr>
            <w:tcW w:w="302" w:type="pct"/>
            <w:vMerge w:val="restart"/>
            <w:tcMar>
              <w:left w:w="28" w:type="dxa"/>
              <w:right w:w="28" w:type="dxa"/>
            </w:tcMar>
            <w:hideMark/>
          </w:tcPr>
          <w:p w14:paraId="355353C7"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1.1</w:t>
            </w:r>
          </w:p>
        </w:tc>
        <w:tc>
          <w:tcPr>
            <w:tcW w:w="984" w:type="pct"/>
            <w:vMerge w:val="restart"/>
            <w:tcMar>
              <w:left w:w="28" w:type="dxa"/>
              <w:right w:w="28" w:type="dxa"/>
            </w:tcMar>
            <w:hideMark/>
          </w:tcPr>
          <w:p w14:paraId="355353C8"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Montreal Protocol reduction schedule of Annex F substances</w:t>
            </w:r>
          </w:p>
        </w:tc>
        <w:tc>
          <w:tcPr>
            <w:tcW w:w="545" w:type="pct"/>
            <w:tcMar>
              <w:left w:w="28" w:type="dxa"/>
              <w:right w:w="28" w:type="dxa"/>
            </w:tcMar>
          </w:tcPr>
          <w:p w14:paraId="355353C9" w14:textId="77777777" w:rsidR="00FA4DFE" w:rsidRPr="00556A6D" w:rsidRDefault="00FA4DFE" w:rsidP="00FA4DFE">
            <w:pPr>
              <w:keepNext/>
              <w:keepLines/>
              <w:ind w:right="-203"/>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w:t>
            </w:r>
          </w:p>
        </w:tc>
        <w:tc>
          <w:tcPr>
            <w:tcW w:w="360" w:type="pct"/>
            <w:tcMar>
              <w:left w:w="28" w:type="dxa"/>
              <w:right w:w="28" w:type="dxa"/>
            </w:tcMar>
            <w:vAlign w:val="center"/>
          </w:tcPr>
          <w:p w14:paraId="355353CA"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355353CB"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355353CC"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355353CD"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1" w:type="pct"/>
            <w:tcMar>
              <w:left w:w="28" w:type="dxa"/>
              <w:right w:w="28" w:type="dxa"/>
            </w:tcMar>
            <w:vAlign w:val="center"/>
          </w:tcPr>
          <w:p w14:paraId="355353CE"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355353CF"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freeze</w:t>
            </w:r>
          </w:p>
        </w:tc>
        <w:tc>
          <w:tcPr>
            <w:tcW w:w="352" w:type="pct"/>
            <w:tcMar>
              <w:left w:w="28" w:type="dxa"/>
              <w:right w:w="28" w:type="dxa"/>
            </w:tcMar>
            <w:vAlign w:val="center"/>
          </w:tcPr>
          <w:p w14:paraId="355353D0"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52" w:type="pct"/>
            <w:tcMar>
              <w:left w:w="28" w:type="dxa"/>
              <w:right w:w="28" w:type="dxa"/>
            </w:tcMar>
            <w:vAlign w:val="center"/>
          </w:tcPr>
          <w:p w14:paraId="355353D1"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w:t>
            </w:r>
          </w:p>
        </w:tc>
        <w:tc>
          <w:tcPr>
            <w:tcW w:w="347" w:type="pct"/>
            <w:tcMar>
              <w:left w:w="28" w:type="dxa"/>
              <w:right w:w="28" w:type="dxa"/>
            </w:tcMar>
            <w:vAlign w:val="center"/>
          </w:tcPr>
          <w:p w14:paraId="355353D2" w14:textId="77777777" w:rsidR="00FA4DFE" w:rsidRPr="00556A6D" w:rsidRDefault="00FA4DFE" w:rsidP="00FA4DFE">
            <w:pPr>
              <w:keepNext/>
              <w:keepLines/>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355353E1" w14:textId="77777777" w:rsidTr="00441765">
        <w:trPr>
          <w:trHeight w:val="72"/>
          <w:jc w:val="center"/>
        </w:trPr>
        <w:tc>
          <w:tcPr>
            <w:tcW w:w="302" w:type="pct"/>
            <w:vMerge/>
            <w:tcMar>
              <w:left w:w="28" w:type="dxa"/>
              <w:right w:w="28" w:type="dxa"/>
            </w:tcMar>
          </w:tcPr>
          <w:p w14:paraId="355353D4"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p>
        </w:tc>
        <w:tc>
          <w:tcPr>
            <w:tcW w:w="984" w:type="pct"/>
            <w:vMerge/>
            <w:tcMar>
              <w:left w:w="28" w:type="dxa"/>
              <w:right w:w="28" w:type="dxa"/>
            </w:tcMar>
          </w:tcPr>
          <w:p w14:paraId="355353D5" w14:textId="77777777" w:rsidR="00FA4DFE" w:rsidRPr="00556A6D" w:rsidRDefault="00FA4DFE" w:rsidP="00FA4DFE">
            <w:pPr>
              <w:keepNext/>
              <w:keepLines/>
              <w:jc w:val="left"/>
              <w:rPr>
                <w:rFonts w:asciiTheme="majorBidi" w:hAnsiTheme="majorBidi" w:cstheme="majorBidi"/>
                <w:color w:val="000000"/>
                <w:sz w:val="18"/>
                <w:szCs w:val="18"/>
                <w:lang w:val="en-GB" w:eastAsia="en-CA"/>
              </w:rPr>
            </w:pPr>
          </w:p>
        </w:tc>
        <w:tc>
          <w:tcPr>
            <w:tcW w:w="545" w:type="pct"/>
            <w:tcMar>
              <w:left w:w="28" w:type="dxa"/>
              <w:right w:w="28" w:type="dxa"/>
            </w:tcMar>
            <w:vAlign w:val="center"/>
          </w:tcPr>
          <w:p w14:paraId="355353D6" w14:textId="77777777" w:rsidR="00FA4DFE" w:rsidRPr="00556A6D" w:rsidRDefault="00FA4DFE" w:rsidP="00FA4DFE">
            <w:pPr>
              <w:keepNext/>
              <w:keepLines/>
              <w:ind w:right="-61"/>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355353D7" w14:textId="77777777" w:rsidR="00FA4DFE" w:rsidRPr="00556A6D" w:rsidRDefault="00FA4DFE" w:rsidP="00FA4DFE">
            <w:pPr>
              <w:keepNext/>
              <w:keepLines/>
              <w:ind w:right="-61"/>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360" w:type="pct"/>
            <w:tcMar>
              <w:left w:w="28" w:type="dxa"/>
              <w:right w:w="28" w:type="dxa"/>
            </w:tcMar>
            <w:vAlign w:val="center"/>
          </w:tcPr>
          <w:p w14:paraId="355353D8"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355353D9"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355353DA"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355353DB"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1" w:type="pct"/>
            <w:tcMar>
              <w:left w:w="28" w:type="dxa"/>
              <w:right w:w="28" w:type="dxa"/>
            </w:tcMar>
            <w:vAlign w:val="center"/>
          </w:tcPr>
          <w:p w14:paraId="355353DC"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355353DD"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504,649</w:t>
            </w:r>
          </w:p>
        </w:tc>
        <w:tc>
          <w:tcPr>
            <w:tcW w:w="352" w:type="pct"/>
            <w:tcMar>
              <w:left w:w="28" w:type="dxa"/>
              <w:right w:w="28" w:type="dxa"/>
            </w:tcMar>
            <w:vAlign w:val="center"/>
          </w:tcPr>
          <w:p w14:paraId="355353DE"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454,184</w:t>
            </w:r>
          </w:p>
        </w:tc>
        <w:tc>
          <w:tcPr>
            <w:tcW w:w="352" w:type="pct"/>
            <w:tcMar>
              <w:left w:w="28" w:type="dxa"/>
              <w:right w:w="28" w:type="dxa"/>
            </w:tcMar>
            <w:vAlign w:val="center"/>
          </w:tcPr>
          <w:p w14:paraId="355353DF"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454,184</w:t>
            </w:r>
          </w:p>
        </w:tc>
        <w:tc>
          <w:tcPr>
            <w:tcW w:w="347" w:type="pct"/>
            <w:tcMar>
              <w:left w:w="28" w:type="dxa"/>
              <w:right w:w="28" w:type="dxa"/>
            </w:tcMar>
            <w:vAlign w:val="center"/>
          </w:tcPr>
          <w:p w14:paraId="355353E0" w14:textId="77777777" w:rsidR="00FA4DFE" w:rsidRPr="00556A6D" w:rsidRDefault="00FA4DFE" w:rsidP="00FA4DFE">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355353EF" w14:textId="77777777" w:rsidTr="00441765">
        <w:trPr>
          <w:trHeight w:val="72"/>
          <w:jc w:val="center"/>
        </w:trPr>
        <w:tc>
          <w:tcPr>
            <w:tcW w:w="302" w:type="pct"/>
            <w:vMerge w:val="restart"/>
            <w:tcMar>
              <w:left w:w="28" w:type="dxa"/>
              <w:right w:w="28" w:type="dxa"/>
            </w:tcMar>
            <w:hideMark/>
          </w:tcPr>
          <w:p w14:paraId="355353E2"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w:t>
            </w:r>
          </w:p>
        </w:tc>
        <w:tc>
          <w:tcPr>
            <w:tcW w:w="984" w:type="pct"/>
            <w:vMerge w:val="restart"/>
            <w:tcMar>
              <w:left w:w="28" w:type="dxa"/>
              <w:right w:w="28" w:type="dxa"/>
            </w:tcMar>
            <w:hideMark/>
          </w:tcPr>
          <w:p w14:paraId="355353E3"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Maximum allowable total consumption of Annex F substances</w:t>
            </w:r>
          </w:p>
        </w:tc>
        <w:tc>
          <w:tcPr>
            <w:tcW w:w="545" w:type="pct"/>
            <w:tcMar>
              <w:left w:w="28" w:type="dxa"/>
              <w:right w:w="28" w:type="dxa"/>
            </w:tcMar>
            <w:vAlign w:val="center"/>
          </w:tcPr>
          <w:p w14:paraId="355353E4" w14:textId="77777777" w:rsidR="00FA4DFE" w:rsidRPr="00556A6D" w:rsidRDefault="00FA4DFE" w:rsidP="00FA4DFE">
            <w:pPr>
              <w:jc w:val="left"/>
              <w:rPr>
                <w:rFonts w:asciiTheme="majorBidi" w:hAnsiTheme="majorBidi" w:cstheme="majorBidi"/>
                <w:sz w:val="18"/>
                <w:szCs w:val="18"/>
                <w:lang w:val="en-GB"/>
              </w:rPr>
            </w:pPr>
            <w:r w:rsidRPr="00556A6D">
              <w:rPr>
                <w:rFonts w:asciiTheme="majorBidi" w:hAnsiTheme="majorBidi" w:cstheme="majorBidi"/>
                <w:sz w:val="18"/>
                <w:szCs w:val="18"/>
                <w:lang w:val="en-GB"/>
              </w:rPr>
              <w:t xml:space="preserve">Reduction </w:t>
            </w:r>
          </w:p>
          <w:p w14:paraId="355353E5"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in %</w:t>
            </w:r>
          </w:p>
        </w:tc>
        <w:tc>
          <w:tcPr>
            <w:tcW w:w="360" w:type="pct"/>
            <w:tcMar>
              <w:left w:w="28" w:type="dxa"/>
              <w:right w:w="28" w:type="dxa"/>
            </w:tcMar>
            <w:vAlign w:val="center"/>
          </w:tcPr>
          <w:p w14:paraId="355353E6"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c>
          <w:tcPr>
            <w:tcW w:w="352" w:type="pct"/>
            <w:tcMar>
              <w:left w:w="28" w:type="dxa"/>
              <w:right w:w="28" w:type="dxa"/>
            </w:tcMar>
            <w:vAlign w:val="center"/>
          </w:tcPr>
          <w:p w14:paraId="355353E7"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34.4</w:t>
            </w:r>
          </w:p>
        </w:tc>
        <w:tc>
          <w:tcPr>
            <w:tcW w:w="352" w:type="pct"/>
            <w:tcMar>
              <w:left w:w="28" w:type="dxa"/>
              <w:right w:w="28" w:type="dxa"/>
            </w:tcMar>
            <w:vAlign w:val="center"/>
          </w:tcPr>
          <w:p w14:paraId="355353E8"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36.7</w:t>
            </w:r>
          </w:p>
        </w:tc>
        <w:tc>
          <w:tcPr>
            <w:tcW w:w="352" w:type="pct"/>
            <w:tcMar>
              <w:left w:w="28" w:type="dxa"/>
              <w:right w:w="28" w:type="dxa"/>
            </w:tcMar>
            <w:vAlign w:val="center"/>
          </w:tcPr>
          <w:p w14:paraId="355353E9"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39.8</w:t>
            </w:r>
          </w:p>
        </w:tc>
        <w:tc>
          <w:tcPr>
            <w:tcW w:w="351" w:type="pct"/>
            <w:tcMar>
              <w:left w:w="28" w:type="dxa"/>
              <w:right w:w="28" w:type="dxa"/>
            </w:tcMar>
            <w:vAlign w:val="center"/>
          </w:tcPr>
          <w:p w14:paraId="355353EA"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42.3</w:t>
            </w:r>
          </w:p>
        </w:tc>
        <w:tc>
          <w:tcPr>
            <w:tcW w:w="352" w:type="pct"/>
            <w:tcMar>
              <w:left w:w="28" w:type="dxa"/>
              <w:right w:w="28" w:type="dxa"/>
            </w:tcMar>
            <w:vAlign w:val="center"/>
          </w:tcPr>
          <w:p w14:paraId="355353EB"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44.3</w:t>
            </w:r>
          </w:p>
        </w:tc>
        <w:tc>
          <w:tcPr>
            <w:tcW w:w="352" w:type="pct"/>
            <w:tcMar>
              <w:left w:w="28" w:type="dxa"/>
              <w:right w:w="28" w:type="dxa"/>
            </w:tcMar>
            <w:vAlign w:val="center"/>
          </w:tcPr>
          <w:p w14:paraId="355353EC"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48.7</w:t>
            </w:r>
          </w:p>
        </w:tc>
        <w:tc>
          <w:tcPr>
            <w:tcW w:w="352" w:type="pct"/>
            <w:tcMar>
              <w:left w:w="28" w:type="dxa"/>
              <w:right w:w="28" w:type="dxa"/>
            </w:tcMar>
            <w:vAlign w:val="center"/>
          </w:tcPr>
          <w:p w14:paraId="355353ED"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48.7</w:t>
            </w:r>
          </w:p>
        </w:tc>
        <w:tc>
          <w:tcPr>
            <w:tcW w:w="347" w:type="pct"/>
            <w:tcMar>
              <w:left w:w="28" w:type="dxa"/>
              <w:right w:w="28" w:type="dxa"/>
            </w:tcMar>
            <w:vAlign w:val="center"/>
          </w:tcPr>
          <w:p w14:paraId="355353EE" w14:textId="77777777" w:rsidR="00FA4DFE" w:rsidRPr="00556A6D" w:rsidRDefault="00FA4DFE" w:rsidP="00FA4DFE">
            <w:pPr>
              <w:jc w:val="center"/>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355353FD" w14:textId="77777777" w:rsidTr="00441765">
        <w:trPr>
          <w:trHeight w:val="72"/>
          <w:jc w:val="center"/>
        </w:trPr>
        <w:tc>
          <w:tcPr>
            <w:tcW w:w="302" w:type="pct"/>
            <w:vMerge/>
            <w:tcMar>
              <w:left w:w="28" w:type="dxa"/>
              <w:right w:w="28" w:type="dxa"/>
            </w:tcMar>
          </w:tcPr>
          <w:p w14:paraId="355353F0" w14:textId="77777777" w:rsidR="00FA4DFE" w:rsidRPr="00556A6D" w:rsidRDefault="00FA4DFE" w:rsidP="00FA4DFE">
            <w:pPr>
              <w:jc w:val="left"/>
              <w:rPr>
                <w:rFonts w:asciiTheme="majorBidi" w:hAnsiTheme="majorBidi" w:cstheme="majorBidi"/>
                <w:color w:val="000000"/>
                <w:sz w:val="18"/>
                <w:szCs w:val="18"/>
                <w:lang w:val="en-GB" w:eastAsia="en-CA"/>
              </w:rPr>
            </w:pPr>
          </w:p>
        </w:tc>
        <w:tc>
          <w:tcPr>
            <w:tcW w:w="984" w:type="pct"/>
            <w:vMerge/>
            <w:tcMar>
              <w:left w:w="28" w:type="dxa"/>
              <w:right w:w="28" w:type="dxa"/>
            </w:tcMar>
          </w:tcPr>
          <w:p w14:paraId="355353F1" w14:textId="77777777" w:rsidR="00FA4DFE" w:rsidRPr="00556A6D" w:rsidRDefault="00FA4DFE" w:rsidP="00FA4DFE">
            <w:pPr>
              <w:jc w:val="left"/>
              <w:rPr>
                <w:rFonts w:asciiTheme="majorBidi" w:hAnsiTheme="majorBidi" w:cstheme="majorBidi"/>
                <w:color w:val="000000"/>
                <w:sz w:val="18"/>
                <w:szCs w:val="18"/>
                <w:lang w:val="en-GB" w:eastAsia="en-CA"/>
              </w:rPr>
            </w:pPr>
          </w:p>
        </w:tc>
        <w:tc>
          <w:tcPr>
            <w:tcW w:w="545" w:type="pct"/>
            <w:tcMar>
              <w:left w:w="28" w:type="dxa"/>
              <w:right w:w="28" w:type="dxa"/>
            </w:tcMar>
          </w:tcPr>
          <w:p w14:paraId="355353F2" w14:textId="77777777" w:rsidR="00FA4DFE" w:rsidRPr="00556A6D" w:rsidRDefault="00FA4DFE" w:rsidP="00FA4DFE">
            <w:pPr>
              <w:ind w:left="-82" w:firstLine="82"/>
              <w:jc w:val="left"/>
              <w:rPr>
                <w:rFonts w:asciiTheme="majorBidi" w:hAnsiTheme="majorBidi" w:cstheme="majorBidi"/>
                <w:color w:val="000000"/>
                <w:sz w:val="18"/>
                <w:szCs w:val="18"/>
                <w:lang w:val="en-GB" w:eastAsia="en-CA"/>
              </w:rPr>
            </w:pPr>
            <w:r w:rsidRPr="00556A6D">
              <w:rPr>
                <w:rFonts w:asciiTheme="majorBidi" w:hAnsiTheme="majorBidi" w:cstheme="majorBidi"/>
                <w:sz w:val="18"/>
                <w:szCs w:val="18"/>
                <w:lang w:val="en-GB"/>
              </w:rPr>
              <w:t>CO</w:t>
            </w:r>
            <w:r w:rsidRPr="00556A6D">
              <w:rPr>
                <w:rFonts w:asciiTheme="majorBidi" w:hAnsiTheme="majorBidi" w:cstheme="majorBidi"/>
                <w:sz w:val="18"/>
                <w:szCs w:val="18"/>
                <w:vertAlign w:val="subscript"/>
                <w:lang w:val="en-GB"/>
              </w:rPr>
              <w:t>2</w:t>
            </w:r>
            <w:r w:rsidRPr="00556A6D">
              <w:rPr>
                <w:rFonts w:asciiTheme="majorBidi" w:hAnsiTheme="majorBidi" w:cstheme="majorBidi"/>
                <w:sz w:val="18"/>
                <w:szCs w:val="18"/>
                <w:lang w:val="en-GB"/>
              </w:rPr>
              <w:noBreakHyphen/>
              <w:t>eq</w:t>
            </w:r>
            <w:r w:rsidRPr="00556A6D">
              <w:rPr>
                <w:rFonts w:asciiTheme="majorBidi" w:hAnsiTheme="majorBidi" w:cstheme="majorBidi"/>
                <w:color w:val="000000"/>
                <w:sz w:val="18"/>
                <w:szCs w:val="18"/>
                <w:lang w:val="en-GB" w:eastAsia="en-CA"/>
              </w:rPr>
              <w:t> </w:t>
            </w:r>
          </w:p>
          <w:p w14:paraId="355353F3" w14:textId="77777777" w:rsidR="00FA4DFE" w:rsidRPr="00556A6D" w:rsidRDefault="00FA4DFE" w:rsidP="00FA4DFE">
            <w:pPr>
              <w:ind w:left="-82" w:firstLine="82"/>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tonnes</w:t>
            </w:r>
          </w:p>
        </w:tc>
        <w:tc>
          <w:tcPr>
            <w:tcW w:w="360" w:type="pct"/>
            <w:tcMar>
              <w:left w:w="28" w:type="dxa"/>
              <w:right w:w="28" w:type="dxa"/>
            </w:tcMar>
            <w:vAlign w:val="center"/>
          </w:tcPr>
          <w:p w14:paraId="355353F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304,964</w:t>
            </w:r>
          </w:p>
        </w:tc>
        <w:tc>
          <w:tcPr>
            <w:tcW w:w="352" w:type="pct"/>
            <w:tcMar>
              <w:left w:w="28" w:type="dxa"/>
              <w:right w:w="28" w:type="dxa"/>
            </w:tcMar>
            <w:vAlign w:val="center"/>
          </w:tcPr>
          <w:p w14:paraId="355353F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330,903</w:t>
            </w:r>
          </w:p>
        </w:tc>
        <w:tc>
          <w:tcPr>
            <w:tcW w:w="352" w:type="pct"/>
            <w:tcMar>
              <w:left w:w="28" w:type="dxa"/>
              <w:right w:w="28" w:type="dxa"/>
            </w:tcMar>
            <w:vAlign w:val="center"/>
          </w:tcPr>
          <w:p w14:paraId="355353F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319,196</w:t>
            </w:r>
          </w:p>
        </w:tc>
        <w:tc>
          <w:tcPr>
            <w:tcW w:w="352" w:type="pct"/>
            <w:tcMar>
              <w:left w:w="28" w:type="dxa"/>
              <w:right w:w="28" w:type="dxa"/>
            </w:tcMar>
            <w:vAlign w:val="center"/>
          </w:tcPr>
          <w:p w14:paraId="355353F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303,718</w:t>
            </w:r>
          </w:p>
        </w:tc>
        <w:tc>
          <w:tcPr>
            <w:tcW w:w="351" w:type="pct"/>
            <w:tcMar>
              <w:left w:w="28" w:type="dxa"/>
              <w:right w:w="28" w:type="dxa"/>
            </w:tcMar>
            <w:vAlign w:val="center"/>
          </w:tcPr>
          <w:p w14:paraId="355353F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291,384</w:t>
            </w:r>
          </w:p>
        </w:tc>
        <w:tc>
          <w:tcPr>
            <w:tcW w:w="352" w:type="pct"/>
            <w:tcMar>
              <w:left w:w="28" w:type="dxa"/>
              <w:right w:w="28" w:type="dxa"/>
            </w:tcMar>
            <w:vAlign w:val="center"/>
          </w:tcPr>
          <w:p w14:paraId="355353F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281,270</w:t>
            </w:r>
          </w:p>
        </w:tc>
        <w:tc>
          <w:tcPr>
            <w:tcW w:w="352" w:type="pct"/>
            <w:tcMar>
              <w:left w:w="28" w:type="dxa"/>
              <w:right w:w="28" w:type="dxa"/>
            </w:tcMar>
            <w:vAlign w:val="center"/>
          </w:tcPr>
          <w:p w14:paraId="355353F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258,932</w:t>
            </w:r>
          </w:p>
        </w:tc>
        <w:tc>
          <w:tcPr>
            <w:tcW w:w="352" w:type="pct"/>
            <w:tcMar>
              <w:left w:w="28" w:type="dxa"/>
              <w:right w:w="28" w:type="dxa"/>
            </w:tcMar>
            <w:vAlign w:val="center"/>
          </w:tcPr>
          <w:p w14:paraId="355353F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258,932</w:t>
            </w:r>
          </w:p>
        </w:tc>
        <w:tc>
          <w:tcPr>
            <w:tcW w:w="347" w:type="pct"/>
            <w:tcMar>
              <w:left w:w="28" w:type="dxa"/>
              <w:right w:w="28" w:type="dxa"/>
            </w:tcMar>
            <w:vAlign w:val="center"/>
          </w:tcPr>
          <w:p w14:paraId="355353F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n/a</w:t>
            </w:r>
          </w:p>
        </w:tc>
      </w:tr>
      <w:tr w:rsidR="00FA4DFE" w:rsidRPr="00556A6D" w14:paraId="35535409" w14:textId="77777777" w:rsidTr="00441765">
        <w:trPr>
          <w:trHeight w:val="119"/>
          <w:jc w:val="center"/>
        </w:trPr>
        <w:tc>
          <w:tcPr>
            <w:tcW w:w="302" w:type="pct"/>
            <w:tcMar>
              <w:left w:w="28" w:type="dxa"/>
              <w:right w:w="28" w:type="dxa"/>
            </w:tcMar>
            <w:hideMark/>
          </w:tcPr>
          <w:p w14:paraId="355353FE"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2.1</w:t>
            </w:r>
          </w:p>
        </w:tc>
        <w:tc>
          <w:tcPr>
            <w:tcW w:w="1530" w:type="pct"/>
            <w:gridSpan w:val="2"/>
            <w:tcMar>
              <w:left w:w="28" w:type="dxa"/>
              <w:right w:w="28" w:type="dxa"/>
            </w:tcMar>
            <w:hideMark/>
          </w:tcPr>
          <w:p w14:paraId="355353FF"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Lead IA (UNIDO) agreed funding (US $)</w:t>
            </w:r>
          </w:p>
        </w:tc>
        <w:tc>
          <w:tcPr>
            <w:tcW w:w="360" w:type="pct"/>
            <w:tcMar>
              <w:left w:w="28" w:type="dxa"/>
              <w:right w:w="28" w:type="dxa"/>
            </w:tcMar>
            <w:vAlign w:val="center"/>
          </w:tcPr>
          <w:p w14:paraId="3553540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67,750</w:t>
            </w:r>
          </w:p>
        </w:tc>
        <w:tc>
          <w:tcPr>
            <w:tcW w:w="352" w:type="pct"/>
            <w:tcMar>
              <w:left w:w="28" w:type="dxa"/>
              <w:right w:w="28" w:type="dxa"/>
            </w:tcMar>
            <w:vAlign w:val="center"/>
          </w:tcPr>
          <w:p w14:paraId="3553540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0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0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96,500</w:t>
            </w:r>
          </w:p>
        </w:tc>
        <w:tc>
          <w:tcPr>
            <w:tcW w:w="351" w:type="pct"/>
            <w:tcMar>
              <w:left w:w="28" w:type="dxa"/>
              <w:right w:w="28" w:type="dxa"/>
            </w:tcMar>
            <w:vAlign w:val="center"/>
          </w:tcPr>
          <w:p w14:paraId="3553540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0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0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0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12,750</w:t>
            </w:r>
          </w:p>
        </w:tc>
        <w:tc>
          <w:tcPr>
            <w:tcW w:w="347" w:type="pct"/>
            <w:tcMar>
              <w:left w:w="28" w:type="dxa"/>
              <w:right w:w="28" w:type="dxa"/>
            </w:tcMar>
            <w:vAlign w:val="center"/>
          </w:tcPr>
          <w:p w14:paraId="3553540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177,000</w:t>
            </w:r>
          </w:p>
        </w:tc>
      </w:tr>
      <w:tr w:rsidR="00FA4DFE" w:rsidRPr="00556A6D" w14:paraId="35535415" w14:textId="77777777" w:rsidTr="00441765">
        <w:trPr>
          <w:trHeight w:val="57"/>
          <w:jc w:val="center"/>
        </w:trPr>
        <w:tc>
          <w:tcPr>
            <w:tcW w:w="302" w:type="pct"/>
            <w:tcMar>
              <w:left w:w="28" w:type="dxa"/>
              <w:right w:w="28" w:type="dxa"/>
            </w:tcMar>
            <w:hideMark/>
          </w:tcPr>
          <w:p w14:paraId="3553540A"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w:t>
            </w:r>
          </w:p>
        </w:tc>
        <w:tc>
          <w:tcPr>
            <w:tcW w:w="1530" w:type="pct"/>
            <w:gridSpan w:val="2"/>
            <w:tcMar>
              <w:left w:w="28" w:type="dxa"/>
              <w:right w:w="28" w:type="dxa"/>
            </w:tcMar>
            <w:hideMark/>
          </w:tcPr>
          <w:p w14:paraId="3553540B"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Lead IA (US $)</w:t>
            </w:r>
          </w:p>
        </w:tc>
        <w:tc>
          <w:tcPr>
            <w:tcW w:w="360" w:type="pct"/>
            <w:tcMar>
              <w:left w:w="28" w:type="dxa"/>
              <w:right w:w="28" w:type="dxa"/>
            </w:tcMar>
            <w:vAlign w:val="center"/>
          </w:tcPr>
          <w:p w14:paraId="3553540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8,808</w:t>
            </w:r>
          </w:p>
        </w:tc>
        <w:tc>
          <w:tcPr>
            <w:tcW w:w="352" w:type="pct"/>
            <w:tcMar>
              <w:left w:w="28" w:type="dxa"/>
              <w:right w:w="28" w:type="dxa"/>
            </w:tcMar>
            <w:vAlign w:val="center"/>
          </w:tcPr>
          <w:p w14:paraId="3553540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0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0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12,545</w:t>
            </w:r>
          </w:p>
        </w:tc>
        <w:tc>
          <w:tcPr>
            <w:tcW w:w="351" w:type="pct"/>
            <w:tcMar>
              <w:left w:w="28" w:type="dxa"/>
              <w:right w:w="28" w:type="dxa"/>
            </w:tcMar>
            <w:vAlign w:val="center"/>
          </w:tcPr>
          <w:p w14:paraId="3553541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1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1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1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1,658</w:t>
            </w:r>
          </w:p>
        </w:tc>
        <w:tc>
          <w:tcPr>
            <w:tcW w:w="347" w:type="pct"/>
            <w:tcMar>
              <w:left w:w="28" w:type="dxa"/>
              <w:right w:w="28" w:type="dxa"/>
            </w:tcMar>
            <w:vAlign w:val="center"/>
          </w:tcPr>
          <w:p w14:paraId="3553541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23,010</w:t>
            </w:r>
          </w:p>
        </w:tc>
      </w:tr>
      <w:tr w:rsidR="00FA4DFE" w:rsidRPr="00556A6D" w14:paraId="35535421" w14:textId="77777777" w:rsidTr="00441765">
        <w:trPr>
          <w:trHeight w:val="166"/>
          <w:jc w:val="center"/>
        </w:trPr>
        <w:tc>
          <w:tcPr>
            <w:tcW w:w="302" w:type="pct"/>
            <w:tcMar>
              <w:left w:w="28" w:type="dxa"/>
              <w:right w:w="28" w:type="dxa"/>
            </w:tcMar>
            <w:hideMark/>
          </w:tcPr>
          <w:p w14:paraId="35535416"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2.3</w:t>
            </w:r>
          </w:p>
        </w:tc>
        <w:tc>
          <w:tcPr>
            <w:tcW w:w="1530" w:type="pct"/>
            <w:gridSpan w:val="2"/>
            <w:tcMar>
              <w:left w:w="28" w:type="dxa"/>
              <w:right w:w="28" w:type="dxa"/>
            </w:tcMar>
            <w:hideMark/>
          </w:tcPr>
          <w:p w14:paraId="35535417"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Cooperating IA (UNEP) agreed funding (US $)</w:t>
            </w:r>
          </w:p>
        </w:tc>
        <w:tc>
          <w:tcPr>
            <w:tcW w:w="360" w:type="pct"/>
            <w:tcMar>
              <w:left w:w="28" w:type="dxa"/>
              <w:right w:w="28" w:type="dxa"/>
            </w:tcMar>
            <w:vAlign w:val="center"/>
          </w:tcPr>
          <w:p w14:paraId="3553541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13,750</w:t>
            </w:r>
          </w:p>
        </w:tc>
        <w:tc>
          <w:tcPr>
            <w:tcW w:w="352" w:type="pct"/>
            <w:tcMar>
              <w:left w:w="28" w:type="dxa"/>
              <w:right w:w="28" w:type="dxa"/>
            </w:tcMar>
            <w:vAlign w:val="center"/>
          </w:tcPr>
          <w:p w14:paraId="3553541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1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1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27,500</w:t>
            </w:r>
          </w:p>
        </w:tc>
        <w:tc>
          <w:tcPr>
            <w:tcW w:w="351" w:type="pct"/>
            <w:tcMar>
              <w:left w:w="28" w:type="dxa"/>
              <w:right w:w="28" w:type="dxa"/>
            </w:tcMar>
            <w:vAlign w:val="center"/>
          </w:tcPr>
          <w:p w14:paraId="3553541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1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1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1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9,750</w:t>
            </w:r>
          </w:p>
        </w:tc>
        <w:tc>
          <w:tcPr>
            <w:tcW w:w="347" w:type="pct"/>
            <w:tcMar>
              <w:left w:w="28" w:type="dxa"/>
              <w:right w:w="28" w:type="dxa"/>
            </w:tcMar>
            <w:vAlign w:val="center"/>
          </w:tcPr>
          <w:p w14:paraId="3553542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51,000</w:t>
            </w:r>
          </w:p>
        </w:tc>
      </w:tr>
      <w:tr w:rsidR="00FA4DFE" w:rsidRPr="00556A6D" w14:paraId="3553542D" w14:textId="77777777" w:rsidTr="00441765">
        <w:trPr>
          <w:trHeight w:val="61"/>
          <w:jc w:val="center"/>
        </w:trPr>
        <w:tc>
          <w:tcPr>
            <w:tcW w:w="302" w:type="pct"/>
            <w:tcMar>
              <w:left w:w="28" w:type="dxa"/>
              <w:right w:w="28" w:type="dxa"/>
            </w:tcMar>
            <w:hideMark/>
          </w:tcPr>
          <w:p w14:paraId="35535422"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2.4</w:t>
            </w:r>
          </w:p>
        </w:tc>
        <w:tc>
          <w:tcPr>
            <w:tcW w:w="1530" w:type="pct"/>
            <w:gridSpan w:val="2"/>
            <w:tcMar>
              <w:left w:w="28" w:type="dxa"/>
              <w:right w:w="28" w:type="dxa"/>
            </w:tcMar>
            <w:hideMark/>
          </w:tcPr>
          <w:p w14:paraId="35535423"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Support costs for Cooperating IA (US $)</w:t>
            </w:r>
          </w:p>
        </w:tc>
        <w:tc>
          <w:tcPr>
            <w:tcW w:w="360" w:type="pct"/>
            <w:tcMar>
              <w:left w:w="28" w:type="dxa"/>
              <w:right w:w="28" w:type="dxa"/>
            </w:tcMar>
            <w:vAlign w:val="center"/>
          </w:tcPr>
          <w:p w14:paraId="3553542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1,788</w:t>
            </w:r>
          </w:p>
        </w:tc>
        <w:tc>
          <w:tcPr>
            <w:tcW w:w="352" w:type="pct"/>
            <w:tcMar>
              <w:left w:w="28" w:type="dxa"/>
              <w:right w:w="28" w:type="dxa"/>
            </w:tcMar>
            <w:vAlign w:val="center"/>
          </w:tcPr>
          <w:p w14:paraId="3553542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2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2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3,575</w:t>
            </w:r>
          </w:p>
        </w:tc>
        <w:tc>
          <w:tcPr>
            <w:tcW w:w="351" w:type="pct"/>
            <w:tcMar>
              <w:left w:w="28" w:type="dxa"/>
              <w:right w:w="28" w:type="dxa"/>
            </w:tcMar>
            <w:vAlign w:val="center"/>
          </w:tcPr>
          <w:p w14:paraId="3553542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2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2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2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1,267</w:t>
            </w:r>
          </w:p>
        </w:tc>
        <w:tc>
          <w:tcPr>
            <w:tcW w:w="347" w:type="pct"/>
            <w:tcMar>
              <w:left w:w="28" w:type="dxa"/>
              <w:right w:w="28" w:type="dxa"/>
            </w:tcMar>
            <w:vAlign w:val="center"/>
          </w:tcPr>
          <w:p w14:paraId="3553542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6,630</w:t>
            </w:r>
          </w:p>
        </w:tc>
      </w:tr>
      <w:tr w:rsidR="00FA4DFE" w:rsidRPr="00556A6D" w14:paraId="35535439" w14:textId="77777777" w:rsidTr="00441765">
        <w:trPr>
          <w:trHeight w:val="63"/>
          <w:jc w:val="center"/>
        </w:trPr>
        <w:tc>
          <w:tcPr>
            <w:tcW w:w="302" w:type="pct"/>
            <w:tcMar>
              <w:left w:w="28" w:type="dxa"/>
              <w:right w:w="28" w:type="dxa"/>
            </w:tcMar>
            <w:hideMark/>
          </w:tcPr>
          <w:p w14:paraId="3553542E"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3.1</w:t>
            </w:r>
          </w:p>
        </w:tc>
        <w:tc>
          <w:tcPr>
            <w:tcW w:w="1530" w:type="pct"/>
            <w:gridSpan w:val="2"/>
            <w:tcMar>
              <w:left w:w="28" w:type="dxa"/>
              <w:right w:w="28" w:type="dxa"/>
            </w:tcMar>
            <w:hideMark/>
          </w:tcPr>
          <w:p w14:paraId="3553542F"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funding (US $)</w:t>
            </w:r>
          </w:p>
        </w:tc>
        <w:tc>
          <w:tcPr>
            <w:tcW w:w="360" w:type="pct"/>
            <w:tcMar>
              <w:left w:w="28" w:type="dxa"/>
              <w:right w:w="28" w:type="dxa"/>
            </w:tcMar>
            <w:vAlign w:val="center"/>
          </w:tcPr>
          <w:p w14:paraId="3553543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81,500</w:t>
            </w:r>
          </w:p>
        </w:tc>
        <w:tc>
          <w:tcPr>
            <w:tcW w:w="352" w:type="pct"/>
            <w:tcMar>
              <w:left w:w="28" w:type="dxa"/>
              <w:right w:w="28" w:type="dxa"/>
            </w:tcMar>
            <w:vAlign w:val="center"/>
          </w:tcPr>
          <w:p w14:paraId="3553543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3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3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124,000</w:t>
            </w:r>
          </w:p>
        </w:tc>
        <w:tc>
          <w:tcPr>
            <w:tcW w:w="351" w:type="pct"/>
            <w:tcMar>
              <w:left w:w="28" w:type="dxa"/>
              <w:right w:w="28" w:type="dxa"/>
            </w:tcMar>
            <w:vAlign w:val="center"/>
          </w:tcPr>
          <w:p w14:paraId="3553543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35"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36"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37"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22,500</w:t>
            </w:r>
          </w:p>
        </w:tc>
        <w:tc>
          <w:tcPr>
            <w:tcW w:w="347" w:type="pct"/>
            <w:tcMar>
              <w:left w:w="28" w:type="dxa"/>
              <w:right w:w="28" w:type="dxa"/>
            </w:tcMar>
            <w:vAlign w:val="center"/>
          </w:tcPr>
          <w:p w14:paraId="3553543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228,000</w:t>
            </w:r>
          </w:p>
        </w:tc>
      </w:tr>
      <w:tr w:rsidR="00FA4DFE" w:rsidRPr="00556A6D" w14:paraId="35535445" w14:textId="77777777" w:rsidTr="00441765">
        <w:trPr>
          <w:trHeight w:val="63"/>
          <w:jc w:val="center"/>
        </w:trPr>
        <w:tc>
          <w:tcPr>
            <w:tcW w:w="302" w:type="pct"/>
            <w:tcMar>
              <w:left w:w="28" w:type="dxa"/>
              <w:right w:w="28" w:type="dxa"/>
            </w:tcMar>
            <w:hideMark/>
          </w:tcPr>
          <w:p w14:paraId="3553543A"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3.2</w:t>
            </w:r>
          </w:p>
        </w:tc>
        <w:tc>
          <w:tcPr>
            <w:tcW w:w="1530" w:type="pct"/>
            <w:gridSpan w:val="2"/>
            <w:tcMar>
              <w:left w:w="28" w:type="dxa"/>
              <w:right w:w="28" w:type="dxa"/>
            </w:tcMar>
            <w:hideMark/>
          </w:tcPr>
          <w:p w14:paraId="3553543B"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support costs (US $)</w:t>
            </w:r>
          </w:p>
        </w:tc>
        <w:tc>
          <w:tcPr>
            <w:tcW w:w="360" w:type="pct"/>
            <w:tcMar>
              <w:left w:w="28" w:type="dxa"/>
              <w:right w:w="28" w:type="dxa"/>
            </w:tcMar>
            <w:vAlign w:val="center"/>
          </w:tcPr>
          <w:p w14:paraId="3553543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10,595</w:t>
            </w:r>
          </w:p>
        </w:tc>
        <w:tc>
          <w:tcPr>
            <w:tcW w:w="352" w:type="pct"/>
            <w:tcMar>
              <w:left w:w="28" w:type="dxa"/>
              <w:right w:w="28" w:type="dxa"/>
            </w:tcMar>
            <w:vAlign w:val="center"/>
          </w:tcPr>
          <w:p w14:paraId="3553543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3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3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16,120</w:t>
            </w:r>
          </w:p>
        </w:tc>
        <w:tc>
          <w:tcPr>
            <w:tcW w:w="351" w:type="pct"/>
            <w:tcMar>
              <w:left w:w="28" w:type="dxa"/>
              <w:right w:w="28" w:type="dxa"/>
            </w:tcMar>
            <w:vAlign w:val="center"/>
          </w:tcPr>
          <w:p w14:paraId="3553544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41"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42"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43"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2,925</w:t>
            </w:r>
          </w:p>
        </w:tc>
        <w:tc>
          <w:tcPr>
            <w:tcW w:w="347" w:type="pct"/>
            <w:tcMar>
              <w:left w:w="28" w:type="dxa"/>
              <w:right w:w="28" w:type="dxa"/>
            </w:tcMar>
            <w:vAlign w:val="center"/>
          </w:tcPr>
          <w:p w14:paraId="35535444"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29,640</w:t>
            </w:r>
          </w:p>
        </w:tc>
      </w:tr>
      <w:tr w:rsidR="00FA4DFE" w:rsidRPr="00556A6D" w14:paraId="35535451" w14:textId="77777777" w:rsidTr="00441765">
        <w:trPr>
          <w:trHeight w:val="54"/>
          <w:jc w:val="center"/>
        </w:trPr>
        <w:tc>
          <w:tcPr>
            <w:tcW w:w="302" w:type="pct"/>
            <w:tcMar>
              <w:left w:w="28" w:type="dxa"/>
              <w:right w:w="28" w:type="dxa"/>
            </w:tcMar>
            <w:hideMark/>
          </w:tcPr>
          <w:p w14:paraId="35535446"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3.3</w:t>
            </w:r>
          </w:p>
        </w:tc>
        <w:tc>
          <w:tcPr>
            <w:tcW w:w="1530" w:type="pct"/>
            <w:gridSpan w:val="2"/>
            <w:tcMar>
              <w:left w:w="28" w:type="dxa"/>
              <w:right w:w="28" w:type="dxa"/>
            </w:tcMar>
            <w:hideMark/>
          </w:tcPr>
          <w:p w14:paraId="35535447" w14:textId="77777777" w:rsidR="00FA4DFE" w:rsidRPr="00556A6D" w:rsidRDefault="00FA4DFE" w:rsidP="00FA4DFE">
            <w:pPr>
              <w:jc w:val="lef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Total agreed costs (US $)</w:t>
            </w:r>
          </w:p>
        </w:tc>
        <w:tc>
          <w:tcPr>
            <w:tcW w:w="360" w:type="pct"/>
            <w:tcMar>
              <w:left w:w="28" w:type="dxa"/>
              <w:right w:w="28" w:type="dxa"/>
            </w:tcMar>
            <w:vAlign w:val="center"/>
          </w:tcPr>
          <w:p w14:paraId="35535448"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92,095</w:t>
            </w:r>
          </w:p>
        </w:tc>
        <w:tc>
          <w:tcPr>
            <w:tcW w:w="352" w:type="pct"/>
            <w:tcMar>
              <w:left w:w="28" w:type="dxa"/>
              <w:right w:w="28" w:type="dxa"/>
            </w:tcMar>
            <w:vAlign w:val="center"/>
          </w:tcPr>
          <w:p w14:paraId="35535449"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4A"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4B"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140,120</w:t>
            </w:r>
          </w:p>
        </w:tc>
        <w:tc>
          <w:tcPr>
            <w:tcW w:w="351" w:type="pct"/>
            <w:tcMar>
              <w:left w:w="28" w:type="dxa"/>
              <w:right w:w="28" w:type="dxa"/>
            </w:tcMar>
            <w:vAlign w:val="center"/>
          </w:tcPr>
          <w:p w14:paraId="3553544C"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4D"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4E"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0</w:t>
            </w:r>
          </w:p>
        </w:tc>
        <w:tc>
          <w:tcPr>
            <w:tcW w:w="352" w:type="pct"/>
            <w:tcMar>
              <w:left w:w="28" w:type="dxa"/>
              <w:right w:w="28" w:type="dxa"/>
            </w:tcMar>
            <w:vAlign w:val="center"/>
          </w:tcPr>
          <w:p w14:paraId="3553544F"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25,425</w:t>
            </w:r>
          </w:p>
        </w:tc>
        <w:tc>
          <w:tcPr>
            <w:tcW w:w="347" w:type="pct"/>
            <w:tcMar>
              <w:left w:w="28" w:type="dxa"/>
              <w:right w:w="28" w:type="dxa"/>
            </w:tcMar>
            <w:vAlign w:val="center"/>
          </w:tcPr>
          <w:p w14:paraId="35535450" w14:textId="77777777" w:rsidR="00FA4DFE" w:rsidRPr="00556A6D" w:rsidRDefault="00FA4DFE" w:rsidP="00FA4DFE">
            <w:pPr>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eastAsia="en-CA"/>
              </w:rPr>
              <w:t>257,640</w:t>
            </w:r>
          </w:p>
        </w:tc>
      </w:tr>
    </w:tbl>
    <w:p w14:paraId="35535452" w14:textId="77777777" w:rsidR="00FA4DFE" w:rsidRPr="00556A6D" w:rsidRDefault="00FA4DFE" w:rsidP="00FA4DFE">
      <w:pPr>
        <w:keepNext/>
        <w:spacing w:before="360" w:after="240"/>
        <w:rPr>
          <w:b/>
          <w:lang w:val="en-GB"/>
        </w:rPr>
      </w:pPr>
      <w:r w:rsidRPr="00556A6D">
        <w:rPr>
          <w:b/>
          <w:lang w:val="en-GB"/>
        </w:rPr>
        <w:t>APPENDIX 3-A: FUNDING APPROVAL SCHEDULE</w:t>
      </w:r>
    </w:p>
    <w:p w14:paraId="35535453" w14:textId="77777777" w:rsidR="00FA4DFE" w:rsidRPr="00556A6D" w:rsidRDefault="00FA4DFE" w:rsidP="008008CB">
      <w:pPr>
        <w:numPr>
          <w:ilvl w:val="0"/>
          <w:numId w:val="26"/>
        </w:numPr>
        <w:spacing w:after="240"/>
        <w:outlineLvl w:val="0"/>
        <w:rPr>
          <w:lang w:val="en-GB"/>
        </w:rPr>
      </w:pPr>
      <w:r w:rsidRPr="00556A6D">
        <w:rPr>
          <w:lang w:val="en-GB"/>
        </w:rPr>
        <w:t>Funding for the future tranches will be considered for approval at the second meeting of the year specified in Appendix 2-A.</w:t>
      </w:r>
    </w:p>
    <w:p w14:paraId="35535454" w14:textId="77777777" w:rsidR="00FA4DFE" w:rsidRPr="00556A6D" w:rsidRDefault="00FA4DFE" w:rsidP="00FA4DFE">
      <w:pPr>
        <w:keepNext/>
        <w:spacing w:before="360" w:after="240"/>
        <w:rPr>
          <w:b/>
          <w:lang w:val="en-GB"/>
        </w:rPr>
      </w:pPr>
      <w:r w:rsidRPr="00556A6D">
        <w:rPr>
          <w:b/>
          <w:lang w:val="en-GB"/>
        </w:rPr>
        <w:t>APPENDIX 4-A: FORMAT OF THE TRANCHE IMPLEMENTATION REPORTS AND PLANS</w:t>
      </w:r>
    </w:p>
    <w:p w14:paraId="35535455" w14:textId="77777777" w:rsidR="00FA4DFE" w:rsidRPr="00556A6D" w:rsidRDefault="00FA4DFE" w:rsidP="008008CB">
      <w:pPr>
        <w:numPr>
          <w:ilvl w:val="0"/>
          <w:numId w:val="25"/>
        </w:numPr>
        <w:spacing w:after="240"/>
        <w:outlineLvl w:val="0"/>
        <w:rPr>
          <w:lang w:val="en-GB"/>
        </w:rPr>
      </w:pPr>
      <w:r w:rsidRPr="00556A6D">
        <w:rPr>
          <w:lang w:val="en-GB"/>
        </w:rPr>
        <w:t>The submission of the Tranche Implementation Report and Plans for each tranche request will consist of four parts:</w:t>
      </w:r>
    </w:p>
    <w:p w14:paraId="35535456" w14:textId="77777777" w:rsidR="00FA4DFE" w:rsidRPr="00556A6D" w:rsidRDefault="00FA4DFE" w:rsidP="008008CB">
      <w:pPr>
        <w:keepNext/>
        <w:numPr>
          <w:ilvl w:val="1"/>
          <w:numId w:val="25"/>
        </w:numPr>
        <w:spacing w:after="240"/>
        <w:outlineLvl w:val="1"/>
        <w:rPr>
          <w:lang w:val="en-GB"/>
        </w:rPr>
      </w:pPr>
      <w:r w:rsidRPr="00556A6D">
        <w:rPr>
          <w:lang w:val="en-GB"/>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val="en-GB"/>
        </w:rPr>
        <w:noBreakHyphen/>
        <w:t xml:space="preserve">down pursuant to decision 91/65. The report should include </w:t>
      </w:r>
      <w:r w:rsidRPr="00556A6D">
        <w:rPr>
          <w:lang w:val="en-GB"/>
        </w:rPr>
        <w:lastRenderedPageBreak/>
        <w:t>the amount of Annex F substances consumption reduced as a direct result of the implementation of activities, by substance, the alternative technology used and the related phase</w:t>
      </w:r>
      <w:r w:rsidRPr="00556A6D">
        <w:rPr>
          <w:lang w:val="en-GB"/>
        </w:rPr>
        <w:noBreakHyphen/>
        <w:t>in of alternatives, to allow the Secretariat to inform the Executive Committee on the resulting change in climate</w:t>
      </w:r>
      <w:r w:rsidRPr="00556A6D">
        <w:rPr>
          <w:lang w:val="en-GB"/>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457" w14:textId="77777777" w:rsidR="00FA4DFE" w:rsidRPr="00556A6D" w:rsidRDefault="00FA4DFE" w:rsidP="008008CB">
      <w:pPr>
        <w:widowControl w:val="0"/>
        <w:numPr>
          <w:ilvl w:val="1"/>
          <w:numId w:val="25"/>
        </w:numPr>
        <w:spacing w:after="240"/>
        <w:outlineLvl w:val="1"/>
        <w:rPr>
          <w:lang w:val="en-GB"/>
        </w:rPr>
      </w:pPr>
      <w:r w:rsidRPr="00556A6D">
        <w:rPr>
          <w:lang w:val="en-GB"/>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458" w14:textId="77777777" w:rsidR="00FA4DFE" w:rsidRPr="00556A6D" w:rsidRDefault="00FA4DFE" w:rsidP="008008CB">
      <w:pPr>
        <w:numPr>
          <w:ilvl w:val="1"/>
          <w:numId w:val="25"/>
        </w:numPr>
        <w:spacing w:after="240"/>
        <w:outlineLvl w:val="1"/>
        <w:rPr>
          <w:lang w:val="en-GB"/>
        </w:rPr>
      </w:pPr>
      <w:r w:rsidRPr="00556A6D">
        <w:rPr>
          <w:lang w:val="en-GB"/>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459" w14:textId="77777777" w:rsidR="00FA4DFE" w:rsidRPr="00556A6D" w:rsidRDefault="00FA4DFE" w:rsidP="008008CB">
      <w:pPr>
        <w:widowControl w:val="0"/>
        <w:numPr>
          <w:ilvl w:val="1"/>
          <w:numId w:val="25"/>
        </w:numPr>
        <w:spacing w:after="240"/>
        <w:outlineLvl w:val="1"/>
        <w:rPr>
          <w:lang w:val="en-GB"/>
        </w:rPr>
      </w:pPr>
      <w:r w:rsidRPr="00556A6D">
        <w:rPr>
          <w:lang w:val="en-GB"/>
        </w:rPr>
        <w:t>An Executive Summary of about five paragraphs, summarizing the information contained in subparagraphs 1(a) to 1(c) above.</w:t>
      </w:r>
    </w:p>
    <w:p w14:paraId="3553545A" w14:textId="77777777" w:rsidR="00FA4DFE" w:rsidRPr="00556A6D" w:rsidRDefault="00FA4DFE" w:rsidP="00FA4DFE">
      <w:pPr>
        <w:keepNext/>
        <w:spacing w:before="360" w:after="240" w:line="360" w:lineRule="auto"/>
        <w:rPr>
          <w:b/>
          <w:lang w:val="en-GB"/>
        </w:rPr>
      </w:pPr>
      <w:r w:rsidRPr="00556A6D">
        <w:rPr>
          <w:b/>
          <w:lang w:val="en-GB"/>
        </w:rPr>
        <w:t>APPENDIX 5-A: MONITORING INSTITUTIONS AND ROLES</w:t>
      </w:r>
    </w:p>
    <w:p w14:paraId="3553545B" w14:textId="77777777" w:rsidR="00FA4DFE" w:rsidRPr="00556A6D" w:rsidRDefault="00FA4DFE" w:rsidP="008008CB">
      <w:pPr>
        <w:pStyle w:val="Heading1"/>
        <w:numPr>
          <w:ilvl w:val="0"/>
          <w:numId w:val="108"/>
        </w:numPr>
        <w:rPr>
          <w:lang w:val="en-US"/>
        </w:rPr>
      </w:pPr>
      <w:r w:rsidRPr="00556A6D">
        <w:rPr>
          <w:lang w:val="en-GB"/>
        </w:rPr>
        <w:t xml:space="preserve">The National Ozone Unit (NOU), under the Ministry of the Environment, Sustainable Development and the Congo Basin in the Country, is responsible for monitoring the progress of implementation of the activities and sustainability of achieved results. </w:t>
      </w:r>
    </w:p>
    <w:p w14:paraId="3553545C" w14:textId="77777777" w:rsidR="00FA4DFE" w:rsidRPr="00556A6D" w:rsidRDefault="00FA4DFE" w:rsidP="001450F4">
      <w:pPr>
        <w:pStyle w:val="Heading1"/>
        <w:rPr>
          <w:lang w:val="en-US"/>
        </w:rPr>
      </w:pPr>
      <w:r w:rsidRPr="00556A6D">
        <w:rPr>
          <w:lang w:val="en-US"/>
        </w:rPr>
        <w:t xml:space="preserve">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3553545D" w14:textId="77777777" w:rsidR="00FA4DFE" w:rsidRPr="00556A6D" w:rsidRDefault="00FA4DFE" w:rsidP="001450F4">
      <w:pPr>
        <w:pStyle w:val="Heading1"/>
        <w:rPr>
          <w:lang w:val="en-US"/>
        </w:rPr>
      </w:pPr>
      <w:r w:rsidRPr="00556A6D">
        <w:rPr>
          <w:lang w:val="en-US"/>
        </w:rPr>
        <w:t>The Ministry of the Environment,</w:t>
      </w:r>
      <w:r w:rsidRPr="00556A6D">
        <w:rPr>
          <w:lang w:val="en-GB"/>
        </w:rPr>
        <w:t xml:space="preserve"> Sustainable Development and the Congo Basin</w:t>
      </w:r>
      <w:r w:rsidRPr="00556A6D">
        <w:rPr>
          <w:lang w:val="en-US"/>
        </w:rPr>
        <w:t xml:space="preserve"> in the government of </w:t>
      </w:r>
      <w:r w:rsidRPr="00556A6D">
        <w:rPr>
          <w:lang w:val="en-GB"/>
        </w:rPr>
        <w:t>the Republic of Congo</w:t>
      </w:r>
      <w:r w:rsidRPr="00556A6D">
        <w:rPr>
          <w:lang w:val="en-US"/>
        </w:rPr>
        <w:t xml:space="preserve"> will be responsible for the sustainability of consumption reduction targets achieved through the agreement. </w:t>
      </w:r>
    </w:p>
    <w:p w14:paraId="3553545E" w14:textId="77777777" w:rsidR="00FA4DFE" w:rsidRPr="00556A6D" w:rsidRDefault="00FA4DFE" w:rsidP="001450F4">
      <w:pPr>
        <w:pStyle w:val="Heading1"/>
        <w:rPr>
          <w:lang w:val="en-US"/>
        </w:rPr>
      </w:pPr>
      <w:r w:rsidRPr="00556A6D">
        <w:rPr>
          <w:lang w:val="en-GB"/>
        </w:rPr>
        <w:t xml:space="preserve">The Lead IA will support the country in the monitoring of HFC imports. An independent consultant will be recruited by the Lead IA if required for the verification of the achievement. Annual report will be prepared by the NOU under the assistance of the Lead IA. </w:t>
      </w:r>
    </w:p>
    <w:p w14:paraId="3553545F" w14:textId="77777777" w:rsidR="00FA4DFE" w:rsidRPr="00556A6D" w:rsidRDefault="00FA4DFE" w:rsidP="00FA4DFE">
      <w:pPr>
        <w:keepNext/>
        <w:spacing w:before="360" w:after="240"/>
        <w:rPr>
          <w:b/>
          <w:lang w:val="en-GB"/>
        </w:rPr>
      </w:pPr>
      <w:r w:rsidRPr="00556A6D">
        <w:rPr>
          <w:b/>
          <w:lang w:val="en-GB"/>
        </w:rPr>
        <w:lastRenderedPageBreak/>
        <w:t>APPENDIX 6-A: ROLE OF THE LEAD IMPLEMENTING AGENCY</w:t>
      </w:r>
    </w:p>
    <w:p w14:paraId="35535460" w14:textId="77777777" w:rsidR="00FA4DFE" w:rsidRPr="00556A6D" w:rsidRDefault="00FA4DFE" w:rsidP="008008CB">
      <w:pPr>
        <w:numPr>
          <w:ilvl w:val="0"/>
          <w:numId w:val="24"/>
        </w:numPr>
        <w:tabs>
          <w:tab w:val="clear" w:pos="0"/>
        </w:tabs>
        <w:spacing w:after="240"/>
        <w:outlineLvl w:val="0"/>
        <w:rPr>
          <w:lang w:val="en-GB"/>
        </w:rPr>
      </w:pPr>
      <w:r w:rsidRPr="00556A6D">
        <w:rPr>
          <w:lang w:val="en-GB"/>
        </w:rPr>
        <w:t>The Lead IA will be responsible for a range of activities, including at least the following:</w:t>
      </w:r>
    </w:p>
    <w:p w14:paraId="35535461" w14:textId="77777777" w:rsidR="00FA4DFE" w:rsidRPr="00556A6D" w:rsidRDefault="00FA4DFE" w:rsidP="008008CB">
      <w:pPr>
        <w:widowControl w:val="0"/>
        <w:numPr>
          <w:ilvl w:val="1"/>
          <w:numId w:val="24"/>
        </w:numPr>
        <w:spacing w:after="240"/>
        <w:outlineLvl w:val="1"/>
        <w:rPr>
          <w:lang w:val="en-GB"/>
        </w:rPr>
      </w:pPr>
      <w:r w:rsidRPr="00556A6D">
        <w:rPr>
          <w:lang w:val="en-GB"/>
        </w:rPr>
        <w:t>Ensuring performance and financial verification in accordance with this Agreement and with its specific internal procedures and requirements as set out in the Country’s Plan;</w:t>
      </w:r>
    </w:p>
    <w:p w14:paraId="35535462" w14:textId="77777777" w:rsidR="00FA4DFE" w:rsidRPr="00556A6D" w:rsidRDefault="00FA4DFE" w:rsidP="008008CB">
      <w:pPr>
        <w:widowControl w:val="0"/>
        <w:numPr>
          <w:ilvl w:val="1"/>
          <w:numId w:val="24"/>
        </w:numPr>
        <w:spacing w:after="240"/>
        <w:outlineLvl w:val="1"/>
        <w:rPr>
          <w:lang w:val="en-GB"/>
        </w:rPr>
      </w:pPr>
      <w:r w:rsidRPr="00556A6D">
        <w:rPr>
          <w:lang w:val="en-GB"/>
        </w:rPr>
        <w:t>Assisting the Country in the preparation of the Tranche Implementation Reports and Plans as per Appendix 4</w:t>
      </w:r>
      <w:r w:rsidRPr="00556A6D">
        <w:rPr>
          <w:lang w:val="en-GB"/>
        </w:rPr>
        <w:noBreakHyphen/>
        <w:t>A;</w:t>
      </w:r>
    </w:p>
    <w:p w14:paraId="35535463" w14:textId="77777777" w:rsidR="00FA4DFE" w:rsidRPr="00556A6D" w:rsidRDefault="00FA4DFE" w:rsidP="008008CB">
      <w:pPr>
        <w:widowControl w:val="0"/>
        <w:numPr>
          <w:ilvl w:val="1"/>
          <w:numId w:val="24"/>
        </w:numPr>
        <w:spacing w:after="240"/>
        <w:outlineLvl w:val="1"/>
        <w:rPr>
          <w:lang w:val="en-GB"/>
        </w:rPr>
      </w:pPr>
      <w:r w:rsidRPr="00556A6D">
        <w:rPr>
          <w:lang w:val="en-GB"/>
        </w:rPr>
        <w:t>Providing independent verification to the Executive Committee that the Targets have been met and associated tranche activities have been completed as indicated in the Tranche Implementation Plan, consistent with Appendix 4-A;</w:t>
      </w:r>
    </w:p>
    <w:p w14:paraId="35535464" w14:textId="77777777" w:rsidR="00FA4DFE" w:rsidRPr="00556A6D" w:rsidRDefault="00FA4DFE" w:rsidP="008008CB">
      <w:pPr>
        <w:widowControl w:val="0"/>
        <w:numPr>
          <w:ilvl w:val="1"/>
          <w:numId w:val="24"/>
        </w:numPr>
        <w:spacing w:after="240"/>
        <w:outlineLvl w:val="1"/>
        <w:rPr>
          <w:lang w:val="en-GB"/>
        </w:rPr>
      </w:pPr>
      <w:r w:rsidRPr="00556A6D">
        <w:rPr>
          <w:lang w:val="en-GB"/>
        </w:rPr>
        <w:t>Ensuring that the experiences and progress are reflected in the updates to the overall Plan and in the future Tranche Implementation Plans, consistent with subparagraph 1(c) of Appendix 4</w:t>
      </w:r>
      <w:r w:rsidRPr="00556A6D">
        <w:rPr>
          <w:lang w:val="en-GB"/>
        </w:rPr>
        <w:noBreakHyphen/>
        <w:t>A;</w:t>
      </w:r>
    </w:p>
    <w:p w14:paraId="35535465" w14:textId="77777777" w:rsidR="00FA4DFE" w:rsidRPr="00556A6D" w:rsidRDefault="00FA4DFE" w:rsidP="008008CB">
      <w:pPr>
        <w:widowControl w:val="0"/>
        <w:numPr>
          <w:ilvl w:val="1"/>
          <w:numId w:val="24"/>
        </w:numPr>
        <w:spacing w:after="240"/>
        <w:outlineLvl w:val="1"/>
        <w:rPr>
          <w:lang w:val="en-GB"/>
        </w:rPr>
      </w:pPr>
      <w:r w:rsidRPr="00556A6D">
        <w:rPr>
          <w:lang w:val="en-GB"/>
        </w:rPr>
        <w:t>Fulfilling the reporting requirements of the Tranche Implementation Reports and Plans and of the overall Plan as specified in Appendix 4-A for submission to the Executive Committee including the activities implemented by the Cooperating IA;</w:t>
      </w:r>
    </w:p>
    <w:p w14:paraId="35535466" w14:textId="77777777" w:rsidR="00FA4DFE" w:rsidRPr="00556A6D" w:rsidRDefault="00FA4DFE" w:rsidP="008008CB">
      <w:pPr>
        <w:widowControl w:val="0"/>
        <w:numPr>
          <w:ilvl w:val="1"/>
          <w:numId w:val="24"/>
        </w:numPr>
        <w:spacing w:after="240"/>
        <w:outlineLvl w:val="1"/>
        <w:rPr>
          <w:lang w:val="en-GB"/>
        </w:rPr>
      </w:pPr>
      <w:r w:rsidRPr="00556A6D">
        <w:rPr>
          <w:lang w:val="en-GB"/>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467" w14:textId="77777777" w:rsidR="00FA4DFE" w:rsidRPr="00556A6D" w:rsidRDefault="00FA4DFE" w:rsidP="008008CB">
      <w:pPr>
        <w:widowControl w:val="0"/>
        <w:numPr>
          <w:ilvl w:val="1"/>
          <w:numId w:val="24"/>
        </w:numPr>
        <w:spacing w:after="240"/>
        <w:outlineLvl w:val="1"/>
        <w:rPr>
          <w:lang w:val="en-GB"/>
        </w:rPr>
      </w:pPr>
      <w:r w:rsidRPr="00556A6D">
        <w:rPr>
          <w:lang w:val="en-GB"/>
        </w:rPr>
        <w:t>Ensuring that appropriate independent technical experts carry out the technical reviews;</w:t>
      </w:r>
    </w:p>
    <w:p w14:paraId="35535468" w14:textId="77777777" w:rsidR="00FA4DFE" w:rsidRPr="00556A6D" w:rsidRDefault="00FA4DFE" w:rsidP="008008CB">
      <w:pPr>
        <w:widowControl w:val="0"/>
        <w:numPr>
          <w:ilvl w:val="1"/>
          <w:numId w:val="24"/>
        </w:numPr>
        <w:spacing w:after="240"/>
        <w:outlineLvl w:val="1"/>
        <w:rPr>
          <w:lang w:val="en-GB"/>
        </w:rPr>
      </w:pPr>
      <w:r w:rsidRPr="00556A6D">
        <w:rPr>
          <w:lang w:val="en-GB"/>
        </w:rPr>
        <w:t>Carrying out the required supervision missions;</w:t>
      </w:r>
    </w:p>
    <w:p w14:paraId="35535469" w14:textId="77777777" w:rsidR="00FA4DFE" w:rsidRPr="00556A6D" w:rsidRDefault="00FA4DFE" w:rsidP="008008CB">
      <w:pPr>
        <w:widowControl w:val="0"/>
        <w:numPr>
          <w:ilvl w:val="1"/>
          <w:numId w:val="24"/>
        </w:numPr>
        <w:spacing w:after="240"/>
        <w:outlineLvl w:val="1"/>
        <w:rPr>
          <w:lang w:val="en-GB"/>
        </w:rPr>
      </w:pPr>
      <w:r w:rsidRPr="00556A6D">
        <w:rPr>
          <w:lang w:val="en-GB"/>
        </w:rPr>
        <w:t>Ensuring the presence of an operating mechanism to allow for an effective and transparent implementation of the Tranche Implementation Plan and accurate data reporting;</w:t>
      </w:r>
    </w:p>
    <w:p w14:paraId="3553546A" w14:textId="77777777" w:rsidR="00FA4DFE" w:rsidRPr="00556A6D" w:rsidRDefault="00FA4DFE" w:rsidP="008008CB">
      <w:pPr>
        <w:numPr>
          <w:ilvl w:val="1"/>
          <w:numId w:val="24"/>
        </w:numPr>
        <w:spacing w:after="240"/>
        <w:outlineLvl w:val="1"/>
        <w:rPr>
          <w:lang w:val="en-GB"/>
        </w:rPr>
      </w:pPr>
      <w:r w:rsidRPr="00556A6D">
        <w:rPr>
          <w:lang w:val="en-GB"/>
        </w:rPr>
        <w:t>Coordinating the activities of the Cooperating IA and ensuring the appropriate sequence of activities;</w:t>
      </w:r>
    </w:p>
    <w:p w14:paraId="3553546B" w14:textId="77777777" w:rsidR="00FA4DFE" w:rsidRPr="00556A6D" w:rsidRDefault="00FA4DFE" w:rsidP="008008CB">
      <w:pPr>
        <w:numPr>
          <w:ilvl w:val="1"/>
          <w:numId w:val="24"/>
        </w:numPr>
        <w:spacing w:after="240"/>
        <w:outlineLvl w:val="1"/>
        <w:rPr>
          <w:lang w:val="en-GB"/>
        </w:rPr>
      </w:pPr>
      <w:r w:rsidRPr="00556A6D">
        <w:rPr>
          <w:lang w:val="en-GB"/>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553546C" w14:textId="77777777" w:rsidR="00FA4DFE" w:rsidRPr="00556A6D" w:rsidRDefault="00FA4DFE" w:rsidP="008008CB">
      <w:pPr>
        <w:widowControl w:val="0"/>
        <w:numPr>
          <w:ilvl w:val="1"/>
          <w:numId w:val="24"/>
        </w:numPr>
        <w:spacing w:after="240"/>
        <w:outlineLvl w:val="1"/>
        <w:rPr>
          <w:lang w:val="en-GB"/>
        </w:rPr>
      </w:pPr>
      <w:r w:rsidRPr="00556A6D">
        <w:rPr>
          <w:lang w:val="en-GB"/>
        </w:rPr>
        <w:t>Ensuring that disbursements made to the Country are based on the use of the indicators;</w:t>
      </w:r>
    </w:p>
    <w:p w14:paraId="3553546D" w14:textId="77777777" w:rsidR="00FA4DFE" w:rsidRPr="00556A6D" w:rsidRDefault="00FA4DFE" w:rsidP="008008CB">
      <w:pPr>
        <w:widowControl w:val="0"/>
        <w:numPr>
          <w:ilvl w:val="1"/>
          <w:numId w:val="24"/>
        </w:numPr>
        <w:spacing w:after="240"/>
        <w:outlineLvl w:val="1"/>
        <w:rPr>
          <w:lang w:val="en-GB"/>
        </w:rPr>
      </w:pPr>
      <w:r w:rsidRPr="00556A6D">
        <w:rPr>
          <w:lang w:val="en-GB"/>
        </w:rPr>
        <w:t>Providing assistance with the policy, management and technical support when required;</w:t>
      </w:r>
    </w:p>
    <w:p w14:paraId="3553546E" w14:textId="77777777" w:rsidR="00FA4DFE" w:rsidRPr="00556A6D" w:rsidRDefault="00FA4DFE" w:rsidP="008008CB">
      <w:pPr>
        <w:widowControl w:val="0"/>
        <w:numPr>
          <w:ilvl w:val="1"/>
          <w:numId w:val="24"/>
        </w:numPr>
        <w:spacing w:after="240"/>
        <w:outlineLvl w:val="1"/>
        <w:rPr>
          <w:lang w:val="en-GB"/>
        </w:rPr>
      </w:pPr>
      <w:r w:rsidRPr="00556A6D">
        <w:rPr>
          <w:lang w:val="en-GB"/>
        </w:rPr>
        <w:t>Reaching consensus with the Cooperating IA on any planning, coordination and reporting arrangements required to facilitate the implementation of the Plan; and</w:t>
      </w:r>
    </w:p>
    <w:p w14:paraId="3553546F" w14:textId="77777777" w:rsidR="00FA4DFE" w:rsidRPr="00556A6D" w:rsidRDefault="00FA4DFE" w:rsidP="008008CB">
      <w:pPr>
        <w:widowControl w:val="0"/>
        <w:numPr>
          <w:ilvl w:val="1"/>
          <w:numId w:val="24"/>
        </w:numPr>
        <w:spacing w:after="240"/>
        <w:outlineLvl w:val="1"/>
        <w:rPr>
          <w:lang w:val="en-GB"/>
        </w:rPr>
      </w:pPr>
      <w:r w:rsidRPr="00556A6D">
        <w:rPr>
          <w:lang w:val="en-GB"/>
        </w:rPr>
        <w:t>Timely releasing funds to the Country/participating enterprises for completing the activities related to the project.</w:t>
      </w:r>
    </w:p>
    <w:p w14:paraId="35535470" w14:textId="77777777" w:rsidR="00FA4DFE" w:rsidRPr="00556A6D" w:rsidRDefault="00FA4DFE" w:rsidP="008008CB">
      <w:pPr>
        <w:numPr>
          <w:ilvl w:val="0"/>
          <w:numId w:val="24"/>
        </w:numPr>
        <w:spacing w:after="240"/>
        <w:outlineLvl w:val="0"/>
        <w:rPr>
          <w:lang w:val="en-GB"/>
        </w:rPr>
      </w:pPr>
      <w:r w:rsidRPr="00556A6D">
        <w:rPr>
          <w:lang w:val="en-GB"/>
        </w:rPr>
        <w:lastRenderedPageBreak/>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471" w14:textId="77777777" w:rsidR="00FA4DFE" w:rsidRPr="00556A6D" w:rsidRDefault="00FA4DFE" w:rsidP="00FA4DFE">
      <w:pPr>
        <w:keepNext/>
        <w:spacing w:before="360" w:after="240"/>
        <w:rPr>
          <w:b/>
          <w:lang w:val="en-GB"/>
        </w:rPr>
      </w:pPr>
      <w:r w:rsidRPr="00556A6D">
        <w:rPr>
          <w:b/>
          <w:lang w:val="en-GB"/>
        </w:rPr>
        <w:t xml:space="preserve">APPENDIX 6-B: ROLE OF THE COOPERATING IMPLEMENTING AGENCIES </w:t>
      </w:r>
    </w:p>
    <w:p w14:paraId="35535472" w14:textId="77777777" w:rsidR="00FA4DFE" w:rsidRPr="00556A6D" w:rsidRDefault="00FA4DFE" w:rsidP="008008CB">
      <w:pPr>
        <w:numPr>
          <w:ilvl w:val="0"/>
          <w:numId w:val="23"/>
        </w:numPr>
        <w:tabs>
          <w:tab w:val="clear" w:pos="0"/>
        </w:tabs>
        <w:spacing w:after="240"/>
        <w:outlineLvl w:val="0"/>
        <w:rPr>
          <w:lang w:val="en-GB"/>
        </w:rPr>
      </w:pPr>
      <w:r w:rsidRPr="00556A6D">
        <w:rPr>
          <w:lang w:val="en-GB"/>
        </w:rPr>
        <w:t>The Cooperating IA will be responsible for a range of activities. These activities are specified in the Plan, including at least the following:</w:t>
      </w:r>
    </w:p>
    <w:p w14:paraId="35535473" w14:textId="77777777" w:rsidR="00FA4DFE" w:rsidRPr="00556A6D" w:rsidRDefault="00FA4DFE" w:rsidP="008008CB">
      <w:pPr>
        <w:widowControl w:val="0"/>
        <w:numPr>
          <w:ilvl w:val="1"/>
          <w:numId w:val="23"/>
        </w:numPr>
        <w:spacing w:after="240"/>
        <w:outlineLvl w:val="1"/>
        <w:rPr>
          <w:lang w:val="en-GB"/>
        </w:rPr>
      </w:pPr>
      <w:r w:rsidRPr="00556A6D">
        <w:rPr>
          <w:lang w:val="en-GB"/>
        </w:rPr>
        <w:t>Providing assistance for policy development when required;</w:t>
      </w:r>
    </w:p>
    <w:p w14:paraId="35535474" w14:textId="77777777" w:rsidR="00FA4DFE" w:rsidRPr="00556A6D" w:rsidRDefault="00FA4DFE" w:rsidP="008008CB">
      <w:pPr>
        <w:widowControl w:val="0"/>
        <w:numPr>
          <w:ilvl w:val="1"/>
          <w:numId w:val="23"/>
        </w:numPr>
        <w:spacing w:after="240"/>
        <w:outlineLvl w:val="1"/>
        <w:rPr>
          <w:lang w:val="en-GB"/>
        </w:rPr>
      </w:pPr>
      <w:r w:rsidRPr="00556A6D">
        <w:rPr>
          <w:lang w:val="en-GB"/>
        </w:rPr>
        <w:t>Assisting the Country in the implementation and assessment of the activities funded by the Cooperating IA, and referring to the Lead IA to ensure a coordinated sequence of activities;</w:t>
      </w:r>
    </w:p>
    <w:p w14:paraId="35535475" w14:textId="77777777" w:rsidR="00FA4DFE" w:rsidRPr="00556A6D" w:rsidRDefault="00FA4DFE" w:rsidP="008008CB">
      <w:pPr>
        <w:widowControl w:val="0"/>
        <w:numPr>
          <w:ilvl w:val="1"/>
          <w:numId w:val="23"/>
        </w:numPr>
        <w:spacing w:after="240"/>
        <w:outlineLvl w:val="1"/>
        <w:rPr>
          <w:lang w:val="en-GB"/>
        </w:rPr>
      </w:pPr>
      <w:r w:rsidRPr="00556A6D">
        <w:rPr>
          <w:lang w:val="en-GB"/>
        </w:rPr>
        <w:t>Providing reports to the Lead IA on these activities, for inclusion in the consolidated reports as per Appendix 4-A; and</w:t>
      </w:r>
    </w:p>
    <w:p w14:paraId="35535476" w14:textId="77777777" w:rsidR="00FA4DFE" w:rsidRPr="00556A6D" w:rsidRDefault="00FA4DFE" w:rsidP="008008CB">
      <w:pPr>
        <w:numPr>
          <w:ilvl w:val="1"/>
          <w:numId w:val="23"/>
        </w:numPr>
        <w:spacing w:after="240"/>
        <w:outlineLvl w:val="1"/>
        <w:rPr>
          <w:lang w:val="en-GB"/>
        </w:rPr>
      </w:pPr>
      <w:r w:rsidRPr="00556A6D">
        <w:rPr>
          <w:lang w:val="en-GB"/>
        </w:rPr>
        <w:t>Reaching consensus with the Lead IA on any planning, coordination and reporting arrangements required to facilitate the implementation of the Plan.</w:t>
      </w:r>
    </w:p>
    <w:p w14:paraId="35535477" w14:textId="77777777" w:rsidR="00FA4DFE" w:rsidRPr="00556A6D" w:rsidRDefault="00FA4DFE" w:rsidP="00FA4DFE">
      <w:pPr>
        <w:keepNext/>
        <w:spacing w:before="360" w:after="240"/>
        <w:rPr>
          <w:b/>
          <w:lang w:val="en-GB"/>
        </w:rPr>
      </w:pPr>
      <w:r w:rsidRPr="00556A6D">
        <w:rPr>
          <w:b/>
          <w:lang w:val="en-GB"/>
        </w:rPr>
        <w:t>APPENDIX 7-A: REDUCTIONS IN FUNDING FOR FAILURE TO COMPLY WITH THE TARGETS IN THE AGREEMENT</w:t>
      </w:r>
    </w:p>
    <w:p w14:paraId="35535478" w14:textId="77777777" w:rsidR="00FA4DFE" w:rsidRPr="00556A6D" w:rsidRDefault="00FA4DFE" w:rsidP="008008CB">
      <w:pPr>
        <w:numPr>
          <w:ilvl w:val="0"/>
          <w:numId w:val="22"/>
        </w:numPr>
        <w:tabs>
          <w:tab w:val="clear" w:pos="0"/>
        </w:tabs>
        <w:spacing w:after="240"/>
        <w:outlineLvl w:val="0"/>
        <w:rPr>
          <w:lang w:val="en-GB"/>
        </w:rPr>
      </w:pPr>
      <w:r w:rsidRPr="00556A6D">
        <w:rPr>
          <w:lang w:val="en-GB"/>
        </w:rPr>
        <w:t>In accordance with paragraph 11 of the Agreement, the amount of funding provided may be reduced by US $7.00 per CO</w:t>
      </w:r>
      <w:r w:rsidRPr="00556A6D">
        <w:rPr>
          <w:vertAlign w:val="subscript"/>
          <w:lang w:val="en-GB"/>
        </w:rPr>
        <w:t>2</w:t>
      </w:r>
      <w:r w:rsidRPr="00556A6D">
        <w:rPr>
          <w:lang w:val="en-GB"/>
        </w:rPr>
        <w:noBreakHyphen/>
        <w:t>eq tonne of consumption beyond the level defined in row 1.2 of Appendix 2</w:t>
      </w:r>
      <w:r w:rsidRPr="00556A6D">
        <w:rPr>
          <w:lang w:val="en-GB"/>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479" w14:textId="77777777" w:rsidR="00D07B59" w:rsidRPr="00556A6D" w:rsidRDefault="00D07B59" w:rsidP="00312285">
      <w:pPr>
        <w:spacing w:after="240"/>
        <w:jc w:val="center"/>
        <w:rPr>
          <w:b/>
          <w:bCs/>
          <w:lang w:val="en-GB"/>
        </w:rPr>
      </w:pPr>
    </w:p>
    <w:p w14:paraId="3553547A" w14:textId="77777777" w:rsidR="00FA4DFE" w:rsidRPr="00556A6D" w:rsidRDefault="00FA4DFE" w:rsidP="00312285">
      <w:pPr>
        <w:spacing w:after="240"/>
        <w:jc w:val="center"/>
        <w:rPr>
          <w:b/>
          <w:bCs/>
        </w:rPr>
        <w:sectPr w:rsidR="00FA4DFE" w:rsidRPr="00556A6D" w:rsidSect="0055290B">
          <w:headerReference w:type="even" r:id="rId39"/>
          <w:headerReference w:type="default" r:id="rId40"/>
          <w:pgSz w:w="12240" w:h="15840" w:code="1"/>
          <w:pgMar w:top="720" w:right="1440" w:bottom="864" w:left="1440" w:header="720" w:footer="475" w:gutter="0"/>
          <w:pgNumType w:start="1"/>
          <w:cols w:space="720"/>
          <w:docGrid w:linePitch="299"/>
        </w:sectPr>
      </w:pPr>
    </w:p>
    <w:p w14:paraId="3553547B" w14:textId="77777777" w:rsidR="00667D9A" w:rsidRPr="00556A6D" w:rsidRDefault="00667D9A" w:rsidP="00667D9A">
      <w:pPr>
        <w:shd w:val="clear" w:color="auto" w:fill="FFFFFF" w:themeFill="background1"/>
        <w:spacing w:after="120"/>
        <w:jc w:val="center"/>
        <w:rPr>
          <w:b/>
          <w:lang w:val="en-GB"/>
        </w:rPr>
      </w:pPr>
      <w:r w:rsidRPr="00556A6D">
        <w:rPr>
          <w:b/>
          <w:lang w:val="en-GB"/>
        </w:rPr>
        <w:lastRenderedPageBreak/>
        <w:t>Annex IX</w:t>
      </w:r>
    </w:p>
    <w:p w14:paraId="3553547C" w14:textId="77777777" w:rsidR="00667D9A" w:rsidRPr="00556A6D" w:rsidRDefault="00667D9A" w:rsidP="00667D9A">
      <w:pPr>
        <w:shd w:val="clear" w:color="auto" w:fill="FFFFFF" w:themeFill="background1"/>
        <w:spacing w:after="120"/>
        <w:jc w:val="center"/>
        <w:rPr>
          <w:b/>
          <w:lang w:val="en-GB"/>
        </w:rPr>
      </w:pPr>
      <w:r w:rsidRPr="00556A6D">
        <w:rPr>
          <w:b/>
          <w:lang w:val="en-GB"/>
        </w:rPr>
        <w:t>DRAFT AGREEMENT BETWEEN THE GOVERNMENT OF COSTA RICA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47D" w14:textId="77777777" w:rsidR="00667D9A" w:rsidRPr="00556A6D" w:rsidRDefault="00667D9A" w:rsidP="00667D9A">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3553547E" w14:textId="77777777" w:rsidR="00667D9A" w:rsidRPr="00556A6D" w:rsidRDefault="00667D9A" w:rsidP="00667D9A">
      <w:pPr>
        <w:shd w:val="clear" w:color="auto" w:fill="FFFFFF" w:themeFill="background1"/>
        <w:spacing w:before="240" w:after="240"/>
        <w:jc w:val="left"/>
        <w:rPr>
          <w:b/>
          <w:lang w:val="en-GB"/>
        </w:rPr>
      </w:pPr>
      <w:r w:rsidRPr="00556A6D">
        <w:rPr>
          <w:b/>
          <w:lang w:val="en-GB"/>
        </w:rPr>
        <w:t>Purpose</w:t>
      </w:r>
    </w:p>
    <w:p w14:paraId="3553547F" w14:textId="77777777" w:rsidR="00667D9A" w:rsidRPr="00556A6D" w:rsidRDefault="00667D9A" w:rsidP="008008CB">
      <w:pPr>
        <w:pStyle w:val="Heading1"/>
        <w:numPr>
          <w:ilvl w:val="0"/>
          <w:numId w:val="61"/>
        </w:numPr>
        <w:rPr>
          <w:lang w:eastAsia="zh-CN"/>
        </w:rPr>
      </w:pPr>
      <w:r w:rsidRPr="00556A6D">
        <w:rPr>
          <w:lang w:eastAsia="zh-CN"/>
        </w:rPr>
        <w:t>This Agreement represents the understanding of the Government of Costa Rica (“the Country”) and the Executive Committee with respect to the reduction of controlled use of Annex F substances set out in Appendix 1</w:t>
      </w:r>
      <w:r w:rsidRPr="00556A6D">
        <w:rPr>
          <w:lang w:eastAsia="zh-CN"/>
        </w:rPr>
        <w:noBreakHyphen/>
        <w:t>A (“The Substances”) to a sustained level of 1,305,719 CO</w:t>
      </w:r>
      <w:r w:rsidRPr="00556A6D">
        <w:rPr>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480" w14:textId="77777777" w:rsidR="00667D9A" w:rsidRPr="00556A6D" w:rsidRDefault="00667D9A"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35535481" w14:textId="77777777" w:rsidR="00667D9A" w:rsidRPr="00556A6D" w:rsidRDefault="00667D9A"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482" w14:textId="77777777" w:rsidR="00667D9A" w:rsidRPr="00556A6D" w:rsidRDefault="00667D9A"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483" w14:textId="77777777" w:rsidR="00667D9A" w:rsidRPr="00556A6D" w:rsidRDefault="00667D9A" w:rsidP="00667D9A">
      <w:pPr>
        <w:keepNext/>
        <w:spacing w:after="240"/>
        <w:rPr>
          <w:b/>
          <w:lang w:val="en-GB"/>
        </w:rPr>
      </w:pPr>
      <w:r w:rsidRPr="00556A6D">
        <w:rPr>
          <w:b/>
          <w:lang w:val="en-GB"/>
        </w:rPr>
        <w:t>Conditions for funding release</w:t>
      </w:r>
    </w:p>
    <w:p w14:paraId="35535484" w14:textId="77777777" w:rsidR="00667D9A" w:rsidRPr="00556A6D" w:rsidRDefault="00667D9A"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485" w14:textId="77777777" w:rsidR="00667D9A" w:rsidRPr="00556A6D" w:rsidRDefault="00667D9A"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486" w14:textId="77777777" w:rsidR="00667D9A" w:rsidRPr="00556A6D" w:rsidRDefault="00667D9A"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487" w14:textId="77777777" w:rsidR="00667D9A" w:rsidRPr="00556A6D" w:rsidRDefault="00667D9A" w:rsidP="0097722B">
      <w:pPr>
        <w:pStyle w:val="Heading2"/>
        <w:rPr>
          <w:lang w:eastAsia="zh-CN"/>
        </w:rPr>
      </w:pPr>
      <w:r w:rsidRPr="00556A6D">
        <w:rPr>
          <w:lang w:eastAsia="zh-CN"/>
        </w:rPr>
        <w:t xml:space="preserve">That the Country had submitted a Tranche Implementation Report in accordance with </w:t>
      </w:r>
      <w:r w:rsidRPr="00556A6D">
        <w:rPr>
          <w:lang w:eastAsia="zh-CN"/>
        </w:rPr>
        <w:lastRenderedPageBreak/>
        <w:t>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488" w14:textId="77777777" w:rsidR="00667D9A" w:rsidRPr="00556A6D" w:rsidRDefault="00667D9A"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489" w14:textId="77777777" w:rsidR="00667D9A" w:rsidRPr="00556A6D" w:rsidRDefault="00667D9A" w:rsidP="00667D9A">
      <w:pPr>
        <w:keepNext/>
        <w:spacing w:after="240"/>
        <w:rPr>
          <w:b/>
          <w:lang w:val="en-GB"/>
        </w:rPr>
      </w:pPr>
      <w:r w:rsidRPr="00556A6D">
        <w:rPr>
          <w:b/>
          <w:lang w:val="en-GB"/>
        </w:rPr>
        <w:t>Monitoring</w:t>
      </w:r>
    </w:p>
    <w:p w14:paraId="3553548A" w14:textId="77777777" w:rsidR="00667D9A" w:rsidRPr="00556A6D" w:rsidRDefault="00667D9A"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48B" w14:textId="77777777" w:rsidR="00667D9A" w:rsidRPr="00556A6D" w:rsidRDefault="00667D9A" w:rsidP="00667D9A">
      <w:pPr>
        <w:keepNext/>
        <w:spacing w:after="240"/>
        <w:rPr>
          <w:b/>
          <w:lang w:val="en-GB"/>
        </w:rPr>
      </w:pPr>
      <w:r w:rsidRPr="00556A6D">
        <w:rPr>
          <w:b/>
          <w:lang w:val="en-GB"/>
        </w:rPr>
        <w:t>Flexibility in the reallocation of funds</w:t>
      </w:r>
    </w:p>
    <w:p w14:paraId="3553548C" w14:textId="77777777" w:rsidR="00667D9A" w:rsidRPr="00556A6D" w:rsidRDefault="00667D9A"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48D" w14:textId="77777777" w:rsidR="00667D9A" w:rsidRPr="00556A6D" w:rsidRDefault="00667D9A"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48E" w14:textId="77777777" w:rsidR="00667D9A" w:rsidRPr="00556A6D" w:rsidRDefault="00667D9A" w:rsidP="0097722B">
      <w:pPr>
        <w:pStyle w:val="Heading3"/>
        <w:rPr>
          <w:lang w:eastAsia="zh-CN"/>
        </w:rPr>
      </w:pPr>
      <w:r w:rsidRPr="00556A6D">
        <w:rPr>
          <w:lang w:eastAsia="zh-CN"/>
        </w:rPr>
        <w:t xml:space="preserve">Issues potentially concerning the rules and policies of the Multilateral Fund; </w:t>
      </w:r>
    </w:p>
    <w:p w14:paraId="3553548F" w14:textId="77777777" w:rsidR="00667D9A" w:rsidRPr="00556A6D" w:rsidRDefault="00667D9A" w:rsidP="0097722B">
      <w:pPr>
        <w:pStyle w:val="Heading3"/>
        <w:rPr>
          <w:lang w:eastAsia="zh-CN"/>
        </w:rPr>
      </w:pPr>
      <w:r w:rsidRPr="00556A6D">
        <w:rPr>
          <w:lang w:eastAsia="zh-CN"/>
        </w:rPr>
        <w:t xml:space="preserve">Changes that would modify any clause of this Agreement; </w:t>
      </w:r>
    </w:p>
    <w:p w14:paraId="35535490" w14:textId="77777777" w:rsidR="00667D9A" w:rsidRPr="00556A6D" w:rsidRDefault="00667D9A"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491" w14:textId="77777777" w:rsidR="00667D9A" w:rsidRPr="00556A6D" w:rsidRDefault="00667D9A"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492" w14:textId="77777777" w:rsidR="00667D9A" w:rsidRPr="00556A6D" w:rsidRDefault="00667D9A"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493" w14:textId="77777777" w:rsidR="00667D9A" w:rsidRPr="00556A6D" w:rsidRDefault="00667D9A" w:rsidP="0097722B">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p>
    <w:p w14:paraId="35535494" w14:textId="77777777" w:rsidR="00667D9A" w:rsidRPr="00556A6D" w:rsidRDefault="00667D9A" w:rsidP="001450F4">
      <w:pPr>
        <w:pStyle w:val="Heading2"/>
        <w:widowControl/>
        <w:rPr>
          <w:lang w:eastAsia="zh-CN"/>
        </w:rPr>
      </w:pPr>
      <w:r w:rsidRPr="00556A6D">
        <w:rPr>
          <w:lang w:eastAsia="zh-CN"/>
        </w:rPr>
        <w:lastRenderedPageBreak/>
        <w:t>Any enterprise included in the Plan that would be found to be ineligible under the 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35535495" w14:textId="77777777" w:rsidR="00667D9A" w:rsidRPr="00556A6D" w:rsidRDefault="00667D9A" w:rsidP="0097722B">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35535496" w14:textId="77777777" w:rsidR="00667D9A" w:rsidRPr="00556A6D" w:rsidRDefault="00667D9A"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497" w14:textId="77777777" w:rsidR="00667D9A" w:rsidRPr="00556A6D" w:rsidRDefault="00667D9A" w:rsidP="00667D9A">
      <w:pPr>
        <w:spacing w:after="240"/>
        <w:rPr>
          <w:b/>
          <w:lang w:val="en-GB"/>
        </w:rPr>
      </w:pPr>
      <w:r w:rsidRPr="00556A6D">
        <w:rPr>
          <w:b/>
          <w:lang w:val="en-GB"/>
        </w:rPr>
        <w:t>Bilateral and implementing agencies</w:t>
      </w:r>
    </w:p>
    <w:p w14:paraId="35535498" w14:textId="77777777" w:rsidR="00667D9A" w:rsidRPr="00556A6D" w:rsidRDefault="00667D9A"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5535499" w14:textId="77777777" w:rsidR="00667D9A" w:rsidRPr="00556A6D" w:rsidRDefault="00667D9A"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eastAsia="zh-CN"/>
        </w:rPr>
        <w:noBreakHyphen/>
        <w:t>A.</w:t>
      </w:r>
    </w:p>
    <w:p w14:paraId="3553549A" w14:textId="77777777" w:rsidR="00667D9A" w:rsidRPr="00556A6D" w:rsidRDefault="00667D9A" w:rsidP="00667D9A">
      <w:pPr>
        <w:widowControl w:val="0"/>
        <w:spacing w:after="240"/>
        <w:rPr>
          <w:b/>
          <w:lang w:val="en-GB"/>
        </w:rPr>
      </w:pPr>
      <w:r w:rsidRPr="00556A6D">
        <w:rPr>
          <w:b/>
          <w:lang w:val="en-GB"/>
        </w:rPr>
        <w:t>Non-compliance with the Targets in the Agreement</w:t>
      </w:r>
    </w:p>
    <w:p w14:paraId="3553549B" w14:textId="77777777" w:rsidR="00667D9A" w:rsidRPr="00556A6D" w:rsidRDefault="00667D9A"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49C" w14:textId="77777777" w:rsidR="00667D9A" w:rsidRPr="00556A6D" w:rsidRDefault="00667D9A"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49D" w14:textId="77777777" w:rsidR="00667D9A" w:rsidRPr="00556A6D" w:rsidRDefault="00667D9A" w:rsidP="0097722B">
      <w:pPr>
        <w:pStyle w:val="Heading1"/>
        <w:rPr>
          <w:lang w:eastAsia="zh-CN"/>
        </w:rPr>
      </w:pPr>
      <w:r w:rsidRPr="00556A6D">
        <w:rPr>
          <w:lang w:eastAsia="zh-CN"/>
        </w:rPr>
        <w:t>The Country will comply with any reasonable request of the Executive Committee and the Lead IA to facilitate implementation of this Agreement. In particular, it will provide the Lead IA with access to the information necessary to verify compliance with this Agreement.</w:t>
      </w:r>
    </w:p>
    <w:p w14:paraId="3553549E" w14:textId="77777777" w:rsidR="00667D9A" w:rsidRPr="00556A6D" w:rsidRDefault="00667D9A" w:rsidP="00667D9A">
      <w:pPr>
        <w:keepNext/>
        <w:spacing w:after="240"/>
        <w:rPr>
          <w:b/>
          <w:lang w:val="en-GB"/>
        </w:rPr>
      </w:pPr>
      <w:r w:rsidRPr="00556A6D">
        <w:rPr>
          <w:b/>
          <w:lang w:val="en-GB"/>
        </w:rPr>
        <w:lastRenderedPageBreak/>
        <w:t>Date of completion</w:t>
      </w:r>
    </w:p>
    <w:p w14:paraId="3553549F" w14:textId="77777777" w:rsidR="00667D9A" w:rsidRPr="00556A6D" w:rsidRDefault="00667D9A"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54A0" w14:textId="77777777" w:rsidR="00667D9A" w:rsidRPr="00556A6D" w:rsidRDefault="00667D9A" w:rsidP="00667D9A">
      <w:pPr>
        <w:keepNext/>
        <w:spacing w:after="240"/>
        <w:outlineLvl w:val="0"/>
        <w:rPr>
          <w:b/>
          <w:lang w:eastAsia="zh-CN"/>
        </w:rPr>
      </w:pPr>
      <w:r w:rsidRPr="00556A6D">
        <w:rPr>
          <w:b/>
          <w:lang w:eastAsia="zh-CN"/>
        </w:rPr>
        <w:t>Validity</w:t>
      </w:r>
    </w:p>
    <w:p w14:paraId="355354A1" w14:textId="77777777" w:rsidR="00667D9A" w:rsidRPr="00556A6D" w:rsidRDefault="00667D9A"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4A2" w14:textId="77777777" w:rsidR="00667D9A" w:rsidRPr="00556A6D" w:rsidRDefault="00667D9A"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4A3" w14:textId="77777777" w:rsidR="00667D9A" w:rsidRPr="00556A6D" w:rsidRDefault="00667D9A" w:rsidP="00667D9A">
      <w:pPr>
        <w:widowControl w:val="0"/>
        <w:tabs>
          <w:tab w:val="left" w:pos="3544"/>
        </w:tabs>
        <w:spacing w:before="360" w:after="240"/>
        <w:outlineLvl w:val="0"/>
        <w:rPr>
          <w:b/>
          <w:lang w:eastAsia="zh-CN"/>
        </w:rPr>
      </w:pPr>
      <w:r w:rsidRPr="00556A6D">
        <w:rPr>
          <w:b/>
          <w:lang w:eastAsia="zh-CN"/>
        </w:rPr>
        <w:t>APPENDICES</w:t>
      </w:r>
    </w:p>
    <w:p w14:paraId="355354A4" w14:textId="77777777" w:rsidR="00667D9A" w:rsidRPr="00556A6D" w:rsidRDefault="00667D9A" w:rsidP="00667D9A">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667D9A" w:rsidRPr="00556A6D" w14:paraId="355354A7" w14:textId="77777777" w:rsidTr="00441765">
        <w:trPr>
          <w:trHeight w:val="413"/>
        </w:trPr>
        <w:tc>
          <w:tcPr>
            <w:tcW w:w="2333" w:type="pct"/>
            <w:vAlign w:val="center"/>
          </w:tcPr>
          <w:p w14:paraId="355354A5" w14:textId="77777777" w:rsidR="00667D9A" w:rsidRPr="00556A6D" w:rsidRDefault="00667D9A" w:rsidP="00667D9A">
            <w:pPr>
              <w:widowControl w:val="0"/>
              <w:jc w:val="center"/>
              <w:rPr>
                <w:b/>
                <w:bCs/>
                <w:sz w:val="20"/>
                <w:szCs w:val="20"/>
                <w:lang w:val="en-GB"/>
              </w:rPr>
            </w:pPr>
            <w:r w:rsidRPr="00556A6D">
              <w:rPr>
                <w:b/>
                <w:bCs/>
                <w:sz w:val="20"/>
                <w:szCs w:val="20"/>
                <w:lang w:val="en-GB"/>
              </w:rPr>
              <w:t>Substances</w:t>
            </w:r>
          </w:p>
        </w:tc>
        <w:tc>
          <w:tcPr>
            <w:tcW w:w="2667" w:type="pct"/>
            <w:vAlign w:val="center"/>
          </w:tcPr>
          <w:p w14:paraId="355354A6" w14:textId="77777777" w:rsidR="00667D9A" w:rsidRPr="00556A6D" w:rsidRDefault="00667D9A" w:rsidP="00667D9A">
            <w:pPr>
              <w:widowControl w:val="0"/>
              <w:jc w:val="center"/>
              <w:rPr>
                <w:b/>
                <w:bCs/>
                <w:sz w:val="20"/>
                <w:szCs w:val="20"/>
                <w:lang w:val="en-GB"/>
              </w:rPr>
            </w:pPr>
            <w:r w:rsidRPr="00556A6D">
              <w:rPr>
                <w:b/>
                <w:bCs/>
                <w:sz w:val="20"/>
                <w:szCs w:val="20"/>
                <w:lang w:val="en-GB"/>
              </w:rPr>
              <w:t>Starting point for aggregate reductions in consumption</w:t>
            </w:r>
          </w:p>
        </w:tc>
      </w:tr>
      <w:tr w:rsidR="00667D9A" w:rsidRPr="00556A6D" w14:paraId="355354AA" w14:textId="77777777" w:rsidTr="00441765">
        <w:trPr>
          <w:trHeight w:val="413"/>
        </w:trPr>
        <w:tc>
          <w:tcPr>
            <w:tcW w:w="2333" w:type="pct"/>
            <w:vAlign w:val="center"/>
          </w:tcPr>
          <w:p w14:paraId="355354A8" w14:textId="77777777" w:rsidR="00667D9A" w:rsidRPr="00556A6D" w:rsidRDefault="00667D9A" w:rsidP="00667D9A">
            <w:pPr>
              <w:widowControl w:val="0"/>
              <w:jc w:val="center"/>
              <w:rPr>
                <w:sz w:val="20"/>
                <w:szCs w:val="20"/>
                <w:lang w:val="en-GB"/>
              </w:rPr>
            </w:pPr>
            <w:r w:rsidRPr="00556A6D">
              <w:rPr>
                <w:sz w:val="20"/>
                <w:szCs w:val="20"/>
                <w:lang w:val="en-GB"/>
              </w:rPr>
              <w:t>HFCs</w:t>
            </w:r>
          </w:p>
        </w:tc>
        <w:tc>
          <w:tcPr>
            <w:tcW w:w="2667" w:type="pct"/>
            <w:vAlign w:val="center"/>
          </w:tcPr>
          <w:p w14:paraId="355354A9" w14:textId="77777777" w:rsidR="00667D9A" w:rsidRPr="00556A6D" w:rsidRDefault="00667D9A" w:rsidP="00667D9A">
            <w:pPr>
              <w:widowControl w:val="0"/>
              <w:jc w:val="center"/>
              <w:rPr>
                <w:sz w:val="20"/>
                <w:szCs w:val="20"/>
                <w:lang w:val="en-GB"/>
              </w:rPr>
            </w:pPr>
            <w:r w:rsidRPr="00556A6D">
              <w:rPr>
                <w:sz w:val="20"/>
                <w:szCs w:val="20"/>
                <w:lang w:val="en-GB"/>
              </w:rPr>
              <w:t>To be determined (TBD)</w:t>
            </w:r>
          </w:p>
        </w:tc>
      </w:tr>
    </w:tbl>
    <w:p w14:paraId="355354AB" w14:textId="77777777" w:rsidR="00667D9A" w:rsidRPr="00556A6D" w:rsidRDefault="00667D9A" w:rsidP="00667D9A">
      <w:pPr>
        <w:keepNext/>
        <w:widowControl w:val="0"/>
        <w:spacing w:before="360" w:after="120"/>
        <w:outlineLvl w:val="0"/>
        <w:rPr>
          <w:b/>
          <w:lang w:eastAsia="zh-CN"/>
        </w:rPr>
      </w:pPr>
      <w:r w:rsidRPr="00556A6D">
        <w:rPr>
          <w:b/>
          <w:lang w:eastAsia="zh-CN"/>
        </w:rPr>
        <w:t>APPENDIX 2-A: THE TARGETS, AND FUNDING</w:t>
      </w:r>
    </w:p>
    <w:tbl>
      <w:tblPr>
        <w:tblW w:w="4998" w:type="pct"/>
        <w:tblCellMar>
          <w:left w:w="58" w:type="dxa"/>
          <w:right w:w="58" w:type="dxa"/>
        </w:tblCellMar>
        <w:tblLook w:val="04A0" w:firstRow="1" w:lastRow="0" w:firstColumn="1" w:lastColumn="0" w:noHBand="0" w:noVBand="1"/>
      </w:tblPr>
      <w:tblGrid>
        <w:gridCol w:w="499"/>
        <w:gridCol w:w="1340"/>
        <w:gridCol w:w="860"/>
        <w:gridCol w:w="970"/>
        <w:gridCol w:w="958"/>
        <w:gridCol w:w="958"/>
        <w:gridCol w:w="958"/>
        <w:gridCol w:w="958"/>
        <w:gridCol w:w="985"/>
        <w:gridCol w:w="985"/>
      </w:tblGrid>
      <w:tr w:rsidR="00667D9A" w:rsidRPr="00556A6D" w14:paraId="355354B5" w14:textId="77777777" w:rsidTr="00F41453">
        <w:trPr>
          <w:trHeight w:val="290"/>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4AC" w14:textId="77777777" w:rsidR="00667D9A" w:rsidRPr="00556A6D" w:rsidRDefault="00667D9A" w:rsidP="00667D9A">
            <w:pPr>
              <w:suppressAutoHyphens/>
              <w:jc w:val="left"/>
              <w:rPr>
                <w:b/>
                <w:bCs/>
                <w:sz w:val="18"/>
                <w:szCs w:val="18"/>
                <w:lang w:val="en-GB" w:eastAsia="en-CA"/>
              </w:rPr>
            </w:pPr>
            <w:r w:rsidRPr="00556A6D">
              <w:rPr>
                <w:b/>
                <w:bCs/>
                <w:sz w:val="18"/>
                <w:szCs w:val="18"/>
                <w:lang w:val="en-GB" w:eastAsia="en-CA"/>
              </w:rPr>
              <w:t>Row</w:t>
            </w:r>
          </w:p>
        </w:tc>
        <w:tc>
          <w:tcPr>
            <w:tcW w:w="1161" w:type="pct"/>
            <w:gridSpan w:val="2"/>
            <w:tcBorders>
              <w:top w:val="single" w:sz="4" w:space="0" w:color="auto"/>
              <w:left w:val="nil"/>
              <w:bottom w:val="single" w:sz="4" w:space="0" w:color="auto"/>
              <w:right w:val="single" w:sz="4" w:space="0" w:color="auto"/>
            </w:tcBorders>
            <w:vAlign w:val="center"/>
            <w:hideMark/>
          </w:tcPr>
          <w:p w14:paraId="355354AD"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Particulars</w:t>
            </w:r>
          </w:p>
        </w:tc>
        <w:tc>
          <w:tcPr>
            <w:tcW w:w="512" w:type="pct"/>
            <w:tcBorders>
              <w:top w:val="single" w:sz="4" w:space="0" w:color="auto"/>
              <w:left w:val="nil"/>
              <w:bottom w:val="single" w:sz="4" w:space="0" w:color="auto"/>
              <w:right w:val="single" w:sz="4" w:space="0" w:color="auto"/>
            </w:tcBorders>
            <w:vAlign w:val="center"/>
            <w:hideMark/>
          </w:tcPr>
          <w:p w14:paraId="355354AE"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2024</w:t>
            </w:r>
          </w:p>
        </w:tc>
        <w:tc>
          <w:tcPr>
            <w:tcW w:w="506" w:type="pct"/>
            <w:tcBorders>
              <w:top w:val="single" w:sz="4" w:space="0" w:color="auto"/>
              <w:left w:val="nil"/>
              <w:bottom w:val="single" w:sz="4" w:space="0" w:color="auto"/>
              <w:right w:val="single" w:sz="4" w:space="0" w:color="auto"/>
            </w:tcBorders>
            <w:vAlign w:val="center"/>
            <w:hideMark/>
          </w:tcPr>
          <w:p w14:paraId="355354AF"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2025</w:t>
            </w:r>
          </w:p>
        </w:tc>
        <w:tc>
          <w:tcPr>
            <w:tcW w:w="506" w:type="pct"/>
            <w:tcBorders>
              <w:top w:val="single" w:sz="4" w:space="0" w:color="auto"/>
              <w:left w:val="nil"/>
              <w:bottom w:val="single" w:sz="4" w:space="0" w:color="auto"/>
              <w:right w:val="single" w:sz="4" w:space="0" w:color="auto"/>
            </w:tcBorders>
            <w:vAlign w:val="center"/>
            <w:hideMark/>
          </w:tcPr>
          <w:p w14:paraId="355354B0"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2026</w:t>
            </w:r>
          </w:p>
        </w:tc>
        <w:tc>
          <w:tcPr>
            <w:tcW w:w="506" w:type="pct"/>
            <w:tcBorders>
              <w:top w:val="single" w:sz="4" w:space="0" w:color="auto"/>
              <w:left w:val="nil"/>
              <w:bottom w:val="single" w:sz="4" w:space="0" w:color="auto"/>
              <w:right w:val="single" w:sz="4" w:space="0" w:color="auto"/>
            </w:tcBorders>
            <w:vAlign w:val="center"/>
            <w:hideMark/>
          </w:tcPr>
          <w:p w14:paraId="355354B1"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2027</w:t>
            </w:r>
          </w:p>
        </w:tc>
        <w:tc>
          <w:tcPr>
            <w:tcW w:w="506" w:type="pct"/>
            <w:tcBorders>
              <w:top w:val="single" w:sz="4" w:space="0" w:color="auto"/>
              <w:left w:val="nil"/>
              <w:bottom w:val="single" w:sz="4" w:space="0" w:color="auto"/>
              <w:right w:val="single" w:sz="4" w:space="0" w:color="auto"/>
            </w:tcBorders>
            <w:vAlign w:val="center"/>
            <w:hideMark/>
          </w:tcPr>
          <w:p w14:paraId="355354B2"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2028</w:t>
            </w:r>
          </w:p>
        </w:tc>
        <w:tc>
          <w:tcPr>
            <w:tcW w:w="520" w:type="pct"/>
            <w:tcBorders>
              <w:top w:val="single" w:sz="4" w:space="0" w:color="auto"/>
              <w:left w:val="single" w:sz="4" w:space="0" w:color="auto"/>
              <w:bottom w:val="single" w:sz="4" w:space="0" w:color="auto"/>
              <w:right w:val="single" w:sz="4" w:space="0" w:color="auto"/>
            </w:tcBorders>
            <w:vAlign w:val="center"/>
            <w:hideMark/>
          </w:tcPr>
          <w:p w14:paraId="355354B3"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2029</w:t>
            </w:r>
          </w:p>
        </w:tc>
        <w:tc>
          <w:tcPr>
            <w:tcW w:w="520" w:type="pct"/>
            <w:tcBorders>
              <w:top w:val="single" w:sz="4" w:space="0" w:color="auto"/>
              <w:left w:val="single" w:sz="4" w:space="0" w:color="auto"/>
              <w:bottom w:val="single" w:sz="4" w:space="0" w:color="auto"/>
              <w:right w:val="single" w:sz="4" w:space="0" w:color="auto"/>
            </w:tcBorders>
            <w:vAlign w:val="center"/>
            <w:hideMark/>
          </w:tcPr>
          <w:p w14:paraId="355354B4" w14:textId="77777777" w:rsidR="00667D9A" w:rsidRPr="00556A6D" w:rsidRDefault="00667D9A" w:rsidP="00667D9A">
            <w:pPr>
              <w:suppressAutoHyphens/>
              <w:jc w:val="center"/>
              <w:rPr>
                <w:b/>
                <w:bCs/>
                <w:sz w:val="18"/>
                <w:szCs w:val="18"/>
                <w:lang w:val="en-GB" w:eastAsia="en-CA"/>
              </w:rPr>
            </w:pPr>
            <w:r w:rsidRPr="00556A6D">
              <w:rPr>
                <w:b/>
                <w:bCs/>
                <w:sz w:val="18"/>
                <w:szCs w:val="18"/>
                <w:lang w:val="en-GB" w:eastAsia="en-CA"/>
              </w:rPr>
              <w:t>Total</w:t>
            </w:r>
          </w:p>
        </w:tc>
      </w:tr>
      <w:tr w:rsidR="00667D9A" w:rsidRPr="00556A6D" w14:paraId="355354C0" w14:textId="77777777" w:rsidTr="00441765">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5354B6"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1.1</w:t>
            </w:r>
          </w:p>
        </w:tc>
        <w:tc>
          <w:tcPr>
            <w:tcW w:w="707" w:type="pct"/>
            <w:vMerge w:val="restart"/>
            <w:tcBorders>
              <w:top w:val="single" w:sz="4" w:space="0" w:color="auto"/>
              <w:left w:val="nil"/>
              <w:bottom w:val="single" w:sz="4" w:space="0" w:color="auto"/>
              <w:right w:val="single" w:sz="4" w:space="0" w:color="auto"/>
            </w:tcBorders>
          </w:tcPr>
          <w:p w14:paraId="355354B7"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 xml:space="preserve">Montreal Protocol reduction schedule of Annex F substances </w:t>
            </w:r>
          </w:p>
        </w:tc>
        <w:tc>
          <w:tcPr>
            <w:tcW w:w="454" w:type="pct"/>
            <w:tcBorders>
              <w:top w:val="single" w:sz="4" w:space="0" w:color="auto"/>
              <w:left w:val="nil"/>
              <w:bottom w:val="single" w:sz="4" w:space="0" w:color="auto"/>
              <w:right w:val="single" w:sz="4" w:space="0" w:color="auto"/>
            </w:tcBorders>
          </w:tcPr>
          <w:p w14:paraId="355354B8"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w:t>
            </w:r>
          </w:p>
        </w:tc>
        <w:tc>
          <w:tcPr>
            <w:tcW w:w="512" w:type="pct"/>
            <w:tcBorders>
              <w:top w:val="single" w:sz="4" w:space="0" w:color="auto"/>
              <w:left w:val="nil"/>
              <w:bottom w:val="single" w:sz="4" w:space="0" w:color="auto"/>
              <w:right w:val="single" w:sz="4" w:space="0" w:color="auto"/>
            </w:tcBorders>
          </w:tcPr>
          <w:p w14:paraId="355354B9"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355354BA"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355354BB" w14:textId="77777777" w:rsidR="00667D9A" w:rsidRPr="00556A6D" w:rsidRDefault="00667D9A" w:rsidP="00667D9A">
            <w:pPr>
              <w:jc w:val="right"/>
              <w:rPr>
                <w:color w:val="000000"/>
                <w:sz w:val="18"/>
                <w:szCs w:val="18"/>
                <w:lang w:val="en-GB"/>
              </w:rPr>
            </w:pPr>
            <w:r w:rsidRPr="00556A6D">
              <w:rPr>
                <w:color w:val="000000"/>
                <w:sz w:val="18"/>
                <w:szCs w:val="18"/>
                <w:lang w:val="en-GB"/>
              </w:rPr>
              <w:t xml:space="preserve">freeze </w:t>
            </w:r>
          </w:p>
        </w:tc>
        <w:tc>
          <w:tcPr>
            <w:tcW w:w="506" w:type="pct"/>
            <w:tcBorders>
              <w:top w:val="single" w:sz="4" w:space="0" w:color="auto"/>
              <w:left w:val="nil"/>
              <w:bottom w:val="single" w:sz="4" w:space="0" w:color="auto"/>
              <w:right w:val="single" w:sz="4" w:space="0" w:color="auto"/>
            </w:tcBorders>
          </w:tcPr>
          <w:p w14:paraId="355354BC"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06" w:type="pct"/>
            <w:tcBorders>
              <w:top w:val="single" w:sz="4" w:space="0" w:color="auto"/>
              <w:left w:val="nil"/>
              <w:bottom w:val="single" w:sz="4" w:space="0" w:color="auto"/>
              <w:right w:val="single" w:sz="4" w:space="0" w:color="auto"/>
            </w:tcBorders>
          </w:tcPr>
          <w:p w14:paraId="355354BD" w14:textId="77777777" w:rsidR="00667D9A" w:rsidRPr="00556A6D" w:rsidRDefault="00667D9A" w:rsidP="00667D9A">
            <w:pPr>
              <w:jc w:val="right"/>
              <w:rPr>
                <w:color w:val="000000"/>
                <w:sz w:val="18"/>
                <w:szCs w:val="18"/>
                <w:lang w:val="en-GB"/>
              </w:rPr>
            </w:pPr>
            <w:r w:rsidRPr="00556A6D">
              <w:rPr>
                <w:color w:val="000000"/>
                <w:sz w:val="18"/>
                <w:szCs w:val="18"/>
                <w:lang w:val="en-GB"/>
              </w:rPr>
              <w:t>freeze</w:t>
            </w:r>
          </w:p>
        </w:tc>
        <w:tc>
          <w:tcPr>
            <w:tcW w:w="520" w:type="pct"/>
            <w:tcBorders>
              <w:top w:val="single" w:sz="4" w:space="0" w:color="auto"/>
              <w:left w:val="single" w:sz="4" w:space="0" w:color="auto"/>
              <w:bottom w:val="single" w:sz="4" w:space="0" w:color="auto"/>
              <w:right w:val="single" w:sz="4" w:space="0" w:color="auto"/>
            </w:tcBorders>
          </w:tcPr>
          <w:p w14:paraId="355354BE" w14:textId="77777777" w:rsidR="00667D9A" w:rsidRPr="00556A6D" w:rsidRDefault="00667D9A" w:rsidP="00667D9A">
            <w:pPr>
              <w:jc w:val="right"/>
              <w:rPr>
                <w:color w:val="000000"/>
                <w:sz w:val="18"/>
                <w:szCs w:val="18"/>
                <w:lang w:val="en-GB"/>
              </w:rPr>
            </w:pPr>
            <w:r w:rsidRPr="00556A6D">
              <w:rPr>
                <w:color w:val="000000"/>
                <w:sz w:val="18"/>
                <w:szCs w:val="18"/>
                <w:lang w:val="en-GB"/>
              </w:rPr>
              <w:t>10</w:t>
            </w:r>
          </w:p>
        </w:tc>
        <w:tc>
          <w:tcPr>
            <w:tcW w:w="520" w:type="pct"/>
            <w:tcBorders>
              <w:top w:val="single" w:sz="4" w:space="0" w:color="auto"/>
              <w:left w:val="single" w:sz="4" w:space="0" w:color="auto"/>
              <w:bottom w:val="single" w:sz="4" w:space="0" w:color="auto"/>
              <w:right w:val="single" w:sz="4" w:space="0" w:color="auto"/>
            </w:tcBorders>
          </w:tcPr>
          <w:p w14:paraId="355354BF"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n/a</w:t>
            </w:r>
          </w:p>
        </w:tc>
      </w:tr>
      <w:tr w:rsidR="00667D9A" w:rsidRPr="00556A6D" w14:paraId="355354CB" w14:textId="77777777" w:rsidTr="00F41453">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4C1" w14:textId="77777777" w:rsidR="00667D9A" w:rsidRPr="00556A6D" w:rsidRDefault="00667D9A" w:rsidP="00667D9A">
            <w:pPr>
              <w:suppressAutoHyphens/>
              <w:jc w:val="left"/>
              <w:rPr>
                <w:sz w:val="18"/>
                <w:szCs w:val="18"/>
                <w:lang w:val="en-GB" w:eastAsia="en-CA"/>
              </w:rPr>
            </w:pPr>
          </w:p>
        </w:tc>
        <w:tc>
          <w:tcPr>
            <w:tcW w:w="707" w:type="pct"/>
            <w:vMerge/>
            <w:tcBorders>
              <w:left w:val="single" w:sz="4" w:space="0" w:color="auto"/>
            </w:tcBorders>
            <w:hideMark/>
          </w:tcPr>
          <w:p w14:paraId="355354C2" w14:textId="77777777" w:rsidR="00667D9A" w:rsidRPr="00556A6D" w:rsidRDefault="00667D9A" w:rsidP="00667D9A">
            <w:pPr>
              <w:suppressAutoHyphens/>
              <w:jc w:val="left"/>
              <w:rPr>
                <w:sz w:val="18"/>
                <w:szCs w:val="18"/>
                <w:lang w:val="en-GB" w:eastAsia="en-CA"/>
              </w:rPr>
            </w:pPr>
          </w:p>
        </w:tc>
        <w:tc>
          <w:tcPr>
            <w:tcW w:w="454" w:type="pct"/>
            <w:tcBorders>
              <w:top w:val="single" w:sz="4" w:space="0" w:color="auto"/>
              <w:left w:val="single" w:sz="4" w:space="0" w:color="auto"/>
              <w:bottom w:val="single" w:sz="4" w:space="0" w:color="auto"/>
              <w:right w:val="single" w:sz="4" w:space="0" w:color="auto"/>
            </w:tcBorders>
          </w:tcPr>
          <w:p w14:paraId="355354C3"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355354C4"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55354C5"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55354C6"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55354C7"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55354C8"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20" w:type="pct"/>
            <w:tcBorders>
              <w:top w:val="single" w:sz="4" w:space="0" w:color="auto"/>
              <w:left w:val="single" w:sz="4" w:space="0" w:color="auto"/>
              <w:bottom w:val="single" w:sz="4" w:space="0" w:color="auto"/>
              <w:right w:val="single" w:sz="4" w:space="0" w:color="auto"/>
            </w:tcBorders>
          </w:tcPr>
          <w:p w14:paraId="355354C9"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1,305,719</w:t>
            </w:r>
          </w:p>
        </w:tc>
        <w:tc>
          <w:tcPr>
            <w:tcW w:w="520" w:type="pct"/>
            <w:tcBorders>
              <w:top w:val="single" w:sz="4" w:space="0" w:color="auto"/>
              <w:left w:val="single" w:sz="4" w:space="0" w:color="auto"/>
              <w:bottom w:val="single" w:sz="4" w:space="0" w:color="auto"/>
              <w:right w:val="single" w:sz="4" w:space="0" w:color="auto"/>
            </w:tcBorders>
            <w:hideMark/>
          </w:tcPr>
          <w:p w14:paraId="355354CA"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n/a</w:t>
            </w:r>
          </w:p>
        </w:tc>
      </w:tr>
      <w:tr w:rsidR="00667D9A" w:rsidRPr="00556A6D" w14:paraId="355354D6" w14:textId="77777777" w:rsidTr="00441765">
        <w:trPr>
          <w:trHeight w:val="290"/>
        </w:trPr>
        <w:tc>
          <w:tcPr>
            <w:tcW w:w="263"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5354CC"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1.2</w:t>
            </w:r>
          </w:p>
        </w:tc>
        <w:tc>
          <w:tcPr>
            <w:tcW w:w="707" w:type="pct"/>
            <w:vMerge w:val="restart"/>
            <w:tcBorders>
              <w:top w:val="single" w:sz="4" w:space="0" w:color="auto"/>
              <w:left w:val="nil"/>
              <w:bottom w:val="single" w:sz="4" w:space="0" w:color="auto"/>
              <w:right w:val="single" w:sz="4" w:space="0" w:color="auto"/>
            </w:tcBorders>
          </w:tcPr>
          <w:p w14:paraId="355354CD"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Maximum allowable total consumption of Annex F substances</w:t>
            </w:r>
          </w:p>
        </w:tc>
        <w:tc>
          <w:tcPr>
            <w:tcW w:w="454" w:type="pct"/>
            <w:tcBorders>
              <w:top w:val="single" w:sz="4" w:space="0" w:color="auto"/>
              <w:left w:val="nil"/>
              <w:bottom w:val="single" w:sz="4" w:space="0" w:color="auto"/>
              <w:right w:val="single" w:sz="4" w:space="0" w:color="auto"/>
            </w:tcBorders>
          </w:tcPr>
          <w:p w14:paraId="355354CE"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Reduction in %</w:t>
            </w:r>
          </w:p>
        </w:tc>
        <w:tc>
          <w:tcPr>
            <w:tcW w:w="512" w:type="pct"/>
            <w:tcBorders>
              <w:top w:val="single" w:sz="4" w:space="0" w:color="auto"/>
              <w:left w:val="nil"/>
              <w:bottom w:val="single" w:sz="4" w:space="0" w:color="auto"/>
              <w:right w:val="single" w:sz="4" w:space="0" w:color="auto"/>
            </w:tcBorders>
          </w:tcPr>
          <w:p w14:paraId="355354CF"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355354D0"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355354D1"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355354D2"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06" w:type="pct"/>
            <w:tcBorders>
              <w:top w:val="single" w:sz="4" w:space="0" w:color="auto"/>
              <w:left w:val="nil"/>
              <w:bottom w:val="single" w:sz="4" w:space="0" w:color="auto"/>
              <w:right w:val="single" w:sz="4" w:space="0" w:color="auto"/>
            </w:tcBorders>
          </w:tcPr>
          <w:p w14:paraId="355354D3" w14:textId="77777777" w:rsidR="00667D9A" w:rsidRPr="00556A6D" w:rsidRDefault="00667D9A" w:rsidP="00667D9A">
            <w:pPr>
              <w:jc w:val="right"/>
              <w:rPr>
                <w:color w:val="000000"/>
                <w:sz w:val="18"/>
                <w:szCs w:val="18"/>
                <w:lang w:val="en-GB"/>
              </w:rPr>
            </w:pPr>
            <w:r w:rsidRPr="00556A6D">
              <w:rPr>
                <w:color w:val="000000" w:themeColor="text1"/>
                <w:sz w:val="18"/>
                <w:szCs w:val="18"/>
                <w:lang w:val="en-GB"/>
              </w:rPr>
              <w:t>0.0</w:t>
            </w:r>
          </w:p>
        </w:tc>
        <w:tc>
          <w:tcPr>
            <w:tcW w:w="520" w:type="pct"/>
            <w:tcBorders>
              <w:top w:val="single" w:sz="4" w:space="0" w:color="auto"/>
              <w:left w:val="single" w:sz="4" w:space="0" w:color="auto"/>
              <w:bottom w:val="single" w:sz="4" w:space="0" w:color="auto"/>
              <w:right w:val="single" w:sz="4" w:space="0" w:color="auto"/>
            </w:tcBorders>
          </w:tcPr>
          <w:p w14:paraId="355354D4" w14:textId="77777777" w:rsidR="00667D9A" w:rsidRPr="00556A6D" w:rsidRDefault="00667D9A" w:rsidP="00667D9A">
            <w:pPr>
              <w:jc w:val="right"/>
              <w:rPr>
                <w:color w:val="000000"/>
                <w:sz w:val="18"/>
                <w:szCs w:val="18"/>
                <w:lang w:val="en-GB"/>
              </w:rPr>
            </w:pPr>
            <w:r w:rsidRPr="00556A6D">
              <w:rPr>
                <w:color w:val="000000"/>
                <w:sz w:val="18"/>
                <w:szCs w:val="18"/>
                <w:lang w:val="en-GB"/>
              </w:rPr>
              <w:t>10.0</w:t>
            </w:r>
          </w:p>
        </w:tc>
        <w:tc>
          <w:tcPr>
            <w:tcW w:w="520" w:type="pct"/>
            <w:tcBorders>
              <w:top w:val="single" w:sz="4" w:space="0" w:color="auto"/>
              <w:left w:val="single" w:sz="4" w:space="0" w:color="auto"/>
              <w:bottom w:val="single" w:sz="4" w:space="0" w:color="auto"/>
              <w:right w:val="single" w:sz="4" w:space="0" w:color="auto"/>
            </w:tcBorders>
          </w:tcPr>
          <w:p w14:paraId="355354D5" w14:textId="77777777" w:rsidR="00667D9A" w:rsidRPr="00556A6D" w:rsidRDefault="00667D9A" w:rsidP="00667D9A">
            <w:pPr>
              <w:suppressAutoHyphens/>
              <w:ind w:left="-139"/>
              <w:jc w:val="right"/>
              <w:rPr>
                <w:sz w:val="18"/>
                <w:szCs w:val="18"/>
                <w:lang w:val="en-GB"/>
              </w:rPr>
            </w:pPr>
            <w:r w:rsidRPr="00556A6D">
              <w:rPr>
                <w:sz w:val="18"/>
                <w:szCs w:val="18"/>
                <w:lang w:val="en-GB" w:eastAsia="en-CA"/>
              </w:rPr>
              <w:t>n/a</w:t>
            </w:r>
          </w:p>
        </w:tc>
      </w:tr>
      <w:tr w:rsidR="00667D9A" w:rsidRPr="00556A6D" w14:paraId="355354E1" w14:textId="77777777" w:rsidTr="00F41453">
        <w:trPr>
          <w:trHeight w:val="290"/>
        </w:trPr>
        <w:tc>
          <w:tcPr>
            <w:tcW w:w="263" w:type="pct"/>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4D7" w14:textId="77777777" w:rsidR="00667D9A" w:rsidRPr="00556A6D" w:rsidRDefault="00667D9A" w:rsidP="00667D9A">
            <w:pPr>
              <w:suppressAutoHyphens/>
              <w:jc w:val="left"/>
              <w:rPr>
                <w:sz w:val="18"/>
                <w:szCs w:val="18"/>
                <w:lang w:val="en-GB" w:eastAsia="en-CA"/>
              </w:rPr>
            </w:pPr>
          </w:p>
        </w:tc>
        <w:tc>
          <w:tcPr>
            <w:tcW w:w="707" w:type="pct"/>
            <w:vMerge/>
            <w:tcBorders>
              <w:left w:val="single" w:sz="4" w:space="0" w:color="auto"/>
            </w:tcBorders>
            <w:hideMark/>
          </w:tcPr>
          <w:p w14:paraId="355354D8" w14:textId="77777777" w:rsidR="00667D9A" w:rsidRPr="00556A6D" w:rsidRDefault="00667D9A" w:rsidP="00667D9A">
            <w:pPr>
              <w:suppressAutoHyphens/>
              <w:jc w:val="left"/>
              <w:rPr>
                <w:sz w:val="18"/>
                <w:szCs w:val="18"/>
                <w:lang w:val="en-GB" w:eastAsia="en-CA"/>
              </w:rPr>
            </w:pPr>
          </w:p>
        </w:tc>
        <w:tc>
          <w:tcPr>
            <w:tcW w:w="454" w:type="pct"/>
            <w:tcBorders>
              <w:top w:val="single" w:sz="4" w:space="0" w:color="auto"/>
              <w:left w:val="single" w:sz="4" w:space="0" w:color="auto"/>
              <w:bottom w:val="single" w:sz="4" w:space="0" w:color="auto"/>
              <w:right w:val="single" w:sz="4" w:space="0" w:color="auto"/>
            </w:tcBorders>
          </w:tcPr>
          <w:p w14:paraId="355354D9"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CO</w:t>
            </w:r>
            <w:r w:rsidRPr="00556A6D">
              <w:rPr>
                <w:sz w:val="18"/>
                <w:szCs w:val="18"/>
                <w:vertAlign w:val="subscript"/>
                <w:lang w:val="en-GB" w:eastAsia="en-CA"/>
              </w:rPr>
              <w:t>2</w:t>
            </w:r>
            <w:r w:rsidRPr="00556A6D">
              <w:rPr>
                <w:sz w:val="18"/>
                <w:szCs w:val="18"/>
                <w:lang w:val="en-GB" w:eastAsia="en-CA"/>
              </w:rPr>
              <w:t>-eq tonnes</w:t>
            </w:r>
          </w:p>
        </w:tc>
        <w:tc>
          <w:tcPr>
            <w:tcW w:w="512" w:type="pct"/>
            <w:tcBorders>
              <w:top w:val="single" w:sz="4" w:space="0" w:color="auto"/>
              <w:left w:val="single" w:sz="4" w:space="0" w:color="auto"/>
              <w:bottom w:val="single" w:sz="4" w:space="0" w:color="auto"/>
              <w:right w:val="single" w:sz="4" w:space="0" w:color="auto"/>
            </w:tcBorders>
          </w:tcPr>
          <w:p w14:paraId="355354DA"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55354DB"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55354DC"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55354DD"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06" w:type="pct"/>
            <w:tcBorders>
              <w:top w:val="single" w:sz="4" w:space="0" w:color="auto"/>
              <w:left w:val="single" w:sz="4" w:space="0" w:color="auto"/>
              <w:bottom w:val="single" w:sz="4" w:space="0" w:color="auto"/>
              <w:right w:val="single" w:sz="4" w:space="0" w:color="auto"/>
            </w:tcBorders>
          </w:tcPr>
          <w:p w14:paraId="355354DE"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1,450,799</w:t>
            </w:r>
          </w:p>
        </w:tc>
        <w:tc>
          <w:tcPr>
            <w:tcW w:w="520" w:type="pct"/>
            <w:tcBorders>
              <w:top w:val="single" w:sz="4" w:space="0" w:color="auto"/>
              <w:left w:val="single" w:sz="4" w:space="0" w:color="auto"/>
              <w:bottom w:val="single" w:sz="4" w:space="0" w:color="auto"/>
              <w:right w:val="single" w:sz="4" w:space="0" w:color="auto"/>
            </w:tcBorders>
          </w:tcPr>
          <w:p w14:paraId="355354DF"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1,305,719</w:t>
            </w:r>
          </w:p>
        </w:tc>
        <w:tc>
          <w:tcPr>
            <w:tcW w:w="520" w:type="pct"/>
            <w:tcBorders>
              <w:top w:val="single" w:sz="4" w:space="0" w:color="auto"/>
              <w:left w:val="single" w:sz="4" w:space="0" w:color="auto"/>
              <w:bottom w:val="single" w:sz="4" w:space="0" w:color="auto"/>
              <w:right w:val="single" w:sz="4" w:space="0" w:color="auto"/>
            </w:tcBorders>
            <w:hideMark/>
          </w:tcPr>
          <w:p w14:paraId="355354E0"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n/a</w:t>
            </w:r>
          </w:p>
        </w:tc>
      </w:tr>
      <w:tr w:rsidR="00667D9A" w:rsidRPr="00556A6D" w14:paraId="355354EB" w14:textId="77777777" w:rsidTr="00F41453">
        <w:trPr>
          <w:trHeight w:val="207"/>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4E2"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2.1</w:t>
            </w:r>
          </w:p>
        </w:tc>
        <w:tc>
          <w:tcPr>
            <w:tcW w:w="1161" w:type="pct"/>
            <w:gridSpan w:val="2"/>
            <w:tcBorders>
              <w:top w:val="single" w:sz="4" w:space="0" w:color="auto"/>
              <w:left w:val="nil"/>
              <w:bottom w:val="single" w:sz="4" w:space="0" w:color="auto"/>
              <w:right w:val="single" w:sz="4" w:space="0" w:color="auto"/>
            </w:tcBorders>
            <w:hideMark/>
          </w:tcPr>
          <w:p w14:paraId="355354E3"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Lead IA (UNDP) agreed funding (US $)</w:t>
            </w:r>
          </w:p>
        </w:tc>
        <w:tc>
          <w:tcPr>
            <w:tcW w:w="512" w:type="pct"/>
            <w:tcBorders>
              <w:top w:val="single" w:sz="4" w:space="0" w:color="auto"/>
              <w:left w:val="nil"/>
              <w:bottom w:val="single" w:sz="4" w:space="0" w:color="auto"/>
              <w:right w:val="single" w:sz="4" w:space="0" w:color="auto"/>
            </w:tcBorders>
          </w:tcPr>
          <w:p w14:paraId="355354E4"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370,968</w:t>
            </w:r>
          </w:p>
        </w:tc>
        <w:tc>
          <w:tcPr>
            <w:tcW w:w="506" w:type="pct"/>
            <w:tcBorders>
              <w:top w:val="single" w:sz="4" w:space="0" w:color="auto"/>
              <w:left w:val="nil"/>
              <w:bottom w:val="single" w:sz="4" w:space="0" w:color="auto"/>
              <w:right w:val="single" w:sz="4" w:space="0" w:color="auto"/>
            </w:tcBorders>
          </w:tcPr>
          <w:p w14:paraId="355354E5"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55354E6"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55354E7" w14:textId="77777777" w:rsidR="00667D9A" w:rsidRPr="00556A6D" w:rsidRDefault="00667D9A" w:rsidP="00667D9A">
            <w:pPr>
              <w:suppressAutoHyphens/>
              <w:ind w:left="-139"/>
              <w:jc w:val="right"/>
              <w:rPr>
                <w:sz w:val="18"/>
                <w:szCs w:val="18"/>
                <w:lang w:val="en-GB" w:eastAsia="en-CA"/>
              </w:rPr>
            </w:pPr>
            <w:r w:rsidRPr="00556A6D">
              <w:rPr>
                <w:sz w:val="18"/>
                <w:szCs w:val="18"/>
                <w:lang w:val="en-GB"/>
              </w:rPr>
              <w:t>247,312</w:t>
            </w:r>
          </w:p>
        </w:tc>
        <w:tc>
          <w:tcPr>
            <w:tcW w:w="506" w:type="pct"/>
            <w:tcBorders>
              <w:top w:val="single" w:sz="4" w:space="0" w:color="auto"/>
              <w:left w:val="nil"/>
              <w:bottom w:val="single" w:sz="4" w:space="0" w:color="auto"/>
              <w:right w:val="single" w:sz="4" w:space="0" w:color="auto"/>
            </w:tcBorders>
          </w:tcPr>
          <w:p w14:paraId="355354E8"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355354E9" w14:textId="77777777" w:rsidR="00667D9A" w:rsidRPr="00556A6D" w:rsidRDefault="00667D9A" w:rsidP="00667D9A">
            <w:pPr>
              <w:suppressAutoHyphens/>
              <w:ind w:left="-139"/>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355354EA" w14:textId="77777777" w:rsidR="00667D9A" w:rsidRPr="00556A6D" w:rsidRDefault="00667D9A" w:rsidP="00667D9A">
            <w:pPr>
              <w:suppressAutoHyphens/>
              <w:ind w:left="-139"/>
              <w:jc w:val="right"/>
              <w:rPr>
                <w:b/>
                <w:bCs/>
                <w:sz w:val="18"/>
                <w:szCs w:val="18"/>
                <w:lang w:val="en-GB" w:eastAsia="en-CA"/>
              </w:rPr>
            </w:pPr>
            <w:r w:rsidRPr="00556A6D">
              <w:rPr>
                <w:color w:val="0D0D0D"/>
                <w:sz w:val="18"/>
                <w:szCs w:val="18"/>
                <w:lang w:val="en-GB"/>
              </w:rPr>
              <w:t>618,280</w:t>
            </w:r>
          </w:p>
        </w:tc>
      </w:tr>
      <w:tr w:rsidR="00667D9A" w:rsidRPr="00556A6D" w14:paraId="355354F5" w14:textId="77777777" w:rsidTr="00441765">
        <w:trPr>
          <w:trHeight w:val="73"/>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5354EC"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2.2</w:t>
            </w:r>
          </w:p>
        </w:tc>
        <w:tc>
          <w:tcPr>
            <w:tcW w:w="1161" w:type="pct"/>
            <w:gridSpan w:val="2"/>
            <w:tcBorders>
              <w:top w:val="single" w:sz="4" w:space="0" w:color="auto"/>
              <w:left w:val="nil"/>
              <w:bottom w:val="single" w:sz="4" w:space="0" w:color="auto"/>
              <w:right w:val="single" w:sz="4" w:space="0" w:color="auto"/>
            </w:tcBorders>
            <w:hideMark/>
          </w:tcPr>
          <w:p w14:paraId="355354ED"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Support costs for Lead IA (US $)</w:t>
            </w:r>
          </w:p>
        </w:tc>
        <w:tc>
          <w:tcPr>
            <w:tcW w:w="512" w:type="pct"/>
            <w:tcBorders>
              <w:top w:val="single" w:sz="4" w:space="0" w:color="auto"/>
              <w:left w:val="nil"/>
              <w:bottom w:val="single" w:sz="4" w:space="0" w:color="auto"/>
              <w:right w:val="single" w:sz="4" w:space="0" w:color="auto"/>
            </w:tcBorders>
          </w:tcPr>
          <w:p w14:paraId="355354EE" w14:textId="77777777" w:rsidR="00667D9A" w:rsidRPr="00556A6D" w:rsidRDefault="00667D9A" w:rsidP="00667D9A">
            <w:pPr>
              <w:suppressAutoHyphens/>
              <w:jc w:val="right"/>
              <w:rPr>
                <w:sz w:val="18"/>
                <w:szCs w:val="18"/>
                <w:lang w:val="en-GB" w:eastAsia="en-CA"/>
              </w:rPr>
            </w:pPr>
            <w:r w:rsidRPr="00556A6D">
              <w:rPr>
                <w:sz w:val="18"/>
                <w:szCs w:val="18"/>
                <w:lang w:val="en-GB"/>
              </w:rPr>
              <w:t>46,807</w:t>
            </w:r>
          </w:p>
        </w:tc>
        <w:tc>
          <w:tcPr>
            <w:tcW w:w="506" w:type="pct"/>
            <w:tcBorders>
              <w:top w:val="single" w:sz="4" w:space="0" w:color="auto"/>
              <w:left w:val="nil"/>
              <w:bottom w:val="single" w:sz="4" w:space="0" w:color="auto"/>
              <w:right w:val="single" w:sz="4" w:space="0" w:color="auto"/>
            </w:tcBorders>
          </w:tcPr>
          <w:p w14:paraId="355354EF"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55354F0"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55354F1" w14:textId="77777777" w:rsidR="00667D9A" w:rsidRPr="00556A6D" w:rsidRDefault="00667D9A" w:rsidP="00667D9A">
            <w:pPr>
              <w:suppressAutoHyphens/>
              <w:jc w:val="right"/>
              <w:rPr>
                <w:sz w:val="18"/>
                <w:szCs w:val="18"/>
                <w:lang w:val="en-GB" w:eastAsia="en-CA"/>
              </w:rPr>
            </w:pPr>
            <w:r w:rsidRPr="00556A6D">
              <w:rPr>
                <w:sz w:val="18"/>
                <w:szCs w:val="18"/>
                <w:lang w:val="en-GB"/>
              </w:rPr>
              <w:t>31,204</w:t>
            </w:r>
          </w:p>
        </w:tc>
        <w:tc>
          <w:tcPr>
            <w:tcW w:w="506" w:type="pct"/>
            <w:tcBorders>
              <w:top w:val="single" w:sz="4" w:space="0" w:color="auto"/>
              <w:left w:val="nil"/>
              <w:bottom w:val="single" w:sz="4" w:space="0" w:color="auto"/>
              <w:right w:val="single" w:sz="4" w:space="0" w:color="auto"/>
            </w:tcBorders>
          </w:tcPr>
          <w:p w14:paraId="355354F2"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55354F3"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55354F4" w14:textId="77777777" w:rsidR="00667D9A" w:rsidRPr="00556A6D" w:rsidRDefault="00667D9A" w:rsidP="00667D9A">
            <w:pPr>
              <w:suppressAutoHyphens/>
              <w:jc w:val="right"/>
              <w:rPr>
                <w:b/>
                <w:bCs/>
                <w:sz w:val="18"/>
                <w:szCs w:val="18"/>
                <w:lang w:val="en-GB" w:eastAsia="en-CA"/>
              </w:rPr>
            </w:pPr>
            <w:r w:rsidRPr="00556A6D">
              <w:rPr>
                <w:color w:val="0D0D0D"/>
                <w:sz w:val="18"/>
                <w:szCs w:val="18"/>
                <w:lang w:val="en-GB"/>
              </w:rPr>
              <w:t>78,011</w:t>
            </w:r>
          </w:p>
        </w:tc>
      </w:tr>
      <w:tr w:rsidR="00667D9A" w:rsidRPr="00556A6D" w14:paraId="355354FF" w14:textId="77777777" w:rsidTr="00441765">
        <w:trPr>
          <w:trHeight w:val="141"/>
        </w:trPr>
        <w:tc>
          <w:tcPr>
            <w:tcW w:w="26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5354F6"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3.1</w:t>
            </w:r>
          </w:p>
        </w:tc>
        <w:tc>
          <w:tcPr>
            <w:tcW w:w="1161" w:type="pct"/>
            <w:gridSpan w:val="2"/>
            <w:tcBorders>
              <w:top w:val="single" w:sz="4" w:space="0" w:color="auto"/>
              <w:left w:val="nil"/>
              <w:bottom w:val="single" w:sz="4" w:space="0" w:color="auto"/>
              <w:right w:val="single" w:sz="4" w:space="0" w:color="auto"/>
            </w:tcBorders>
          </w:tcPr>
          <w:p w14:paraId="355354F7"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agreed funding (US $)</w:t>
            </w:r>
          </w:p>
        </w:tc>
        <w:tc>
          <w:tcPr>
            <w:tcW w:w="512" w:type="pct"/>
            <w:tcBorders>
              <w:top w:val="single" w:sz="4" w:space="0" w:color="auto"/>
              <w:left w:val="nil"/>
              <w:bottom w:val="single" w:sz="4" w:space="0" w:color="auto"/>
              <w:right w:val="single" w:sz="4" w:space="0" w:color="auto"/>
            </w:tcBorders>
          </w:tcPr>
          <w:p w14:paraId="355354F8" w14:textId="77777777" w:rsidR="00667D9A" w:rsidRPr="00556A6D" w:rsidRDefault="00667D9A" w:rsidP="00667D9A">
            <w:pPr>
              <w:suppressAutoHyphens/>
              <w:jc w:val="right"/>
              <w:rPr>
                <w:sz w:val="18"/>
                <w:szCs w:val="18"/>
                <w:lang w:val="en-GB" w:eastAsia="en-CA"/>
              </w:rPr>
            </w:pPr>
            <w:r w:rsidRPr="00556A6D">
              <w:rPr>
                <w:sz w:val="18"/>
                <w:szCs w:val="18"/>
                <w:lang w:val="en-GB"/>
              </w:rPr>
              <w:t>370,968</w:t>
            </w:r>
          </w:p>
        </w:tc>
        <w:tc>
          <w:tcPr>
            <w:tcW w:w="506" w:type="pct"/>
            <w:tcBorders>
              <w:top w:val="single" w:sz="4" w:space="0" w:color="auto"/>
              <w:left w:val="nil"/>
              <w:bottom w:val="single" w:sz="4" w:space="0" w:color="auto"/>
              <w:right w:val="single" w:sz="4" w:space="0" w:color="auto"/>
            </w:tcBorders>
          </w:tcPr>
          <w:p w14:paraId="355354F9"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55354FA"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06" w:type="pct"/>
            <w:tcBorders>
              <w:top w:val="single" w:sz="4" w:space="0" w:color="auto"/>
              <w:left w:val="nil"/>
              <w:bottom w:val="single" w:sz="4" w:space="0" w:color="auto"/>
              <w:right w:val="single" w:sz="4" w:space="0" w:color="auto"/>
            </w:tcBorders>
          </w:tcPr>
          <w:p w14:paraId="355354FB" w14:textId="77777777" w:rsidR="00667D9A" w:rsidRPr="00556A6D" w:rsidRDefault="00667D9A" w:rsidP="00667D9A">
            <w:pPr>
              <w:suppressAutoHyphens/>
              <w:jc w:val="right"/>
              <w:rPr>
                <w:sz w:val="18"/>
                <w:szCs w:val="18"/>
                <w:lang w:val="en-GB" w:eastAsia="en-CA"/>
              </w:rPr>
            </w:pPr>
            <w:r w:rsidRPr="00556A6D">
              <w:rPr>
                <w:sz w:val="18"/>
                <w:szCs w:val="18"/>
                <w:lang w:val="en-GB"/>
              </w:rPr>
              <w:t>247,312</w:t>
            </w:r>
          </w:p>
        </w:tc>
        <w:tc>
          <w:tcPr>
            <w:tcW w:w="506" w:type="pct"/>
            <w:tcBorders>
              <w:top w:val="single" w:sz="4" w:space="0" w:color="auto"/>
              <w:left w:val="nil"/>
              <w:bottom w:val="single" w:sz="4" w:space="0" w:color="auto"/>
              <w:right w:val="single" w:sz="4" w:space="0" w:color="auto"/>
            </w:tcBorders>
          </w:tcPr>
          <w:p w14:paraId="355354FC"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355354FD"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20" w:type="pct"/>
            <w:tcBorders>
              <w:top w:val="single" w:sz="4" w:space="0" w:color="auto"/>
              <w:left w:val="single" w:sz="4" w:space="0" w:color="auto"/>
              <w:bottom w:val="single" w:sz="4" w:space="0" w:color="auto"/>
              <w:right w:val="single" w:sz="4" w:space="0" w:color="auto"/>
            </w:tcBorders>
          </w:tcPr>
          <w:p w14:paraId="355354FE" w14:textId="77777777" w:rsidR="00667D9A" w:rsidRPr="00556A6D" w:rsidRDefault="00667D9A" w:rsidP="00667D9A">
            <w:pPr>
              <w:suppressAutoHyphens/>
              <w:jc w:val="right"/>
              <w:rPr>
                <w:b/>
                <w:bCs/>
                <w:sz w:val="18"/>
                <w:szCs w:val="18"/>
                <w:lang w:val="en-GB"/>
              </w:rPr>
            </w:pPr>
            <w:r w:rsidRPr="00556A6D">
              <w:rPr>
                <w:sz w:val="18"/>
                <w:szCs w:val="18"/>
                <w:lang w:val="en-GB"/>
              </w:rPr>
              <w:t>618,280</w:t>
            </w:r>
          </w:p>
        </w:tc>
      </w:tr>
      <w:tr w:rsidR="00667D9A" w:rsidRPr="00556A6D" w14:paraId="35535509" w14:textId="77777777" w:rsidTr="00441765">
        <w:trPr>
          <w:trHeight w:val="101"/>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500"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3.2</w:t>
            </w:r>
          </w:p>
        </w:tc>
        <w:tc>
          <w:tcPr>
            <w:tcW w:w="1161" w:type="pct"/>
            <w:gridSpan w:val="2"/>
            <w:tcBorders>
              <w:top w:val="nil"/>
              <w:left w:val="nil"/>
              <w:bottom w:val="single" w:sz="4" w:space="0" w:color="auto"/>
              <w:right w:val="single" w:sz="4" w:space="0" w:color="auto"/>
            </w:tcBorders>
          </w:tcPr>
          <w:p w14:paraId="35535501"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support costs (US $)</w:t>
            </w:r>
          </w:p>
        </w:tc>
        <w:tc>
          <w:tcPr>
            <w:tcW w:w="512" w:type="pct"/>
            <w:tcBorders>
              <w:top w:val="nil"/>
              <w:left w:val="nil"/>
              <w:bottom w:val="single" w:sz="4" w:space="0" w:color="auto"/>
              <w:right w:val="single" w:sz="4" w:space="0" w:color="auto"/>
            </w:tcBorders>
          </w:tcPr>
          <w:p w14:paraId="35535502" w14:textId="77777777" w:rsidR="00667D9A" w:rsidRPr="00556A6D" w:rsidRDefault="00667D9A" w:rsidP="00667D9A">
            <w:pPr>
              <w:suppressAutoHyphens/>
              <w:jc w:val="right"/>
              <w:rPr>
                <w:sz w:val="18"/>
                <w:szCs w:val="18"/>
                <w:lang w:val="en-GB" w:eastAsia="en-CA"/>
              </w:rPr>
            </w:pPr>
            <w:r w:rsidRPr="00556A6D">
              <w:rPr>
                <w:sz w:val="18"/>
                <w:szCs w:val="18"/>
                <w:lang w:val="en-GB"/>
              </w:rPr>
              <w:t>46,807</w:t>
            </w:r>
          </w:p>
        </w:tc>
        <w:tc>
          <w:tcPr>
            <w:tcW w:w="506" w:type="pct"/>
            <w:tcBorders>
              <w:top w:val="nil"/>
              <w:left w:val="nil"/>
              <w:bottom w:val="single" w:sz="4" w:space="0" w:color="auto"/>
              <w:right w:val="single" w:sz="4" w:space="0" w:color="auto"/>
            </w:tcBorders>
          </w:tcPr>
          <w:p w14:paraId="35535503"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35535504" w14:textId="77777777" w:rsidR="00667D9A" w:rsidRPr="00556A6D" w:rsidRDefault="00667D9A" w:rsidP="00667D9A">
            <w:pPr>
              <w:suppressAutoHyphens/>
              <w:jc w:val="right"/>
              <w:rPr>
                <w:sz w:val="18"/>
                <w:szCs w:val="18"/>
                <w:lang w:val="en-GB"/>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35535505" w14:textId="77777777" w:rsidR="00667D9A" w:rsidRPr="00556A6D" w:rsidRDefault="00667D9A" w:rsidP="00667D9A">
            <w:pPr>
              <w:suppressAutoHyphens/>
              <w:jc w:val="right"/>
              <w:rPr>
                <w:sz w:val="18"/>
                <w:szCs w:val="18"/>
                <w:lang w:val="en-GB" w:eastAsia="en-CA"/>
              </w:rPr>
            </w:pPr>
            <w:r w:rsidRPr="00556A6D">
              <w:rPr>
                <w:sz w:val="18"/>
                <w:szCs w:val="18"/>
                <w:lang w:val="en-GB"/>
              </w:rPr>
              <w:t>31,204</w:t>
            </w:r>
          </w:p>
        </w:tc>
        <w:tc>
          <w:tcPr>
            <w:tcW w:w="506" w:type="pct"/>
            <w:tcBorders>
              <w:top w:val="single" w:sz="4" w:space="0" w:color="auto"/>
              <w:left w:val="nil"/>
              <w:bottom w:val="single" w:sz="4" w:space="0" w:color="auto"/>
              <w:right w:val="single" w:sz="4" w:space="0" w:color="auto"/>
            </w:tcBorders>
          </w:tcPr>
          <w:p w14:paraId="35535506" w14:textId="77777777" w:rsidR="00667D9A" w:rsidRPr="00556A6D" w:rsidRDefault="00667D9A" w:rsidP="00667D9A">
            <w:pPr>
              <w:suppressAutoHyphens/>
              <w:jc w:val="right"/>
              <w:rPr>
                <w:sz w:val="18"/>
                <w:szCs w:val="18"/>
                <w:lang w:val="en-GB"/>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5535507"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5535508" w14:textId="77777777" w:rsidR="00667D9A" w:rsidRPr="00556A6D" w:rsidRDefault="00667D9A" w:rsidP="00667D9A">
            <w:pPr>
              <w:suppressAutoHyphens/>
              <w:jc w:val="right"/>
              <w:rPr>
                <w:b/>
                <w:bCs/>
                <w:sz w:val="18"/>
                <w:szCs w:val="18"/>
                <w:lang w:val="en-GB"/>
              </w:rPr>
            </w:pPr>
            <w:r w:rsidRPr="00556A6D">
              <w:rPr>
                <w:sz w:val="18"/>
                <w:szCs w:val="18"/>
                <w:lang w:val="en-GB"/>
              </w:rPr>
              <w:t>78,011</w:t>
            </w:r>
          </w:p>
        </w:tc>
      </w:tr>
      <w:tr w:rsidR="00667D9A" w:rsidRPr="00556A6D" w14:paraId="35535513" w14:textId="77777777" w:rsidTr="00441765">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53550A"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3.3</w:t>
            </w:r>
          </w:p>
        </w:tc>
        <w:tc>
          <w:tcPr>
            <w:tcW w:w="1161" w:type="pct"/>
            <w:gridSpan w:val="2"/>
            <w:tcBorders>
              <w:top w:val="nil"/>
              <w:left w:val="nil"/>
              <w:bottom w:val="single" w:sz="4" w:space="0" w:color="auto"/>
              <w:right w:val="single" w:sz="4" w:space="0" w:color="auto"/>
            </w:tcBorders>
            <w:hideMark/>
          </w:tcPr>
          <w:p w14:paraId="3553550B" w14:textId="77777777" w:rsidR="00667D9A" w:rsidRPr="00556A6D" w:rsidRDefault="00667D9A" w:rsidP="00667D9A">
            <w:pPr>
              <w:suppressAutoHyphens/>
              <w:jc w:val="left"/>
              <w:rPr>
                <w:color w:val="000000"/>
                <w:sz w:val="18"/>
                <w:szCs w:val="18"/>
                <w:lang w:val="en-GB"/>
              </w:rPr>
            </w:pPr>
            <w:r w:rsidRPr="00556A6D">
              <w:rPr>
                <w:sz w:val="18"/>
                <w:szCs w:val="18"/>
                <w:lang w:val="en-GB" w:eastAsia="en-CA"/>
              </w:rPr>
              <w:t>Total agreed costs (US $)</w:t>
            </w:r>
          </w:p>
        </w:tc>
        <w:tc>
          <w:tcPr>
            <w:tcW w:w="512" w:type="pct"/>
            <w:tcBorders>
              <w:top w:val="nil"/>
              <w:left w:val="nil"/>
              <w:bottom w:val="single" w:sz="4" w:space="0" w:color="auto"/>
              <w:right w:val="single" w:sz="4" w:space="0" w:color="auto"/>
            </w:tcBorders>
          </w:tcPr>
          <w:p w14:paraId="3553550C" w14:textId="77777777" w:rsidR="00667D9A" w:rsidRPr="00556A6D" w:rsidRDefault="00667D9A" w:rsidP="00667D9A">
            <w:pPr>
              <w:suppressAutoHyphens/>
              <w:jc w:val="right"/>
              <w:rPr>
                <w:sz w:val="18"/>
                <w:szCs w:val="18"/>
                <w:lang w:val="en-GB" w:eastAsia="en-CA"/>
              </w:rPr>
            </w:pPr>
            <w:r w:rsidRPr="00556A6D">
              <w:rPr>
                <w:sz w:val="18"/>
                <w:szCs w:val="18"/>
                <w:lang w:val="en-GB"/>
              </w:rPr>
              <w:t>417,775</w:t>
            </w:r>
          </w:p>
        </w:tc>
        <w:tc>
          <w:tcPr>
            <w:tcW w:w="506" w:type="pct"/>
            <w:tcBorders>
              <w:top w:val="nil"/>
              <w:left w:val="nil"/>
              <w:bottom w:val="single" w:sz="4" w:space="0" w:color="auto"/>
              <w:right w:val="single" w:sz="4" w:space="0" w:color="auto"/>
            </w:tcBorders>
          </w:tcPr>
          <w:p w14:paraId="3553550D"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3553550E" w14:textId="77777777" w:rsidR="00667D9A" w:rsidRPr="00556A6D" w:rsidRDefault="00667D9A" w:rsidP="00667D9A">
            <w:pPr>
              <w:suppressAutoHyphens/>
              <w:jc w:val="right"/>
              <w:rPr>
                <w:sz w:val="18"/>
                <w:szCs w:val="18"/>
                <w:lang w:val="en-GB" w:eastAsia="en-CA"/>
              </w:rPr>
            </w:pPr>
            <w:r w:rsidRPr="00556A6D">
              <w:rPr>
                <w:sz w:val="18"/>
                <w:szCs w:val="18"/>
                <w:lang w:val="en-GB" w:eastAsia="en-CA"/>
              </w:rPr>
              <w:t>0</w:t>
            </w:r>
          </w:p>
        </w:tc>
        <w:tc>
          <w:tcPr>
            <w:tcW w:w="506" w:type="pct"/>
            <w:tcBorders>
              <w:top w:val="nil"/>
              <w:left w:val="nil"/>
              <w:bottom w:val="single" w:sz="4" w:space="0" w:color="auto"/>
              <w:right w:val="single" w:sz="4" w:space="0" w:color="auto"/>
            </w:tcBorders>
          </w:tcPr>
          <w:p w14:paraId="3553550F" w14:textId="77777777" w:rsidR="00667D9A" w:rsidRPr="00556A6D" w:rsidRDefault="00667D9A" w:rsidP="00667D9A">
            <w:pPr>
              <w:suppressAutoHyphens/>
              <w:jc w:val="right"/>
              <w:rPr>
                <w:sz w:val="18"/>
                <w:szCs w:val="18"/>
                <w:lang w:val="en-GB" w:eastAsia="en-CA"/>
              </w:rPr>
            </w:pPr>
            <w:r w:rsidRPr="00556A6D">
              <w:rPr>
                <w:sz w:val="18"/>
                <w:szCs w:val="18"/>
                <w:lang w:val="en-GB"/>
              </w:rPr>
              <w:t>278,516</w:t>
            </w:r>
          </w:p>
        </w:tc>
        <w:tc>
          <w:tcPr>
            <w:tcW w:w="506" w:type="pct"/>
            <w:tcBorders>
              <w:top w:val="single" w:sz="4" w:space="0" w:color="auto"/>
              <w:left w:val="nil"/>
              <w:bottom w:val="single" w:sz="4" w:space="0" w:color="auto"/>
              <w:right w:val="single" w:sz="4" w:space="0" w:color="auto"/>
            </w:tcBorders>
          </w:tcPr>
          <w:p w14:paraId="35535510"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5535511" w14:textId="77777777" w:rsidR="00667D9A" w:rsidRPr="00556A6D" w:rsidRDefault="00667D9A" w:rsidP="00667D9A">
            <w:pPr>
              <w:suppressAutoHyphens/>
              <w:jc w:val="right"/>
              <w:rPr>
                <w:sz w:val="18"/>
                <w:szCs w:val="18"/>
                <w:lang w:val="en-GB" w:eastAsia="en-CA"/>
              </w:rPr>
            </w:pPr>
            <w:r w:rsidRPr="00556A6D">
              <w:rPr>
                <w:sz w:val="18"/>
                <w:szCs w:val="18"/>
                <w:lang w:val="en-GB"/>
              </w:rPr>
              <w:t>0</w:t>
            </w:r>
          </w:p>
        </w:tc>
        <w:tc>
          <w:tcPr>
            <w:tcW w:w="520" w:type="pct"/>
            <w:tcBorders>
              <w:top w:val="single" w:sz="4" w:space="0" w:color="auto"/>
              <w:left w:val="single" w:sz="4" w:space="0" w:color="auto"/>
              <w:bottom w:val="single" w:sz="4" w:space="0" w:color="auto"/>
              <w:right w:val="single" w:sz="4" w:space="0" w:color="auto"/>
            </w:tcBorders>
          </w:tcPr>
          <w:p w14:paraId="35535512" w14:textId="77777777" w:rsidR="00667D9A" w:rsidRPr="00556A6D" w:rsidRDefault="00667D9A" w:rsidP="00667D9A">
            <w:pPr>
              <w:suppressAutoHyphens/>
              <w:jc w:val="right"/>
              <w:rPr>
                <w:b/>
                <w:bCs/>
                <w:sz w:val="18"/>
                <w:szCs w:val="18"/>
                <w:lang w:val="en-GB" w:eastAsia="en-CA"/>
              </w:rPr>
            </w:pPr>
            <w:r w:rsidRPr="00556A6D">
              <w:rPr>
                <w:sz w:val="18"/>
                <w:szCs w:val="18"/>
                <w:lang w:val="en-GB"/>
              </w:rPr>
              <w:t>696,291</w:t>
            </w:r>
          </w:p>
        </w:tc>
      </w:tr>
      <w:tr w:rsidR="00667D9A" w:rsidRPr="00556A6D" w14:paraId="35535517" w14:textId="77777777" w:rsidTr="00441765">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514"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4.1.1</w:t>
            </w:r>
          </w:p>
        </w:tc>
        <w:tc>
          <w:tcPr>
            <w:tcW w:w="3697" w:type="pct"/>
            <w:gridSpan w:val="7"/>
            <w:tcBorders>
              <w:top w:val="nil"/>
              <w:left w:val="nil"/>
              <w:bottom w:val="single" w:sz="4" w:space="0" w:color="auto"/>
              <w:right w:val="single" w:sz="4" w:space="0" w:color="auto"/>
            </w:tcBorders>
          </w:tcPr>
          <w:p w14:paraId="35535515" w14:textId="77777777" w:rsidR="00667D9A" w:rsidRPr="00556A6D" w:rsidRDefault="00667D9A" w:rsidP="00667D9A">
            <w:pPr>
              <w:tabs>
                <w:tab w:val="left" w:pos="980"/>
                <w:tab w:val="center" w:pos="3430"/>
              </w:tabs>
              <w:suppressAutoHyphens/>
              <w:jc w:val="left"/>
              <w:rPr>
                <w:sz w:val="18"/>
                <w:szCs w:val="18"/>
                <w:lang w:val="en-GB"/>
              </w:rPr>
            </w:pPr>
            <w:r w:rsidRPr="00556A6D">
              <w:rPr>
                <w:sz w:val="18"/>
                <w:szCs w:val="18"/>
                <w:lang w:val="en-GB"/>
              </w:rPr>
              <w:t>Deduction of HFCs under this Agreement (CO2-eq tonnes)</w:t>
            </w:r>
          </w:p>
        </w:tc>
        <w:tc>
          <w:tcPr>
            <w:tcW w:w="1040" w:type="pct"/>
            <w:gridSpan w:val="2"/>
            <w:tcBorders>
              <w:top w:val="single" w:sz="4" w:space="0" w:color="auto"/>
              <w:left w:val="single" w:sz="4" w:space="0" w:color="auto"/>
              <w:bottom w:val="single" w:sz="4" w:space="0" w:color="auto"/>
              <w:right w:val="single" w:sz="4" w:space="0" w:color="auto"/>
            </w:tcBorders>
          </w:tcPr>
          <w:p w14:paraId="35535516" w14:textId="77777777" w:rsidR="00667D9A" w:rsidRPr="00556A6D" w:rsidRDefault="00667D9A" w:rsidP="00667D9A">
            <w:pPr>
              <w:suppressAutoHyphens/>
              <w:jc w:val="right"/>
              <w:rPr>
                <w:sz w:val="18"/>
                <w:szCs w:val="18"/>
                <w:lang w:val="en-GB"/>
              </w:rPr>
            </w:pPr>
            <w:r w:rsidRPr="00556A6D">
              <w:rPr>
                <w:sz w:val="18"/>
                <w:szCs w:val="18"/>
                <w:lang w:val="en-GB"/>
              </w:rPr>
              <w:t>211,395</w:t>
            </w:r>
          </w:p>
        </w:tc>
      </w:tr>
      <w:tr w:rsidR="00667D9A" w:rsidRPr="00556A6D" w14:paraId="3553551B" w14:textId="77777777" w:rsidTr="00441765">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518"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4.1.2</w:t>
            </w:r>
          </w:p>
        </w:tc>
        <w:tc>
          <w:tcPr>
            <w:tcW w:w="3697" w:type="pct"/>
            <w:gridSpan w:val="7"/>
            <w:tcBorders>
              <w:top w:val="nil"/>
              <w:left w:val="nil"/>
              <w:bottom w:val="single" w:sz="4" w:space="0" w:color="auto"/>
              <w:right w:val="single" w:sz="4" w:space="0" w:color="auto"/>
            </w:tcBorders>
          </w:tcPr>
          <w:p w14:paraId="35535519" w14:textId="77777777" w:rsidR="00667D9A" w:rsidRPr="00556A6D" w:rsidRDefault="00667D9A" w:rsidP="00667D9A">
            <w:pPr>
              <w:suppressAutoHyphens/>
              <w:jc w:val="left"/>
              <w:rPr>
                <w:sz w:val="18"/>
                <w:szCs w:val="18"/>
                <w:lang w:val="en-GB"/>
              </w:rPr>
            </w:pPr>
            <w:r w:rsidRPr="00556A6D">
              <w:rPr>
                <w:sz w:val="18"/>
                <w:szCs w:val="18"/>
                <w:lang w:val="en-GB"/>
              </w:rPr>
              <w:t>Deduction of HFCs from previously approved projects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3553551A" w14:textId="77777777" w:rsidR="00667D9A" w:rsidRPr="00556A6D" w:rsidRDefault="00667D9A" w:rsidP="00667D9A">
            <w:pPr>
              <w:suppressAutoHyphens/>
              <w:jc w:val="right"/>
              <w:rPr>
                <w:sz w:val="18"/>
                <w:szCs w:val="18"/>
                <w:lang w:val="en-GB"/>
              </w:rPr>
            </w:pPr>
            <w:r w:rsidRPr="00556A6D">
              <w:rPr>
                <w:sz w:val="18"/>
                <w:szCs w:val="18"/>
                <w:lang w:val="en-GB"/>
              </w:rPr>
              <w:t>0</w:t>
            </w:r>
          </w:p>
        </w:tc>
      </w:tr>
      <w:tr w:rsidR="00667D9A" w:rsidRPr="00556A6D" w14:paraId="3553551F" w14:textId="77777777" w:rsidTr="00441765">
        <w:trPr>
          <w:trHeight w:val="64"/>
        </w:trPr>
        <w:tc>
          <w:tcPr>
            <w:tcW w:w="26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53551C" w14:textId="77777777" w:rsidR="00667D9A" w:rsidRPr="00556A6D" w:rsidRDefault="00667D9A" w:rsidP="00667D9A">
            <w:pPr>
              <w:suppressAutoHyphens/>
              <w:jc w:val="left"/>
              <w:rPr>
                <w:sz w:val="18"/>
                <w:szCs w:val="18"/>
                <w:lang w:val="en-GB" w:eastAsia="en-CA"/>
              </w:rPr>
            </w:pPr>
            <w:r w:rsidRPr="00556A6D">
              <w:rPr>
                <w:sz w:val="18"/>
                <w:szCs w:val="18"/>
                <w:lang w:val="en-GB" w:eastAsia="en-CA"/>
              </w:rPr>
              <w:t>4.1.3</w:t>
            </w:r>
          </w:p>
        </w:tc>
        <w:tc>
          <w:tcPr>
            <w:tcW w:w="3697" w:type="pct"/>
            <w:gridSpan w:val="7"/>
            <w:tcBorders>
              <w:top w:val="nil"/>
              <w:left w:val="nil"/>
              <w:bottom w:val="single" w:sz="4" w:space="0" w:color="auto"/>
              <w:right w:val="single" w:sz="4" w:space="0" w:color="auto"/>
            </w:tcBorders>
          </w:tcPr>
          <w:p w14:paraId="3553551D" w14:textId="77777777" w:rsidR="00667D9A" w:rsidRPr="00556A6D" w:rsidRDefault="00667D9A" w:rsidP="00667D9A">
            <w:pPr>
              <w:suppressAutoHyphens/>
              <w:jc w:val="left"/>
              <w:rPr>
                <w:sz w:val="18"/>
                <w:szCs w:val="18"/>
                <w:lang w:val="en-GB"/>
              </w:rPr>
            </w:pPr>
            <w:r w:rsidRPr="00556A6D">
              <w:rPr>
                <w:sz w:val="18"/>
                <w:szCs w:val="18"/>
                <w:lang w:val="en-GB"/>
              </w:rPr>
              <w:t>Remaining eligible consumption for HFCs (CO2-eq tonnes)</w:t>
            </w:r>
          </w:p>
        </w:tc>
        <w:tc>
          <w:tcPr>
            <w:tcW w:w="1040" w:type="pct"/>
            <w:gridSpan w:val="2"/>
            <w:tcBorders>
              <w:top w:val="single" w:sz="4" w:space="0" w:color="auto"/>
              <w:left w:val="single" w:sz="4" w:space="0" w:color="auto"/>
              <w:bottom w:val="single" w:sz="4" w:space="0" w:color="auto"/>
              <w:right w:val="single" w:sz="4" w:space="0" w:color="auto"/>
            </w:tcBorders>
          </w:tcPr>
          <w:p w14:paraId="3553551E" w14:textId="77777777" w:rsidR="00667D9A" w:rsidRPr="00556A6D" w:rsidRDefault="00667D9A" w:rsidP="00667D9A">
            <w:pPr>
              <w:suppressAutoHyphens/>
              <w:jc w:val="right"/>
              <w:rPr>
                <w:sz w:val="18"/>
                <w:szCs w:val="18"/>
                <w:lang w:val="en-GB"/>
              </w:rPr>
            </w:pPr>
            <w:r w:rsidRPr="00556A6D">
              <w:rPr>
                <w:sz w:val="18"/>
                <w:szCs w:val="18"/>
                <w:lang w:val="en-GB"/>
              </w:rPr>
              <w:t>TBD</w:t>
            </w:r>
          </w:p>
        </w:tc>
      </w:tr>
    </w:tbl>
    <w:p w14:paraId="35535520" w14:textId="77777777" w:rsidR="00667D9A" w:rsidRPr="00556A6D" w:rsidRDefault="00667D9A" w:rsidP="00667D9A">
      <w:pPr>
        <w:keepNext/>
        <w:spacing w:before="360" w:after="240"/>
        <w:rPr>
          <w:b/>
          <w:lang w:val="en-GB"/>
        </w:rPr>
      </w:pPr>
      <w:r w:rsidRPr="00556A6D">
        <w:rPr>
          <w:b/>
          <w:lang w:val="en-GB"/>
        </w:rPr>
        <w:lastRenderedPageBreak/>
        <w:t>APPENDIX 3-A: FUNDING APPROVAL SCHEDULE</w:t>
      </w:r>
    </w:p>
    <w:p w14:paraId="35535521" w14:textId="77777777" w:rsidR="00667D9A" w:rsidRPr="00556A6D" w:rsidRDefault="00667D9A" w:rsidP="008008CB">
      <w:pPr>
        <w:pStyle w:val="Heading1"/>
        <w:numPr>
          <w:ilvl w:val="0"/>
          <w:numId w:val="62"/>
        </w:numPr>
        <w:rPr>
          <w:lang w:eastAsia="zh-CN"/>
        </w:rPr>
      </w:pPr>
      <w:r w:rsidRPr="00556A6D">
        <w:rPr>
          <w:lang w:eastAsia="zh-CN"/>
        </w:rPr>
        <w:t>Funding for the future tranches will be considered for approval at the second meeting of the year specified in Appendix 2-A.</w:t>
      </w:r>
    </w:p>
    <w:p w14:paraId="35535522" w14:textId="77777777" w:rsidR="00667D9A" w:rsidRPr="00556A6D" w:rsidRDefault="00667D9A" w:rsidP="00F41453">
      <w:pPr>
        <w:keepNext/>
        <w:spacing w:before="360" w:after="240"/>
        <w:rPr>
          <w:b/>
          <w:lang w:val="en-GB"/>
        </w:rPr>
      </w:pPr>
      <w:r w:rsidRPr="00556A6D">
        <w:rPr>
          <w:b/>
          <w:lang w:val="en-GB"/>
        </w:rPr>
        <w:t>APPENDIX 4-A: FORMAT OF THE TRANCHE IMPLEMENTATION REPORTS AND PLANS</w:t>
      </w:r>
    </w:p>
    <w:p w14:paraId="35535523" w14:textId="77777777" w:rsidR="00667D9A" w:rsidRPr="00556A6D" w:rsidRDefault="00667D9A" w:rsidP="008008CB">
      <w:pPr>
        <w:pStyle w:val="Heading1"/>
        <w:numPr>
          <w:ilvl w:val="0"/>
          <w:numId w:val="63"/>
        </w:numPr>
        <w:rPr>
          <w:lang w:eastAsia="zh-CN"/>
        </w:rPr>
      </w:pPr>
      <w:r w:rsidRPr="00556A6D">
        <w:rPr>
          <w:lang w:eastAsia="zh-CN"/>
        </w:rPr>
        <w:t>The submission of the Tranche Implementation Report and Plans for each tranche request will consist of four parts:</w:t>
      </w:r>
    </w:p>
    <w:p w14:paraId="35535524" w14:textId="77777777" w:rsidR="00667D9A" w:rsidRPr="00556A6D" w:rsidRDefault="00667D9A"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525" w14:textId="77777777" w:rsidR="00667D9A" w:rsidRPr="00556A6D" w:rsidRDefault="00667D9A"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526" w14:textId="77777777" w:rsidR="00667D9A" w:rsidRPr="00556A6D" w:rsidRDefault="00667D9A"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527" w14:textId="77777777" w:rsidR="00667D9A" w:rsidRPr="00556A6D" w:rsidRDefault="00667D9A" w:rsidP="0097722B">
      <w:pPr>
        <w:pStyle w:val="Heading2"/>
        <w:rPr>
          <w:lang w:eastAsia="zh-CN"/>
        </w:rPr>
      </w:pPr>
      <w:r w:rsidRPr="00556A6D">
        <w:rPr>
          <w:lang w:eastAsia="zh-CN"/>
        </w:rPr>
        <w:t>An Executive Summary of about five paragraphs, summarizing the information contained in subparagraphs 1(a) to 1(c) above.</w:t>
      </w:r>
    </w:p>
    <w:p w14:paraId="35535528" w14:textId="77777777" w:rsidR="00667D9A" w:rsidRPr="00556A6D" w:rsidRDefault="00667D9A" w:rsidP="00667D9A">
      <w:pPr>
        <w:keepNext/>
        <w:spacing w:before="360" w:after="240" w:line="360" w:lineRule="auto"/>
        <w:rPr>
          <w:b/>
          <w:lang w:val="en-GB"/>
        </w:rPr>
      </w:pPr>
      <w:r w:rsidRPr="00556A6D">
        <w:rPr>
          <w:b/>
          <w:lang w:val="en-GB"/>
        </w:rPr>
        <w:t>APPENDIX 5-A: MONITORING INSTITUTIONS AND ROLES</w:t>
      </w:r>
    </w:p>
    <w:p w14:paraId="35535529" w14:textId="77777777" w:rsidR="00667D9A" w:rsidRPr="00556A6D" w:rsidRDefault="00667D9A" w:rsidP="008008CB">
      <w:pPr>
        <w:pStyle w:val="Heading1"/>
        <w:numPr>
          <w:ilvl w:val="0"/>
          <w:numId w:val="64"/>
        </w:numPr>
        <w:rPr>
          <w:lang w:eastAsia="zh-CN"/>
        </w:rPr>
      </w:pPr>
      <w:r w:rsidRPr="00556A6D">
        <w:rPr>
          <w:lang w:eastAsia="zh-CN"/>
        </w:rPr>
        <w:t xml:space="preserve">The Ministry of Environment and Energy (MINAE) is the authority responsible for the implementation of national actions related to the preservation of the ozone layer under the Montreal </w:t>
      </w:r>
      <w:r w:rsidRPr="00556A6D">
        <w:rPr>
          <w:lang w:eastAsia="zh-CN"/>
        </w:rPr>
        <w:lastRenderedPageBreak/>
        <w:t>Protocol. The Directorate of Environmental Quality Management (DIGECA) is the focal point of the Montreal Protocol designated by the Ministry of Foreign Affairs and Worship and MINAE. DIGECA coordinates with other public institutions and organizations and with the private sector for the implementation of activities under stage I of the KIP´s. The roles and responsibilities of these institutions are described as follows:</w:t>
      </w:r>
    </w:p>
    <w:p w14:paraId="3553552A" w14:textId="77777777" w:rsidR="00667D9A" w:rsidRPr="00556A6D" w:rsidRDefault="00667D9A" w:rsidP="00CC06E3">
      <w:pPr>
        <w:widowControl w:val="0"/>
        <w:numPr>
          <w:ilvl w:val="1"/>
          <w:numId w:val="11"/>
        </w:numPr>
        <w:spacing w:after="240"/>
        <w:outlineLvl w:val="1"/>
        <w:rPr>
          <w:lang w:eastAsia="zh-CN"/>
        </w:rPr>
      </w:pPr>
      <w:r w:rsidRPr="00556A6D">
        <w:rPr>
          <w:lang w:eastAsia="zh-CN"/>
        </w:rPr>
        <w:t xml:space="preserve">DIGECA is responsible for granting import licenses for controlled substances, distributing annual import quotas as established in the reduction schedule, and approving permits for the import and export of controlled substances, ensuring the sustainability of annual reductions and compliance with established commitments. </w:t>
      </w:r>
    </w:p>
    <w:p w14:paraId="3553552B" w14:textId="77777777" w:rsidR="00667D9A" w:rsidRPr="00556A6D" w:rsidRDefault="00667D9A" w:rsidP="00CC06E3">
      <w:pPr>
        <w:widowControl w:val="0"/>
        <w:numPr>
          <w:ilvl w:val="1"/>
          <w:numId w:val="11"/>
        </w:numPr>
        <w:spacing w:after="240"/>
        <w:outlineLvl w:val="1"/>
        <w:rPr>
          <w:lang w:eastAsia="zh-CN"/>
        </w:rPr>
      </w:pPr>
      <w:r w:rsidRPr="00556A6D">
        <w:rPr>
          <w:lang w:eastAsia="zh-CN"/>
        </w:rPr>
        <w:t xml:space="preserve">Ministry of Finance and its customs offices are responsible for regulating international trade of controlled substances, monitoring imports and enforcing quotas together with other governing entities, and is in charge of public procurement; </w:t>
      </w:r>
    </w:p>
    <w:p w14:paraId="3553552C" w14:textId="77777777" w:rsidR="00667D9A" w:rsidRPr="00556A6D" w:rsidRDefault="00667D9A" w:rsidP="0097722B">
      <w:pPr>
        <w:pStyle w:val="Heading2"/>
        <w:rPr>
          <w:lang w:eastAsia="zh-CN"/>
        </w:rPr>
      </w:pPr>
      <w:r w:rsidRPr="00556A6D">
        <w:rPr>
          <w:lang w:eastAsia="zh-CN"/>
        </w:rPr>
        <w:t xml:space="preserve">Ministry of Health is responsible for issuing the corresponding regulations for the use of controlled substances; </w:t>
      </w:r>
    </w:p>
    <w:p w14:paraId="3553552D" w14:textId="77777777" w:rsidR="00667D9A" w:rsidRPr="00556A6D" w:rsidRDefault="00667D9A" w:rsidP="0097722B">
      <w:pPr>
        <w:pStyle w:val="Heading2"/>
        <w:rPr>
          <w:lang w:eastAsia="zh-CN"/>
        </w:rPr>
      </w:pPr>
      <w:r w:rsidRPr="00556A6D">
        <w:rPr>
          <w:lang w:eastAsia="zh-CN"/>
        </w:rPr>
        <w:t>Training and technical training institutions such as the National Institute of Learning (INA), the Ministry of Public Education (MEP), the Samuel Foundation, Public Universities will support strengthening of the technical capabilities of refrigeration and air</w:t>
      </w:r>
      <w:r w:rsidRPr="00556A6D">
        <w:rPr>
          <w:lang w:eastAsia="zh-CN"/>
        </w:rPr>
        <w:noBreakHyphen/>
        <w:t>conditioning technicians and professionals;</w:t>
      </w:r>
    </w:p>
    <w:p w14:paraId="3553552E" w14:textId="77777777" w:rsidR="00667D9A" w:rsidRPr="00556A6D" w:rsidRDefault="00667D9A" w:rsidP="0097722B">
      <w:pPr>
        <w:pStyle w:val="Heading2"/>
        <w:rPr>
          <w:lang w:eastAsia="zh-CN"/>
        </w:rPr>
      </w:pPr>
      <w:r w:rsidRPr="00556A6D">
        <w:rPr>
          <w:lang w:eastAsia="zh-CN"/>
        </w:rPr>
        <w:t xml:space="preserve">DIGECA will collaborate with the industrial chambers and associations (Chamber of Industries, Association of Industrial Technicians, Federated College of Engineers and Architects, Chamber of Commerce, </w:t>
      </w:r>
      <w:r w:rsidRPr="00556A6D">
        <w:rPr>
          <w:lang w:val="en-GB" w:eastAsia="zh-CN"/>
        </w:rPr>
        <w:t>Costa Rican refrigeration, air conditioning and ventilation chamber. (CCRAVE),</w:t>
      </w:r>
      <w:r w:rsidRPr="00556A6D">
        <w:rPr>
          <w:lang w:eastAsia="zh-CN"/>
        </w:rPr>
        <w:t xml:space="preserve"> among others) when dealing with overarching issues for the interest of the industry during the process of complete elimination of HFCs;</w:t>
      </w:r>
    </w:p>
    <w:p w14:paraId="3553552F" w14:textId="77777777" w:rsidR="00667D9A" w:rsidRPr="00556A6D" w:rsidRDefault="00667D9A" w:rsidP="0097722B">
      <w:pPr>
        <w:pStyle w:val="Heading2"/>
        <w:rPr>
          <w:lang w:eastAsia="zh-CN"/>
        </w:rPr>
      </w:pPr>
      <w:r w:rsidRPr="00556A6D">
        <w:rPr>
          <w:lang w:eastAsia="zh-CN"/>
        </w:rPr>
        <w:t>DIGECA will also work with other Government departments responsible for the National Quality System, including the technical standards body, for updating and adoption of the technical standards and regulations required for the implementation of the Montreal Protocol; and</w:t>
      </w:r>
    </w:p>
    <w:p w14:paraId="35535530" w14:textId="77777777" w:rsidR="00667D9A" w:rsidRPr="00556A6D" w:rsidRDefault="00667D9A" w:rsidP="0097722B">
      <w:pPr>
        <w:pStyle w:val="Heading2"/>
        <w:rPr>
          <w:lang w:eastAsia="zh-CN"/>
        </w:rPr>
      </w:pPr>
      <w:r w:rsidRPr="00556A6D">
        <w:rPr>
          <w:lang w:eastAsia="zh-CN"/>
        </w:rPr>
        <w:t>The Lead IA will provide administrative, budgetary and financial monitoring necessary for the implementation of project activities.</w:t>
      </w:r>
    </w:p>
    <w:p w14:paraId="35535531" w14:textId="77777777" w:rsidR="00667D9A" w:rsidRPr="00556A6D" w:rsidRDefault="00667D9A" w:rsidP="00667D9A">
      <w:pPr>
        <w:keepNext/>
        <w:spacing w:before="360" w:after="240"/>
        <w:rPr>
          <w:b/>
          <w:lang w:val="en-GB"/>
        </w:rPr>
      </w:pPr>
      <w:r w:rsidRPr="00556A6D">
        <w:rPr>
          <w:b/>
          <w:lang w:val="en-GB"/>
        </w:rPr>
        <w:t>APPENDIX 6-A: ROLE OF THE LEAD IMPLEMENTING AGENCY</w:t>
      </w:r>
    </w:p>
    <w:p w14:paraId="35535532" w14:textId="77777777" w:rsidR="00667D9A" w:rsidRPr="00556A6D" w:rsidRDefault="00667D9A" w:rsidP="008008CB">
      <w:pPr>
        <w:pStyle w:val="Heading1"/>
        <w:numPr>
          <w:ilvl w:val="0"/>
          <w:numId w:val="65"/>
        </w:numPr>
        <w:rPr>
          <w:lang w:eastAsia="zh-CN"/>
        </w:rPr>
      </w:pPr>
      <w:r w:rsidRPr="00556A6D">
        <w:rPr>
          <w:lang w:eastAsia="zh-CN"/>
        </w:rPr>
        <w:t>The Lead IA will be responsible for a range of activities, including at least the following:</w:t>
      </w:r>
    </w:p>
    <w:p w14:paraId="35535533" w14:textId="77777777" w:rsidR="00667D9A" w:rsidRPr="00556A6D" w:rsidRDefault="00667D9A"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534" w14:textId="77777777" w:rsidR="00667D9A" w:rsidRPr="00556A6D" w:rsidRDefault="00667D9A"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5535" w14:textId="77777777" w:rsidR="00667D9A" w:rsidRPr="00556A6D" w:rsidRDefault="00667D9A" w:rsidP="0097722B">
      <w:pPr>
        <w:pStyle w:val="Heading2"/>
        <w:rPr>
          <w:lang w:eastAsia="zh-CN"/>
        </w:rPr>
      </w:pPr>
      <w:r w:rsidRPr="00556A6D">
        <w:rPr>
          <w:lang w:eastAsia="zh-CN"/>
        </w:rPr>
        <w:t xml:space="preserve">Providing independent verification to the Executive Committee that the Targets have been </w:t>
      </w:r>
      <w:bookmarkStart w:id="28" w:name="_Int_iqryaQfs"/>
      <w:r w:rsidRPr="00556A6D">
        <w:rPr>
          <w:lang w:eastAsia="zh-CN"/>
        </w:rPr>
        <w:t>met</w:t>
      </w:r>
      <w:bookmarkEnd w:id="28"/>
      <w:r w:rsidRPr="00556A6D">
        <w:rPr>
          <w:lang w:eastAsia="zh-CN"/>
        </w:rPr>
        <w:t xml:space="preserve"> and associated tranche activities have been completed as indicated in the Tranche Implementation Plan, consistent with Appendix 4-A;</w:t>
      </w:r>
    </w:p>
    <w:p w14:paraId="35535536" w14:textId="77777777" w:rsidR="00667D9A" w:rsidRPr="00556A6D" w:rsidRDefault="00667D9A" w:rsidP="0097722B">
      <w:pPr>
        <w:pStyle w:val="Heading2"/>
        <w:rPr>
          <w:lang w:eastAsia="zh-CN"/>
        </w:rPr>
      </w:pPr>
      <w:r w:rsidRPr="00556A6D">
        <w:rPr>
          <w:lang w:eastAsia="zh-CN"/>
        </w:rPr>
        <w:t xml:space="preserve">Ensuring that the experiences and progress are reflected in the updates to the overall Plan and in the future Tranche Implementation Plans, consistent with subparagraph 1(c) of </w:t>
      </w:r>
      <w:r w:rsidRPr="00556A6D">
        <w:rPr>
          <w:lang w:eastAsia="zh-CN"/>
        </w:rPr>
        <w:lastRenderedPageBreak/>
        <w:t>Appendix 4</w:t>
      </w:r>
      <w:r w:rsidRPr="00556A6D">
        <w:rPr>
          <w:lang w:eastAsia="zh-CN"/>
        </w:rPr>
        <w:noBreakHyphen/>
        <w:t>A;</w:t>
      </w:r>
    </w:p>
    <w:p w14:paraId="35535537" w14:textId="77777777" w:rsidR="00667D9A" w:rsidRPr="00556A6D" w:rsidRDefault="00667D9A"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w:t>
      </w:r>
    </w:p>
    <w:p w14:paraId="35535538" w14:textId="77777777" w:rsidR="00667D9A" w:rsidRPr="00556A6D" w:rsidRDefault="00667D9A"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539" w14:textId="77777777" w:rsidR="00667D9A" w:rsidRPr="00556A6D" w:rsidRDefault="00667D9A" w:rsidP="0097722B">
      <w:pPr>
        <w:pStyle w:val="Heading2"/>
        <w:rPr>
          <w:lang w:eastAsia="zh-CN"/>
        </w:rPr>
      </w:pPr>
      <w:r w:rsidRPr="00556A6D">
        <w:rPr>
          <w:lang w:eastAsia="zh-CN"/>
        </w:rPr>
        <w:t>Ensuring that appropriate independent technical experts carry out the technical reviews;</w:t>
      </w:r>
    </w:p>
    <w:p w14:paraId="3553553A" w14:textId="77777777" w:rsidR="00667D9A" w:rsidRPr="00556A6D" w:rsidRDefault="00667D9A" w:rsidP="0097722B">
      <w:pPr>
        <w:pStyle w:val="Heading2"/>
        <w:rPr>
          <w:lang w:eastAsia="zh-CN"/>
        </w:rPr>
      </w:pPr>
      <w:r w:rsidRPr="00556A6D">
        <w:rPr>
          <w:lang w:eastAsia="zh-CN"/>
        </w:rPr>
        <w:t>Carrying out the required supervision missions;</w:t>
      </w:r>
    </w:p>
    <w:p w14:paraId="3553553B" w14:textId="77777777" w:rsidR="00667D9A" w:rsidRPr="00556A6D" w:rsidRDefault="00667D9A"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53C" w14:textId="77777777" w:rsidR="00667D9A" w:rsidRPr="00556A6D" w:rsidRDefault="00667D9A" w:rsidP="0097722B">
      <w:pPr>
        <w:pStyle w:val="Heading2"/>
        <w:rPr>
          <w:lang w:eastAsia="zh-CN"/>
        </w:rPr>
      </w:pPr>
      <w:r w:rsidRPr="00556A6D">
        <w:rPr>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3553553D" w14:textId="77777777" w:rsidR="00667D9A" w:rsidRPr="00556A6D" w:rsidRDefault="00667D9A" w:rsidP="0097722B">
      <w:pPr>
        <w:pStyle w:val="Heading2"/>
        <w:rPr>
          <w:lang w:eastAsia="zh-CN"/>
        </w:rPr>
      </w:pPr>
      <w:r w:rsidRPr="00556A6D">
        <w:rPr>
          <w:lang w:eastAsia="zh-CN"/>
        </w:rPr>
        <w:t>Ensuring that disbursements made to the Country are based on the use of the indicators;</w:t>
      </w:r>
    </w:p>
    <w:p w14:paraId="3553553E" w14:textId="77777777" w:rsidR="00667D9A" w:rsidRPr="00556A6D" w:rsidRDefault="00667D9A" w:rsidP="0097722B">
      <w:pPr>
        <w:pStyle w:val="Heading2"/>
        <w:rPr>
          <w:lang w:eastAsia="zh-CN"/>
        </w:rPr>
      </w:pPr>
      <w:r w:rsidRPr="00556A6D">
        <w:rPr>
          <w:lang w:eastAsia="zh-CN"/>
        </w:rPr>
        <w:t>Providing assistance with the policy, management and technical support when required; and</w:t>
      </w:r>
    </w:p>
    <w:p w14:paraId="3553553F" w14:textId="77777777" w:rsidR="00667D9A" w:rsidRPr="00556A6D" w:rsidRDefault="00667D9A" w:rsidP="0097722B">
      <w:pPr>
        <w:pStyle w:val="Heading2"/>
        <w:rPr>
          <w:lang w:eastAsia="zh-CN"/>
        </w:rPr>
      </w:pPr>
      <w:r w:rsidRPr="00556A6D">
        <w:rPr>
          <w:lang w:eastAsia="zh-CN"/>
        </w:rPr>
        <w:t>Timely releasing funds to the Country/participating enterprises for completing the activities related to the project.</w:t>
      </w:r>
    </w:p>
    <w:p w14:paraId="35535540" w14:textId="77777777" w:rsidR="00667D9A" w:rsidRPr="00556A6D" w:rsidRDefault="00667D9A"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541" w14:textId="77777777" w:rsidR="00667D9A" w:rsidRPr="00556A6D" w:rsidRDefault="00667D9A" w:rsidP="00667D9A">
      <w:pPr>
        <w:keepNext/>
        <w:spacing w:before="360" w:after="240"/>
        <w:rPr>
          <w:b/>
          <w:lang w:val="en-GB"/>
        </w:rPr>
      </w:pPr>
      <w:r w:rsidRPr="00556A6D">
        <w:rPr>
          <w:b/>
          <w:lang w:val="en-GB"/>
        </w:rPr>
        <w:t>APPENDIX 7-A: REDUCTIONS IN FUNDING FOR FAILURE TO COMPLY WITH THE TARGETS IN THE AGREEMENT</w:t>
      </w:r>
    </w:p>
    <w:p w14:paraId="35535542" w14:textId="77777777" w:rsidR="00667D9A" w:rsidRPr="00556A6D" w:rsidRDefault="00667D9A" w:rsidP="008008CB">
      <w:pPr>
        <w:pStyle w:val="Heading1"/>
        <w:numPr>
          <w:ilvl w:val="0"/>
          <w:numId w:val="66"/>
        </w:numPr>
        <w:rPr>
          <w:lang w:eastAsia="zh-CN"/>
        </w:rPr>
      </w:pPr>
      <w:r w:rsidRPr="00556A6D">
        <w:rPr>
          <w:lang w:eastAsia="zh-CN"/>
        </w:rPr>
        <w:t>In accordance with paragraph 11 of the Agreement, the amount of funding provided may be reduced by US $</w:t>
      </w:r>
      <w:r w:rsidRPr="00556A6D" w:rsidDel="00521544">
        <w:rPr>
          <w:lang w:eastAsia="zh-CN"/>
        </w:rPr>
        <w:t>5.85</w:t>
      </w:r>
      <w:r w:rsidRPr="00556A6D">
        <w:rPr>
          <w:lang w:eastAsia="zh-CN"/>
        </w:rPr>
        <w:t xml:space="preserve"> per CO</w:t>
      </w:r>
      <w:r w:rsidRPr="00556A6D">
        <w:rPr>
          <w:vertAlign w:val="subscript"/>
          <w:lang w:eastAsia="zh-CN"/>
        </w:rPr>
        <w:t>2</w:t>
      </w:r>
      <w:r w:rsidRPr="00556A6D">
        <w:rPr>
          <w:lang w:eastAsia="zh-CN"/>
        </w:rPr>
        <w:noBreakHyphen/>
        <w:t>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w:t>
      </w:r>
      <w:r w:rsidRPr="00556A6D">
        <w:rPr>
          <w:lang w:eastAsia="zh-CN"/>
        </w:rPr>
        <w:noBreakHyphen/>
        <w:t>, confiscated, destroyed, exported, or returned to the country of origin.</w:t>
      </w:r>
    </w:p>
    <w:p w14:paraId="35535543" w14:textId="77777777" w:rsidR="00667D9A" w:rsidRPr="00556A6D" w:rsidRDefault="00667D9A" w:rsidP="00667D9A">
      <w:pPr>
        <w:keepNext/>
        <w:spacing w:before="360" w:after="240"/>
        <w:rPr>
          <w:bCs/>
          <w:sz w:val="24"/>
          <w:szCs w:val="20"/>
          <w:lang w:val="en-GB"/>
        </w:rPr>
      </w:pPr>
      <w:r w:rsidRPr="00556A6D">
        <w:rPr>
          <w:b/>
          <w:sz w:val="24"/>
          <w:szCs w:val="20"/>
          <w:lang w:val="en-GB"/>
        </w:rPr>
        <w:lastRenderedPageBreak/>
        <w:t xml:space="preserve">APPENDIX 8-A: SECTOR-SPECIFIC ARRANGEMENTS </w:t>
      </w:r>
      <w:r w:rsidRPr="00556A6D">
        <w:rPr>
          <w:bCs/>
          <w:sz w:val="24"/>
          <w:szCs w:val="20"/>
          <w:lang w:val="en-GB"/>
        </w:rPr>
        <w:t xml:space="preserve"> </w:t>
      </w:r>
    </w:p>
    <w:p w14:paraId="35535544" w14:textId="77777777" w:rsidR="00667D9A" w:rsidRPr="00556A6D" w:rsidRDefault="00667D9A" w:rsidP="008008CB">
      <w:pPr>
        <w:pStyle w:val="Heading1"/>
        <w:numPr>
          <w:ilvl w:val="0"/>
          <w:numId w:val="67"/>
        </w:numPr>
        <w:rPr>
          <w:szCs w:val="18"/>
          <w:lang w:val="en-GB" w:eastAsia="zh-CN"/>
        </w:rPr>
      </w:pPr>
      <w:r w:rsidRPr="00556A6D">
        <w:rPr>
          <w:szCs w:val="18"/>
          <w:lang w:val="en-GB" w:eastAsia="zh-CN"/>
        </w:rPr>
        <w:t xml:space="preserve">During the implementation of stage I of the KIP, the Country is encouraged to initiate the development of a strategic approach for the sustained phase-out of HFC consumption in the local assembly and installation subsector for commercial refrigeration, for possible inclusion within stage II of the KIP, that included consideration of incentives and policy measures to sustain the phase-out achieved and taking into account document UNEP/OzL.Pro/ExCom 95/89 discussed at the 95th meeting. </w:t>
      </w:r>
    </w:p>
    <w:p w14:paraId="35535545" w14:textId="77777777" w:rsidR="00D76CD4" w:rsidRPr="00556A6D" w:rsidRDefault="00D76CD4" w:rsidP="00312285">
      <w:pPr>
        <w:spacing w:after="240"/>
        <w:jc w:val="center"/>
        <w:rPr>
          <w:b/>
          <w:bCs/>
          <w:lang w:val="en-GB"/>
        </w:rPr>
        <w:sectPr w:rsidR="00D76CD4" w:rsidRPr="00556A6D" w:rsidSect="0055290B">
          <w:headerReference w:type="even" r:id="rId41"/>
          <w:headerReference w:type="default" r:id="rId42"/>
          <w:pgSz w:w="12240" w:h="15840" w:code="1"/>
          <w:pgMar w:top="720" w:right="1440" w:bottom="864" w:left="1440" w:header="720" w:footer="475" w:gutter="0"/>
          <w:pgNumType w:start="1"/>
          <w:cols w:space="720"/>
          <w:docGrid w:linePitch="299"/>
        </w:sectPr>
      </w:pPr>
    </w:p>
    <w:p w14:paraId="35535546" w14:textId="77777777" w:rsidR="00332210" w:rsidRPr="00556A6D" w:rsidRDefault="00332210" w:rsidP="00332210">
      <w:pPr>
        <w:shd w:val="clear" w:color="auto" w:fill="FFFFFF" w:themeFill="background1"/>
        <w:spacing w:after="360"/>
        <w:jc w:val="center"/>
        <w:rPr>
          <w:b/>
          <w:lang w:val="en-GB"/>
        </w:rPr>
      </w:pPr>
      <w:r w:rsidRPr="00556A6D">
        <w:rPr>
          <w:b/>
          <w:lang w:val="en-GB"/>
        </w:rPr>
        <w:lastRenderedPageBreak/>
        <w:t>Annex X</w:t>
      </w:r>
    </w:p>
    <w:p w14:paraId="35535547" w14:textId="77777777" w:rsidR="00332210" w:rsidRPr="00556A6D" w:rsidRDefault="00332210" w:rsidP="00332210">
      <w:pPr>
        <w:shd w:val="clear" w:color="auto" w:fill="FFFFFF" w:themeFill="background1"/>
        <w:spacing w:after="120"/>
        <w:jc w:val="center"/>
        <w:rPr>
          <w:b/>
          <w:lang w:val="en-GB"/>
        </w:rPr>
      </w:pPr>
      <w:r w:rsidRPr="00556A6D">
        <w:rPr>
          <w:b/>
          <w:lang w:val="en-GB"/>
        </w:rPr>
        <w:t>DRAFT AGREEMENT BETWEEN THE GOVERNMENT OF CUBA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548" w14:textId="77777777" w:rsidR="00332210" w:rsidRPr="00556A6D" w:rsidRDefault="00332210" w:rsidP="00332210">
      <w:pPr>
        <w:shd w:val="clear" w:color="auto" w:fill="FFFFFF" w:themeFill="background1"/>
        <w:jc w:val="center"/>
        <w:rPr>
          <w:b/>
          <w:shd w:val="clear" w:color="auto" w:fill="F2DBDB" w:themeFill="accent2" w:themeFillTint="33"/>
          <w:lang w:val="en-GB"/>
        </w:rPr>
      </w:pPr>
      <w:r w:rsidRPr="00556A6D">
        <w:rPr>
          <w:b/>
          <w:lang w:val="en-GB"/>
        </w:rPr>
        <w:t>(Period: 2023–2029</w:t>
      </w:r>
      <w:r w:rsidRPr="00556A6D">
        <w:rPr>
          <w:b/>
          <w:bCs/>
          <w:lang w:val="en-GB"/>
        </w:rPr>
        <w:t>)</w:t>
      </w:r>
    </w:p>
    <w:p w14:paraId="35535549" w14:textId="77777777" w:rsidR="00332210" w:rsidRPr="00556A6D" w:rsidRDefault="00332210" w:rsidP="00332210">
      <w:pPr>
        <w:shd w:val="clear" w:color="auto" w:fill="FFFFFF" w:themeFill="background1"/>
        <w:spacing w:before="240" w:after="240"/>
        <w:jc w:val="left"/>
        <w:rPr>
          <w:b/>
          <w:lang w:val="en-GB"/>
        </w:rPr>
      </w:pPr>
      <w:r w:rsidRPr="00556A6D">
        <w:rPr>
          <w:b/>
          <w:lang w:val="en-GB"/>
        </w:rPr>
        <w:t>Purpose</w:t>
      </w:r>
    </w:p>
    <w:p w14:paraId="3553554A" w14:textId="77777777" w:rsidR="00332210" w:rsidRPr="00556A6D" w:rsidRDefault="00332210" w:rsidP="008008CB">
      <w:pPr>
        <w:pStyle w:val="Heading1"/>
        <w:numPr>
          <w:ilvl w:val="0"/>
          <w:numId w:val="68"/>
        </w:numPr>
        <w:rPr>
          <w:lang w:eastAsia="zh-CN"/>
        </w:rPr>
      </w:pPr>
      <w:r w:rsidRPr="00556A6D">
        <w:rPr>
          <w:lang w:eastAsia="zh-CN"/>
        </w:rPr>
        <w:t>This Agreement represents the understanding of the Government of Cuba (“the Country”) and the Executive Committee with respect to the reduction of controlled use of Annex F substances set out in Appendix 1</w:t>
      </w:r>
      <w:r w:rsidRPr="00556A6D">
        <w:rPr>
          <w:lang w:eastAsia="zh-CN"/>
        </w:rPr>
        <w:noBreakHyphen/>
        <w:t>A (“The Substances”) to a sustained level of 927,596 CO</w:t>
      </w:r>
      <w:r w:rsidRPr="00556A6D">
        <w:rPr>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54B" w14:textId="77777777" w:rsidR="00332210" w:rsidRPr="00556A6D" w:rsidRDefault="00332210"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w:t>
      </w:r>
    </w:p>
    <w:p w14:paraId="3553554C" w14:textId="77777777" w:rsidR="00332210" w:rsidRPr="00556A6D" w:rsidRDefault="00332210"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54D" w14:textId="77777777" w:rsidR="00332210" w:rsidRPr="00556A6D" w:rsidRDefault="00332210"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54E" w14:textId="77777777" w:rsidR="00332210" w:rsidRPr="00556A6D" w:rsidRDefault="00332210" w:rsidP="00332210">
      <w:pPr>
        <w:keepNext/>
        <w:spacing w:after="240"/>
        <w:rPr>
          <w:b/>
          <w:lang w:val="en-GB"/>
        </w:rPr>
      </w:pPr>
      <w:r w:rsidRPr="00556A6D">
        <w:rPr>
          <w:b/>
          <w:lang w:val="en-GB"/>
        </w:rPr>
        <w:t>Conditions for funding release</w:t>
      </w:r>
    </w:p>
    <w:p w14:paraId="3553554F" w14:textId="77777777" w:rsidR="00332210" w:rsidRPr="00556A6D" w:rsidRDefault="00332210"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550" w14:textId="77777777" w:rsidR="00332210" w:rsidRPr="00556A6D" w:rsidRDefault="00332210"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551" w14:textId="77777777" w:rsidR="00332210" w:rsidRPr="00556A6D" w:rsidRDefault="00332210"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552" w14:textId="77777777" w:rsidR="00332210" w:rsidRPr="00556A6D" w:rsidRDefault="00332210" w:rsidP="0097722B">
      <w:pPr>
        <w:pStyle w:val="Heading2"/>
        <w:rPr>
          <w:lang w:eastAsia="zh-CN"/>
        </w:rPr>
      </w:pPr>
      <w:r w:rsidRPr="00556A6D">
        <w:rPr>
          <w:lang w:eastAsia="zh-CN"/>
        </w:rPr>
        <w:t>That the Country had submitted a Tranche Implementation Report in accordance with Appendix 4</w:t>
      </w:r>
      <w:r w:rsidRPr="00556A6D">
        <w:rPr>
          <w:lang w:eastAsia="zh-CN"/>
        </w:rPr>
        <w:noBreakHyphen/>
        <w:t xml:space="preserve">A (“Format of Tranche Implementation Reports and Plans”) covering each </w:t>
      </w:r>
      <w:r w:rsidRPr="00556A6D">
        <w:rPr>
          <w:lang w:eastAsia="zh-CN"/>
        </w:rPr>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553" w14:textId="77777777" w:rsidR="00332210" w:rsidRPr="00556A6D" w:rsidRDefault="00332210"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554" w14:textId="77777777" w:rsidR="00332210" w:rsidRPr="00556A6D" w:rsidRDefault="00332210" w:rsidP="00332210">
      <w:pPr>
        <w:keepNext/>
        <w:spacing w:after="240"/>
        <w:rPr>
          <w:b/>
          <w:lang w:val="en-GB"/>
        </w:rPr>
      </w:pPr>
      <w:r w:rsidRPr="00556A6D">
        <w:rPr>
          <w:b/>
          <w:lang w:val="en-GB"/>
        </w:rPr>
        <w:t>Monitoring</w:t>
      </w:r>
    </w:p>
    <w:p w14:paraId="35535555" w14:textId="77777777" w:rsidR="00332210" w:rsidRPr="00556A6D" w:rsidRDefault="00332210"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556" w14:textId="77777777" w:rsidR="00332210" w:rsidRPr="00556A6D" w:rsidRDefault="00332210" w:rsidP="00332210">
      <w:pPr>
        <w:keepNext/>
        <w:spacing w:after="240"/>
        <w:rPr>
          <w:b/>
          <w:lang w:val="en-GB"/>
        </w:rPr>
      </w:pPr>
      <w:r w:rsidRPr="00556A6D">
        <w:rPr>
          <w:b/>
          <w:lang w:val="en-GB"/>
        </w:rPr>
        <w:t>Flexibility in the reallocation of funds</w:t>
      </w:r>
    </w:p>
    <w:p w14:paraId="35535557" w14:textId="77777777" w:rsidR="00332210" w:rsidRPr="00556A6D" w:rsidRDefault="00332210"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558" w14:textId="77777777" w:rsidR="00332210" w:rsidRPr="00556A6D" w:rsidRDefault="00332210"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559" w14:textId="77777777" w:rsidR="00332210" w:rsidRPr="00556A6D" w:rsidRDefault="00332210" w:rsidP="0097722B">
      <w:pPr>
        <w:pStyle w:val="Heading3"/>
        <w:rPr>
          <w:lang w:eastAsia="zh-CN"/>
        </w:rPr>
      </w:pPr>
      <w:r w:rsidRPr="00556A6D">
        <w:rPr>
          <w:lang w:eastAsia="zh-CN"/>
        </w:rPr>
        <w:t xml:space="preserve">Issues potentially concerning the rules and policies of the Multilateral Fund; </w:t>
      </w:r>
    </w:p>
    <w:p w14:paraId="3553555A" w14:textId="77777777" w:rsidR="00332210" w:rsidRPr="00556A6D" w:rsidRDefault="00332210" w:rsidP="0097722B">
      <w:pPr>
        <w:pStyle w:val="Heading3"/>
        <w:rPr>
          <w:lang w:eastAsia="zh-CN"/>
        </w:rPr>
      </w:pPr>
      <w:r w:rsidRPr="00556A6D">
        <w:rPr>
          <w:lang w:eastAsia="zh-CN"/>
        </w:rPr>
        <w:t xml:space="preserve">Changes that would modify any clause of this Agreement; </w:t>
      </w:r>
    </w:p>
    <w:p w14:paraId="3553555B" w14:textId="77777777" w:rsidR="00332210" w:rsidRPr="00556A6D" w:rsidRDefault="00332210"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55C" w14:textId="77777777" w:rsidR="00332210" w:rsidRPr="00556A6D" w:rsidRDefault="00332210"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55D" w14:textId="77777777" w:rsidR="00332210" w:rsidRPr="00556A6D" w:rsidRDefault="00332210"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55E" w14:textId="77777777" w:rsidR="00332210" w:rsidRPr="00556A6D" w:rsidRDefault="00332210" w:rsidP="0097722B">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3553555F" w14:textId="77777777" w:rsidR="00332210" w:rsidRPr="00556A6D" w:rsidRDefault="00332210" w:rsidP="00556A6D">
      <w:pPr>
        <w:pStyle w:val="Heading2"/>
        <w:widowControl/>
        <w:rPr>
          <w:lang w:eastAsia="zh-CN"/>
        </w:rPr>
      </w:pPr>
      <w:r w:rsidRPr="00556A6D">
        <w:rPr>
          <w:lang w:eastAsia="zh-CN"/>
        </w:rPr>
        <w:t xml:space="preserve">Any enterprise included in the Plan that would be found to be ineligible under the policies of the Multilateral Fund (i.e., due to foreign ownership or establishment after the </w:t>
      </w:r>
      <w:r w:rsidRPr="00556A6D">
        <w:rPr>
          <w:lang w:eastAsia="zh-CN"/>
        </w:rPr>
        <w:lastRenderedPageBreak/>
        <w:t>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35535560" w14:textId="77777777" w:rsidR="00332210" w:rsidRPr="00556A6D" w:rsidRDefault="00332210" w:rsidP="0097722B">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35535561" w14:textId="77777777" w:rsidR="00332210" w:rsidRPr="00556A6D" w:rsidRDefault="00332210"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562" w14:textId="77777777" w:rsidR="00332210" w:rsidRPr="00556A6D" w:rsidRDefault="00332210" w:rsidP="00332210">
      <w:pPr>
        <w:spacing w:after="240"/>
        <w:rPr>
          <w:b/>
          <w:lang w:val="en-GB"/>
        </w:rPr>
      </w:pPr>
      <w:r w:rsidRPr="00556A6D">
        <w:rPr>
          <w:b/>
          <w:lang w:val="en-GB"/>
        </w:rPr>
        <w:t>Bilateral and implementing agencies</w:t>
      </w:r>
    </w:p>
    <w:p w14:paraId="35535563" w14:textId="77777777" w:rsidR="00332210" w:rsidRPr="00556A6D" w:rsidRDefault="00332210"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5535564" w14:textId="77777777" w:rsidR="00332210" w:rsidRPr="00556A6D" w:rsidRDefault="00332210"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eastAsia="zh-CN"/>
        </w:rPr>
        <w:noBreakHyphen/>
        <w:t>A.</w:t>
      </w:r>
    </w:p>
    <w:p w14:paraId="35535565" w14:textId="77777777" w:rsidR="00332210" w:rsidRPr="00556A6D" w:rsidRDefault="00332210" w:rsidP="00332210">
      <w:pPr>
        <w:widowControl w:val="0"/>
        <w:spacing w:after="240"/>
        <w:rPr>
          <w:b/>
          <w:lang w:val="en-GB"/>
        </w:rPr>
      </w:pPr>
      <w:r w:rsidRPr="00556A6D">
        <w:rPr>
          <w:b/>
          <w:lang w:val="en-GB"/>
        </w:rPr>
        <w:t>Non-compliance with the Targets in the Agreement</w:t>
      </w:r>
    </w:p>
    <w:p w14:paraId="35535566" w14:textId="77777777" w:rsidR="00332210" w:rsidRPr="00556A6D" w:rsidRDefault="00332210"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567" w14:textId="77777777" w:rsidR="00332210" w:rsidRPr="00556A6D" w:rsidRDefault="00332210"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568" w14:textId="77777777" w:rsidR="00332210" w:rsidRPr="00556A6D" w:rsidRDefault="00332210" w:rsidP="0097722B">
      <w:pPr>
        <w:pStyle w:val="Heading1"/>
        <w:rPr>
          <w:lang w:eastAsia="zh-CN"/>
        </w:rPr>
      </w:pPr>
      <w:r w:rsidRPr="00556A6D">
        <w:rPr>
          <w:lang w:eastAsia="zh-CN"/>
        </w:rPr>
        <w:t xml:space="preserve">The Country will comply with any reasonable request of the Executive Committee </w:t>
      </w:r>
      <w:r w:rsidRPr="00556A6D">
        <w:rPr>
          <w:shd w:val="clear" w:color="auto" w:fill="FFFFFF" w:themeFill="background1"/>
          <w:lang w:eastAsia="zh-CN"/>
        </w:rPr>
        <w:t>and</w:t>
      </w:r>
      <w:r w:rsidRPr="00556A6D">
        <w:rPr>
          <w:lang w:eastAsia="zh-CN"/>
        </w:rPr>
        <w:t xml:space="preserve"> the Lead IA to facilitate implementation of this Agreement. In particular, it will provide the Lead IA with access to the information necessary to verify compliance with this Agreement.</w:t>
      </w:r>
    </w:p>
    <w:p w14:paraId="35535569" w14:textId="77777777" w:rsidR="00332210" w:rsidRPr="00556A6D" w:rsidRDefault="00332210" w:rsidP="00332210">
      <w:pPr>
        <w:keepNext/>
        <w:spacing w:after="240"/>
        <w:rPr>
          <w:b/>
          <w:lang w:val="en-GB"/>
        </w:rPr>
      </w:pPr>
      <w:r w:rsidRPr="00556A6D">
        <w:rPr>
          <w:b/>
          <w:lang w:val="en-GB"/>
        </w:rPr>
        <w:t>Date of completion</w:t>
      </w:r>
    </w:p>
    <w:p w14:paraId="3553556A" w14:textId="77777777" w:rsidR="00332210" w:rsidRPr="00556A6D" w:rsidRDefault="00332210" w:rsidP="0097722B">
      <w:pPr>
        <w:pStyle w:val="Heading1"/>
        <w:rPr>
          <w:lang w:eastAsia="zh-CN"/>
        </w:rPr>
      </w:pPr>
      <w:r w:rsidRPr="00556A6D">
        <w:rPr>
          <w:lang w:eastAsia="zh-CN"/>
        </w:rPr>
        <w:t xml:space="preserve">The completion of the Plan and the associated Agreement will take place at the end of the year following the last year for which a maximum allowable total consumption level has been specified in </w:t>
      </w:r>
      <w:r w:rsidRPr="00556A6D">
        <w:rPr>
          <w:lang w:eastAsia="zh-CN"/>
        </w:rPr>
        <w:lastRenderedPageBreak/>
        <w:t>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556B" w14:textId="77777777" w:rsidR="00332210" w:rsidRPr="00556A6D" w:rsidRDefault="00332210" w:rsidP="00332210">
      <w:pPr>
        <w:keepNext/>
        <w:spacing w:after="240"/>
        <w:outlineLvl w:val="0"/>
        <w:rPr>
          <w:b/>
          <w:lang w:eastAsia="zh-CN"/>
        </w:rPr>
      </w:pPr>
      <w:r w:rsidRPr="00556A6D">
        <w:rPr>
          <w:b/>
          <w:lang w:eastAsia="zh-CN"/>
        </w:rPr>
        <w:t>Validity</w:t>
      </w:r>
    </w:p>
    <w:p w14:paraId="3553556C" w14:textId="77777777" w:rsidR="00332210" w:rsidRPr="00556A6D" w:rsidRDefault="00332210"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56D" w14:textId="77777777" w:rsidR="00332210" w:rsidRPr="00556A6D" w:rsidRDefault="00332210"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56E" w14:textId="77777777" w:rsidR="00332210" w:rsidRPr="00556A6D" w:rsidRDefault="00332210" w:rsidP="00332210">
      <w:pPr>
        <w:widowControl w:val="0"/>
        <w:tabs>
          <w:tab w:val="left" w:pos="3544"/>
        </w:tabs>
        <w:spacing w:before="360" w:after="240"/>
        <w:outlineLvl w:val="0"/>
        <w:rPr>
          <w:b/>
          <w:lang w:eastAsia="zh-CN"/>
        </w:rPr>
      </w:pPr>
      <w:r w:rsidRPr="00556A6D">
        <w:rPr>
          <w:b/>
          <w:lang w:eastAsia="zh-CN"/>
        </w:rPr>
        <w:t>APPENDICES</w:t>
      </w:r>
    </w:p>
    <w:p w14:paraId="3553556F" w14:textId="77777777" w:rsidR="00332210" w:rsidRPr="00556A6D" w:rsidRDefault="00332210" w:rsidP="00332210">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332210" w:rsidRPr="00556A6D" w14:paraId="35535572" w14:textId="77777777" w:rsidTr="00441765">
        <w:trPr>
          <w:trHeight w:val="413"/>
        </w:trPr>
        <w:tc>
          <w:tcPr>
            <w:tcW w:w="2333" w:type="pct"/>
            <w:vAlign w:val="center"/>
          </w:tcPr>
          <w:p w14:paraId="35535570" w14:textId="77777777" w:rsidR="00332210" w:rsidRPr="00556A6D" w:rsidRDefault="00332210" w:rsidP="00332210">
            <w:pPr>
              <w:widowControl w:val="0"/>
              <w:jc w:val="center"/>
              <w:rPr>
                <w:b/>
                <w:bCs/>
                <w:sz w:val="20"/>
                <w:szCs w:val="20"/>
                <w:lang w:val="en-GB"/>
              </w:rPr>
            </w:pPr>
            <w:r w:rsidRPr="00556A6D">
              <w:rPr>
                <w:b/>
                <w:bCs/>
                <w:sz w:val="20"/>
                <w:szCs w:val="20"/>
                <w:lang w:val="en-GB"/>
              </w:rPr>
              <w:t>Substances</w:t>
            </w:r>
          </w:p>
        </w:tc>
        <w:tc>
          <w:tcPr>
            <w:tcW w:w="2667" w:type="pct"/>
            <w:vAlign w:val="center"/>
          </w:tcPr>
          <w:p w14:paraId="35535571" w14:textId="77777777" w:rsidR="00332210" w:rsidRPr="00556A6D" w:rsidRDefault="00332210" w:rsidP="00332210">
            <w:pPr>
              <w:widowControl w:val="0"/>
              <w:jc w:val="center"/>
              <w:rPr>
                <w:b/>
                <w:bCs/>
                <w:sz w:val="20"/>
                <w:szCs w:val="20"/>
                <w:lang w:val="en-GB"/>
              </w:rPr>
            </w:pPr>
            <w:r w:rsidRPr="00556A6D">
              <w:rPr>
                <w:b/>
                <w:bCs/>
                <w:sz w:val="20"/>
                <w:szCs w:val="20"/>
                <w:lang w:val="en-GB"/>
              </w:rPr>
              <w:t>Starting point for aggregate reductions in consumption</w:t>
            </w:r>
          </w:p>
        </w:tc>
      </w:tr>
      <w:tr w:rsidR="00332210" w:rsidRPr="00556A6D" w14:paraId="35535575" w14:textId="77777777" w:rsidTr="00441765">
        <w:trPr>
          <w:trHeight w:val="413"/>
        </w:trPr>
        <w:tc>
          <w:tcPr>
            <w:tcW w:w="2333" w:type="pct"/>
            <w:vAlign w:val="center"/>
          </w:tcPr>
          <w:p w14:paraId="35535573" w14:textId="77777777" w:rsidR="00332210" w:rsidRPr="00556A6D" w:rsidRDefault="00332210" w:rsidP="00332210">
            <w:pPr>
              <w:widowControl w:val="0"/>
              <w:jc w:val="center"/>
              <w:rPr>
                <w:sz w:val="20"/>
                <w:szCs w:val="20"/>
                <w:lang w:val="en-GB"/>
              </w:rPr>
            </w:pPr>
            <w:r w:rsidRPr="00556A6D">
              <w:rPr>
                <w:sz w:val="20"/>
                <w:szCs w:val="20"/>
                <w:lang w:val="en-GB"/>
              </w:rPr>
              <w:t>HFCs</w:t>
            </w:r>
          </w:p>
        </w:tc>
        <w:tc>
          <w:tcPr>
            <w:tcW w:w="2667" w:type="pct"/>
            <w:vAlign w:val="center"/>
          </w:tcPr>
          <w:p w14:paraId="35535574" w14:textId="77777777" w:rsidR="00332210" w:rsidRPr="00556A6D" w:rsidRDefault="00332210" w:rsidP="00332210">
            <w:pPr>
              <w:widowControl w:val="0"/>
              <w:jc w:val="center"/>
              <w:rPr>
                <w:sz w:val="20"/>
                <w:szCs w:val="20"/>
                <w:lang w:val="en-GB"/>
              </w:rPr>
            </w:pPr>
            <w:r w:rsidRPr="00556A6D">
              <w:rPr>
                <w:sz w:val="20"/>
                <w:szCs w:val="20"/>
                <w:lang w:val="en-GB"/>
              </w:rPr>
              <w:t>n/a</w:t>
            </w:r>
          </w:p>
        </w:tc>
      </w:tr>
    </w:tbl>
    <w:p w14:paraId="35535576" w14:textId="77777777" w:rsidR="00332210" w:rsidRPr="00556A6D" w:rsidRDefault="00332210" w:rsidP="00332210">
      <w:pPr>
        <w:keepNext/>
        <w:widowControl w:val="0"/>
        <w:spacing w:before="360" w:after="120"/>
        <w:outlineLvl w:val="0"/>
        <w:rPr>
          <w:b/>
          <w:lang w:eastAsia="zh-CN"/>
        </w:rPr>
      </w:pPr>
      <w:r w:rsidRPr="00556A6D">
        <w:rPr>
          <w:b/>
          <w:lang w:eastAsia="zh-CN"/>
        </w:rPr>
        <w:t>APPENDIX 2-A: THE TARGETS, AND FUNDING</w:t>
      </w:r>
    </w:p>
    <w:tbl>
      <w:tblPr>
        <w:tblW w:w="5500" w:type="pct"/>
        <w:jc w:val="center"/>
        <w:tblLayout w:type="fixed"/>
        <w:tblCellMar>
          <w:left w:w="85" w:type="dxa"/>
          <w:right w:w="85" w:type="dxa"/>
        </w:tblCellMar>
        <w:tblLook w:val="04A0" w:firstRow="1" w:lastRow="0" w:firstColumn="1" w:lastColumn="0" w:noHBand="0" w:noVBand="1"/>
      </w:tblPr>
      <w:tblGrid>
        <w:gridCol w:w="572"/>
        <w:gridCol w:w="1828"/>
        <w:gridCol w:w="1046"/>
        <w:gridCol w:w="937"/>
        <w:gridCol w:w="906"/>
        <w:gridCol w:w="906"/>
        <w:gridCol w:w="910"/>
        <w:gridCol w:w="908"/>
        <w:gridCol w:w="908"/>
        <w:gridCol w:w="744"/>
        <w:gridCol w:w="818"/>
      </w:tblGrid>
      <w:tr w:rsidR="00332210" w:rsidRPr="00556A6D" w14:paraId="35535581" w14:textId="77777777" w:rsidTr="00441765">
        <w:trPr>
          <w:cantSplit/>
          <w:trHeight w:val="50"/>
          <w:tblHeader/>
          <w:jc w:val="center"/>
        </w:trPr>
        <w:tc>
          <w:tcPr>
            <w:tcW w:w="273" w:type="pct"/>
            <w:tcBorders>
              <w:top w:val="single" w:sz="4" w:space="0" w:color="auto"/>
              <w:left w:val="single" w:sz="4" w:space="0" w:color="auto"/>
              <w:bottom w:val="single" w:sz="4" w:space="0" w:color="auto"/>
              <w:right w:val="single" w:sz="4" w:space="0" w:color="auto"/>
            </w:tcBorders>
            <w:vAlign w:val="center"/>
            <w:hideMark/>
          </w:tcPr>
          <w:p w14:paraId="35535577"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371" w:type="pct"/>
            <w:gridSpan w:val="2"/>
            <w:tcBorders>
              <w:top w:val="single" w:sz="4" w:space="0" w:color="auto"/>
              <w:left w:val="nil"/>
              <w:bottom w:val="single" w:sz="4" w:space="0" w:color="auto"/>
              <w:right w:val="single" w:sz="4" w:space="0" w:color="auto"/>
            </w:tcBorders>
            <w:vAlign w:val="center"/>
            <w:hideMark/>
          </w:tcPr>
          <w:p w14:paraId="35535578"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47" w:type="pct"/>
            <w:tcBorders>
              <w:top w:val="single" w:sz="4" w:space="0" w:color="auto"/>
              <w:left w:val="nil"/>
              <w:bottom w:val="single" w:sz="4" w:space="0" w:color="auto"/>
              <w:right w:val="single" w:sz="4" w:space="0" w:color="auto"/>
            </w:tcBorders>
            <w:vAlign w:val="center"/>
            <w:hideMark/>
          </w:tcPr>
          <w:p w14:paraId="35535579"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32" w:type="pct"/>
            <w:tcBorders>
              <w:top w:val="single" w:sz="4" w:space="0" w:color="auto"/>
              <w:left w:val="nil"/>
              <w:bottom w:val="single" w:sz="4" w:space="0" w:color="auto"/>
              <w:right w:val="single" w:sz="4" w:space="0" w:color="auto"/>
            </w:tcBorders>
          </w:tcPr>
          <w:p w14:paraId="3553557A" w14:textId="77777777" w:rsidR="00332210" w:rsidRPr="00556A6D" w:rsidRDefault="00332210" w:rsidP="00332210">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32" w:type="pct"/>
            <w:tcBorders>
              <w:top w:val="single" w:sz="4" w:space="0" w:color="auto"/>
              <w:left w:val="single" w:sz="4" w:space="0" w:color="auto"/>
              <w:bottom w:val="single" w:sz="4" w:space="0" w:color="auto"/>
              <w:right w:val="single" w:sz="4" w:space="0" w:color="auto"/>
            </w:tcBorders>
            <w:vAlign w:val="center"/>
            <w:hideMark/>
          </w:tcPr>
          <w:p w14:paraId="3553557B" w14:textId="77777777" w:rsidR="00332210" w:rsidRPr="00556A6D" w:rsidRDefault="00332210" w:rsidP="00332210">
            <w:pPr>
              <w:keepNext/>
              <w:keepLines/>
              <w:ind w:left="-90" w:right="-90"/>
              <w:jc w:val="center"/>
              <w:rPr>
                <w:b/>
                <w:bCs/>
                <w:color w:val="000000"/>
                <w:sz w:val="18"/>
                <w:szCs w:val="18"/>
                <w:lang w:val="en-GB" w:eastAsia="en-CA"/>
              </w:rPr>
            </w:pPr>
            <w:r w:rsidRPr="00556A6D">
              <w:rPr>
                <w:b/>
                <w:bCs/>
                <w:color w:val="000000"/>
                <w:sz w:val="18"/>
                <w:szCs w:val="18"/>
                <w:lang w:val="en-GB" w:eastAsia="en-CA"/>
              </w:rPr>
              <w:t>2025</w:t>
            </w:r>
          </w:p>
        </w:tc>
        <w:tc>
          <w:tcPr>
            <w:tcW w:w="434" w:type="pct"/>
            <w:tcBorders>
              <w:top w:val="single" w:sz="4" w:space="0" w:color="auto"/>
              <w:left w:val="nil"/>
              <w:bottom w:val="single" w:sz="4" w:space="0" w:color="auto"/>
              <w:right w:val="single" w:sz="4" w:space="0" w:color="auto"/>
            </w:tcBorders>
            <w:vAlign w:val="center"/>
            <w:hideMark/>
          </w:tcPr>
          <w:p w14:paraId="3553557C"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33" w:type="pct"/>
            <w:tcBorders>
              <w:top w:val="single" w:sz="4" w:space="0" w:color="auto"/>
              <w:left w:val="nil"/>
              <w:bottom w:val="single" w:sz="4" w:space="0" w:color="auto"/>
              <w:right w:val="single" w:sz="4" w:space="0" w:color="auto"/>
            </w:tcBorders>
            <w:vAlign w:val="center"/>
          </w:tcPr>
          <w:p w14:paraId="3553557D" w14:textId="77777777" w:rsidR="00332210" w:rsidRPr="00556A6D" w:rsidRDefault="00332210" w:rsidP="00332210">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33" w:type="pct"/>
            <w:tcBorders>
              <w:top w:val="single" w:sz="4" w:space="0" w:color="auto"/>
              <w:left w:val="nil"/>
              <w:bottom w:val="single" w:sz="4" w:space="0" w:color="auto"/>
              <w:right w:val="single" w:sz="4" w:space="0" w:color="auto"/>
            </w:tcBorders>
            <w:vAlign w:val="center"/>
            <w:hideMark/>
          </w:tcPr>
          <w:p w14:paraId="3553557E" w14:textId="77777777" w:rsidR="00332210" w:rsidRPr="00556A6D" w:rsidRDefault="00332210" w:rsidP="00332210">
            <w:pPr>
              <w:keepNext/>
              <w:keepLines/>
              <w:ind w:left="-80" w:right="-80"/>
              <w:jc w:val="center"/>
              <w:rPr>
                <w:b/>
                <w:bCs/>
                <w:color w:val="000000"/>
                <w:sz w:val="18"/>
                <w:szCs w:val="18"/>
                <w:lang w:val="en-GB" w:eastAsia="en-CA"/>
              </w:rPr>
            </w:pPr>
            <w:r w:rsidRPr="00556A6D">
              <w:rPr>
                <w:b/>
                <w:bCs/>
                <w:color w:val="000000"/>
                <w:sz w:val="18"/>
                <w:szCs w:val="18"/>
                <w:lang w:val="en-GB" w:eastAsia="en-CA"/>
              </w:rPr>
              <w:t>2028</w:t>
            </w:r>
          </w:p>
        </w:tc>
        <w:tc>
          <w:tcPr>
            <w:tcW w:w="355" w:type="pct"/>
            <w:tcBorders>
              <w:top w:val="single" w:sz="4" w:space="0" w:color="auto"/>
              <w:left w:val="nil"/>
              <w:bottom w:val="single" w:sz="4" w:space="0" w:color="auto"/>
              <w:right w:val="single" w:sz="4" w:space="0" w:color="auto"/>
            </w:tcBorders>
            <w:vAlign w:val="center"/>
            <w:hideMark/>
          </w:tcPr>
          <w:p w14:paraId="3553557F"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390" w:type="pct"/>
            <w:tcBorders>
              <w:top w:val="single" w:sz="4" w:space="0" w:color="auto"/>
              <w:left w:val="nil"/>
              <w:bottom w:val="single" w:sz="4" w:space="0" w:color="auto"/>
              <w:right w:val="single" w:sz="4" w:space="0" w:color="auto"/>
            </w:tcBorders>
            <w:vAlign w:val="center"/>
            <w:hideMark/>
          </w:tcPr>
          <w:p w14:paraId="35535580" w14:textId="77777777" w:rsidR="00332210" w:rsidRPr="00556A6D" w:rsidRDefault="00332210" w:rsidP="00332210">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332210" w:rsidRPr="00556A6D" w14:paraId="3553558D" w14:textId="77777777" w:rsidTr="00441765">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35535582" w14:textId="77777777" w:rsidR="00332210" w:rsidRPr="00556A6D" w:rsidRDefault="00332210" w:rsidP="00332210">
            <w:pPr>
              <w:keepNext/>
              <w:keepLines/>
              <w:jc w:val="left"/>
              <w:rPr>
                <w:color w:val="000000"/>
                <w:sz w:val="18"/>
                <w:szCs w:val="18"/>
                <w:lang w:val="en-GB" w:eastAsia="en-CA"/>
              </w:rPr>
            </w:pPr>
            <w:r w:rsidRPr="00556A6D">
              <w:rPr>
                <w:color w:val="000000"/>
                <w:sz w:val="18"/>
                <w:szCs w:val="18"/>
                <w:lang w:val="en-GB" w:eastAsia="en-CA"/>
              </w:rPr>
              <w:t>1.1</w:t>
            </w:r>
          </w:p>
        </w:tc>
        <w:tc>
          <w:tcPr>
            <w:tcW w:w="872" w:type="pct"/>
            <w:vMerge w:val="restart"/>
            <w:tcBorders>
              <w:top w:val="single" w:sz="4" w:space="0" w:color="auto"/>
              <w:left w:val="nil"/>
              <w:bottom w:val="single" w:sz="4" w:space="0" w:color="auto"/>
              <w:right w:val="single" w:sz="4" w:space="0" w:color="auto"/>
            </w:tcBorders>
            <w:vAlign w:val="center"/>
            <w:hideMark/>
          </w:tcPr>
          <w:p w14:paraId="35535583" w14:textId="77777777" w:rsidR="00332210" w:rsidRPr="00556A6D" w:rsidRDefault="00332210" w:rsidP="00332210">
            <w:pPr>
              <w:keepNext/>
              <w:keepLines/>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35535584" w14:textId="77777777" w:rsidR="00332210" w:rsidRPr="00556A6D" w:rsidRDefault="00332210" w:rsidP="00332210">
            <w:pPr>
              <w:keepNext/>
              <w:keepLines/>
              <w:ind w:left="-41" w:right="-203"/>
              <w:jc w:val="left"/>
              <w:rPr>
                <w:color w:val="000000"/>
                <w:sz w:val="18"/>
                <w:szCs w:val="18"/>
                <w:lang w:val="en-GB" w:eastAsia="en-CA"/>
              </w:rPr>
            </w:pPr>
            <w:r w:rsidRPr="00556A6D">
              <w:rPr>
                <w:sz w:val="18"/>
                <w:szCs w:val="18"/>
                <w:lang w:val="en-GB"/>
              </w:rPr>
              <w:t>%</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35535585"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35535586"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2" w:type="pct"/>
            <w:tcBorders>
              <w:top w:val="single" w:sz="4" w:space="0" w:color="auto"/>
              <w:left w:val="single" w:sz="4" w:space="0" w:color="auto"/>
              <w:bottom w:val="single" w:sz="4" w:space="0" w:color="auto"/>
              <w:right w:val="single" w:sz="4" w:space="0" w:color="auto"/>
            </w:tcBorders>
            <w:vAlign w:val="center"/>
          </w:tcPr>
          <w:p w14:paraId="35535587"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4" w:type="pct"/>
            <w:tcBorders>
              <w:top w:val="single" w:sz="4" w:space="0" w:color="auto"/>
              <w:left w:val="nil"/>
              <w:bottom w:val="single" w:sz="4" w:space="0" w:color="auto"/>
              <w:right w:val="single" w:sz="4" w:space="0" w:color="auto"/>
            </w:tcBorders>
            <w:vAlign w:val="center"/>
          </w:tcPr>
          <w:p w14:paraId="35535588"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tcBorders>
              <w:top w:val="single" w:sz="4" w:space="0" w:color="auto"/>
              <w:left w:val="nil"/>
              <w:bottom w:val="single" w:sz="4" w:space="0" w:color="auto"/>
              <w:right w:val="single" w:sz="4" w:space="0" w:color="auto"/>
            </w:tcBorders>
            <w:vAlign w:val="center"/>
          </w:tcPr>
          <w:p w14:paraId="35535589"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433" w:type="pct"/>
            <w:tcBorders>
              <w:top w:val="single" w:sz="4" w:space="0" w:color="auto"/>
              <w:left w:val="nil"/>
              <w:bottom w:val="single" w:sz="4" w:space="0" w:color="auto"/>
              <w:right w:val="single" w:sz="4" w:space="0" w:color="auto"/>
            </w:tcBorders>
            <w:vAlign w:val="center"/>
          </w:tcPr>
          <w:p w14:paraId="3553558A"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freeze</w:t>
            </w:r>
          </w:p>
        </w:tc>
        <w:tc>
          <w:tcPr>
            <w:tcW w:w="355" w:type="pct"/>
            <w:tcBorders>
              <w:top w:val="single" w:sz="4" w:space="0" w:color="auto"/>
              <w:left w:val="nil"/>
              <w:bottom w:val="single" w:sz="4" w:space="0" w:color="auto"/>
              <w:right w:val="single" w:sz="4" w:space="0" w:color="auto"/>
            </w:tcBorders>
            <w:vAlign w:val="center"/>
          </w:tcPr>
          <w:p w14:paraId="3553558B"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10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3553558C"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r>
      <w:tr w:rsidR="00332210" w:rsidRPr="00556A6D" w14:paraId="3553559A" w14:textId="77777777" w:rsidTr="00441765">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3553558E" w14:textId="77777777" w:rsidR="00332210" w:rsidRPr="00556A6D" w:rsidRDefault="00332210" w:rsidP="00332210">
            <w:pPr>
              <w:keepNext/>
              <w:keepLines/>
              <w:jc w:val="left"/>
              <w:rPr>
                <w:color w:val="000000"/>
                <w:sz w:val="18"/>
                <w:szCs w:val="18"/>
                <w:lang w:val="en-GB" w:eastAsia="en-CA"/>
              </w:rPr>
            </w:pPr>
          </w:p>
        </w:tc>
        <w:tc>
          <w:tcPr>
            <w:tcW w:w="872" w:type="pct"/>
            <w:vMerge/>
            <w:tcBorders>
              <w:top w:val="single" w:sz="4" w:space="0" w:color="auto"/>
              <w:left w:val="single" w:sz="4" w:space="0" w:color="auto"/>
              <w:bottom w:val="single" w:sz="4" w:space="0" w:color="auto"/>
              <w:right w:val="single" w:sz="4" w:space="0" w:color="auto"/>
            </w:tcBorders>
            <w:vAlign w:val="center"/>
          </w:tcPr>
          <w:p w14:paraId="3553558F" w14:textId="77777777" w:rsidR="00332210" w:rsidRPr="00556A6D" w:rsidRDefault="00332210" w:rsidP="00332210">
            <w:pPr>
              <w:keepNext/>
              <w:keepLines/>
              <w:jc w:val="left"/>
              <w:rPr>
                <w:color w:val="000000"/>
                <w:sz w:val="18"/>
                <w:szCs w:val="18"/>
                <w:lang w:val="en-GB"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35535590" w14:textId="77777777" w:rsidR="00332210" w:rsidRPr="00556A6D" w:rsidRDefault="00332210" w:rsidP="00332210">
            <w:pPr>
              <w:keepNext/>
              <w:keepLines/>
              <w:ind w:left="-41"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eq</w:t>
            </w:r>
            <w:r w:rsidRPr="00556A6D">
              <w:rPr>
                <w:color w:val="000000"/>
                <w:sz w:val="18"/>
                <w:szCs w:val="18"/>
                <w:lang w:val="en-GB" w:eastAsia="en-CA"/>
              </w:rPr>
              <w:t> </w:t>
            </w:r>
          </w:p>
          <w:p w14:paraId="35535591" w14:textId="77777777" w:rsidR="00332210" w:rsidRPr="00556A6D" w:rsidRDefault="00332210" w:rsidP="00332210">
            <w:pPr>
              <w:keepNext/>
              <w:keepLines/>
              <w:ind w:left="-41" w:right="-61"/>
              <w:jc w:val="left"/>
              <w:rPr>
                <w:color w:val="000000"/>
                <w:sz w:val="18"/>
                <w:szCs w:val="18"/>
                <w:lang w:val="en-GB" w:eastAsia="en-CA"/>
              </w:rPr>
            </w:pPr>
            <w:r w:rsidRPr="00556A6D">
              <w:rPr>
                <w:color w:val="000000"/>
                <w:sz w:val="18"/>
                <w:szCs w:val="18"/>
                <w:lang w:val="en-GB"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35592"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35535593" w14:textId="77777777" w:rsidR="00332210" w:rsidRPr="00556A6D" w:rsidRDefault="00332210" w:rsidP="00332210">
            <w:pPr>
              <w:keepNext/>
              <w:keepLines/>
              <w:ind w:left="-100"/>
              <w:jc w:val="right"/>
              <w:rPr>
                <w:color w:val="000000"/>
                <w:sz w:val="18"/>
                <w:szCs w:val="18"/>
                <w:lang w:val="en-GB" w:eastAsia="en-CA"/>
              </w:rPr>
            </w:pPr>
            <w:r w:rsidRPr="00556A6D">
              <w:rPr>
                <w:color w:val="000000"/>
                <w:sz w:val="18"/>
                <w:szCs w:val="18"/>
                <w:lang w:val="en-GB"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35535594" w14:textId="77777777" w:rsidR="00332210" w:rsidRPr="00556A6D" w:rsidRDefault="00332210" w:rsidP="00332210">
            <w:pPr>
              <w:keepNext/>
              <w:keepLines/>
              <w:ind w:left="-100"/>
              <w:jc w:val="right"/>
              <w:rPr>
                <w:color w:val="000000"/>
                <w:sz w:val="18"/>
                <w:szCs w:val="18"/>
                <w:lang w:val="en-GB" w:eastAsia="en-CA"/>
              </w:rPr>
            </w:pPr>
            <w:r w:rsidRPr="00556A6D">
              <w:rPr>
                <w:color w:val="000000"/>
                <w:sz w:val="18"/>
                <w:szCs w:val="18"/>
                <w:lang w:val="en-GB"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35535595" w14:textId="77777777" w:rsidR="00332210" w:rsidRPr="00556A6D" w:rsidRDefault="00332210" w:rsidP="00332210">
            <w:pPr>
              <w:keepNext/>
              <w:keepLines/>
              <w:ind w:left="-90"/>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35535596" w14:textId="77777777" w:rsidR="00332210" w:rsidRPr="00556A6D" w:rsidRDefault="00332210" w:rsidP="00332210">
            <w:pPr>
              <w:keepNext/>
              <w:keepLines/>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35535597" w14:textId="77777777" w:rsidR="00332210" w:rsidRPr="00556A6D" w:rsidRDefault="00332210" w:rsidP="00332210">
            <w:pPr>
              <w:keepNext/>
              <w:keepLines/>
              <w:jc w:val="right"/>
              <w:rPr>
                <w:color w:val="000000"/>
                <w:sz w:val="18"/>
                <w:szCs w:val="18"/>
                <w:lang w:val="en-GB" w:eastAsia="en-CA"/>
              </w:rPr>
            </w:pPr>
            <w:r w:rsidRPr="00556A6D">
              <w:rPr>
                <w:color w:val="000000"/>
                <w:sz w:val="18"/>
                <w:szCs w:val="18"/>
                <w:lang w:val="en-GB"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35535598" w14:textId="77777777" w:rsidR="00332210" w:rsidRPr="00556A6D" w:rsidRDefault="00332210" w:rsidP="00332210">
            <w:pPr>
              <w:keepNext/>
              <w:keepLines/>
              <w:ind w:left="-90" w:right="-80"/>
              <w:jc w:val="center"/>
              <w:rPr>
                <w:color w:val="000000"/>
                <w:sz w:val="18"/>
                <w:szCs w:val="18"/>
                <w:lang w:val="en-GB" w:eastAsia="en-CA"/>
              </w:rPr>
            </w:pPr>
            <w:r w:rsidRPr="00556A6D">
              <w:rPr>
                <w:color w:val="000000"/>
                <w:sz w:val="18"/>
                <w:szCs w:val="18"/>
                <w:lang w:val="en-GB"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35599" w14:textId="77777777" w:rsidR="00332210" w:rsidRPr="00556A6D" w:rsidRDefault="00332210" w:rsidP="00332210">
            <w:pPr>
              <w:keepNext/>
              <w:keepLines/>
              <w:jc w:val="center"/>
              <w:rPr>
                <w:color w:val="000000"/>
                <w:sz w:val="18"/>
                <w:szCs w:val="18"/>
                <w:lang w:val="en-GB" w:eastAsia="en-CA"/>
              </w:rPr>
            </w:pPr>
            <w:r w:rsidRPr="00556A6D">
              <w:rPr>
                <w:color w:val="000000"/>
                <w:sz w:val="18"/>
                <w:szCs w:val="18"/>
                <w:lang w:val="en-GB" w:eastAsia="en-CA"/>
              </w:rPr>
              <w:t>n/a</w:t>
            </w:r>
          </w:p>
        </w:tc>
      </w:tr>
      <w:tr w:rsidR="00332210" w:rsidRPr="00556A6D" w14:paraId="355355A6" w14:textId="77777777" w:rsidTr="00441765">
        <w:trPr>
          <w:trHeight w:val="340"/>
          <w:jc w:val="center"/>
        </w:trPr>
        <w:tc>
          <w:tcPr>
            <w:tcW w:w="273" w:type="pct"/>
            <w:vMerge w:val="restart"/>
            <w:tcBorders>
              <w:top w:val="single" w:sz="4" w:space="0" w:color="auto"/>
              <w:left w:val="single" w:sz="4" w:space="0" w:color="auto"/>
              <w:bottom w:val="single" w:sz="4" w:space="0" w:color="auto"/>
              <w:right w:val="single" w:sz="4" w:space="0" w:color="auto"/>
            </w:tcBorders>
            <w:hideMark/>
          </w:tcPr>
          <w:p w14:paraId="3553559B"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1.2</w:t>
            </w:r>
          </w:p>
        </w:tc>
        <w:tc>
          <w:tcPr>
            <w:tcW w:w="872" w:type="pct"/>
            <w:vMerge w:val="restart"/>
            <w:tcBorders>
              <w:top w:val="single" w:sz="4" w:space="0" w:color="auto"/>
              <w:left w:val="nil"/>
              <w:bottom w:val="single" w:sz="4" w:space="0" w:color="auto"/>
              <w:right w:val="single" w:sz="4" w:space="0" w:color="auto"/>
            </w:tcBorders>
            <w:vAlign w:val="center"/>
            <w:hideMark/>
          </w:tcPr>
          <w:p w14:paraId="3553559C"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98" w:type="pct"/>
            <w:tcBorders>
              <w:top w:val="single" w:sz="4" w:space="0" w:color="auto"/>
              <w:left w:val="nil"/>
              <w:bottom w:val="single" w:sz="4" w:space="0" w:color="auto"/>
              <w:right w:val="single" w:sz="4" w:space="0" w:color="auto"/>
            </w:tcBorders>
            <w:tcMar>
              <w:right w:w="57" w:type="dxa"/>
            </w:tcMar>
            <w:vAlign w:val="center"/>
          </w:tcPr>
          <w:p w14:paraId="3553559D" w14:textId="77777777" w:rsidR="00332210" w:rsidRPr="00556A6D" w:rsidRDefault="00332210" w:rsidP="00332210">
            <w:pPr>
              <w:ind w:left="-41"/>
              <w:jc w:val="left"/>
              <w:rPr>
                <w:color w:val="000000"/>
                <w:sz w:val="18"/>
                <w:szCs w:val="18"/>
                <w:lang w:val="en-GB" w:eastAsia="en-CA"/>
              </w:rPr>
            </w:pPr>
            <w:r w:rsidRPr="00556A6D">
              <w:rPr>
                <w:sz w:val="18"/>
                <w:szCs w:val="18"/>
                <w:lang w:val="en-GB"/>
              </w:rPr>
              <w:t>Reduction in %</w:t>
            </w:r>
          </w:p>
        </w:tc>
        <w:tc>
          <w:tcPr>
            <w:tcW w:w="447" w:type="pct"/>
            <w:tcBorders>
              <w:top w:val="single" w:sz="4" w:space="0" w:color="auto"/>
              <w:left w:val="nil"/>
              <w:bottom w:val="single" w:sz="4" w:space="0" w:color="auto"/>
              <w:right w:val="single" w:sz="4" w:space="0" w:color="auto"/>
            </w:tcBorders>
            <w:shd w:val="clear" w:color="auto" w:fill="FFFFFF" w:themeFill="background1"/>
            <w:vAlign w:val="center"/>
          </w:tcPr>
          <w:p w14:paraId="3553559E"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3553559F" w14:textId="77777777" w:rsidR="00332210" w:rsidRPr="00556A6D" w:rsidRDefault="00332210" w:rsidP="00332210">
            <w:pPr>
              <w:ind w:left="-100"/>
              <w:jc w:val="center"/>
              <w:rPr>
                <w:color w:val="000000"/>
                <w:sz w:val="18"/>
                <w:szCs w:val="18"/>
                <w:lang w:val="en-GB" w:eastAsia="en-CA"/>
              </w:rPr>
            </w:pPr>
            <w:r w:rsidRPr="00556A6D">
              <w:rPr>
                <w:color w:val="000000" w:themeColor="text1"/>
                <w:sz w:val="18"/>
                <w:szCs w:val="18"/>
                <w:lang w:val="en-GB" w:eastAsia="en-CA"/>
              </w:rPr>
              <w:t>0.0</w:t>
            </w:r>
          </w:p>
        </w:tc>
        <w:tc>
          <w:tcPr>
            <w:tcW w:w="432" w:type="pct"/>
            <w:tcBorders>
              <w:top w:val="single" w:sz="4" w:space="0" w:color="auto"/>
              <w:left w:val="single" w:sz="4" w:space="0" w:color="auto"/>
              <w:bottom w:val="single" w:sz="4" w:space="0" w:color="auto"/>
              <w:right w:val="single" w:sz="4" w:space="0" w:color="auto"/>
            </w:tcBorders>
            <w:vAlign w:val="center"/>
          </w:tcPr>
          <w:p w14:paraId="355355A0" w14:textId="77777777" w:rsidR="00332210" w:rsidRPr="00556A6D" w:rsidRDefault="00332210" w:rsidP="00332210">
            <w:pPr>
              <w:ind w:left="-100"/>
              <w:jc w:val="center"/>
              <w:rPr>
                <w:color w:val="000000"/>
                <w:sz w:val="18"/>
                <w:szCs w:val="18"/>
                <w:lang w:val="en-GB" w:eastAsia="en-CA"/>
              </w:rPr>
            </w:pPr>
            <w:r w:rsidRPr="00556A6D">
              <w:rPr>
                <w:color w:val="000000" w:themeColor="text1"/>
                <w:sz w:val="18"/>
                <w:szCs w:val="18"/>
                <w:lang w:val="en-GB" w:eastAsia="en-CA"/>
              </w:rPr>
              <w:t>0.0</w:t>
            </w:r>
          </w:p>
        </w:tc>
        <w:tc>
          <w:tcPr>
            <w:tcW w:w="434" w:type="pct"/>
            <w:tcBorders>
              <w:top w:val="single" w:sz="4" w:space="0" w:color="auto"/>
              <w:left w:val="nil"/>
              <w:bottom w:val="single" w:sz="4" w:space="0" w:color="auto"/>
              <w:right w:val="single" w:sz="4" w:space="0" w:color="auto"/>
            </w:tcBorders>
            <w:vAlign w:val="center"/>
          </w:tcPr>
          <w:p w14:paraId="355355A1" w14:textId="77777777" w:rsidR="00332210" w:rsidRPr="00556A6D" w:rsidRDefault="00332210" w:rsidP="00332210">
            <w:pPr>
              <w:ind w:left="-90"/>
              <w:jc w:val="center"/>
              <w:rPr>
                <w:color w:val="000000"/>
                <w:sz w:val="18"/>
                <w:szCs w:val="18"/>
                <w:lang w:val="en-GB" w:eastAsia="en-CA"/>
              </w:rPr>
            </w:pPr>
            <w:r w:rsidRPr="00556A6D">
              <w:rPr>
                <w:color w:val="000000" w:themeColor="text1"/>
                <w:sz w:val="18"/>
                <w:szCs w:val="18"/>
                <w:lang w:val="en-GB" w:eastAsia="en-CA"/>
              </w:rPr>
              <w:t>0.0</w:t>
            </w:r>
          </w:p>
        </w:tc>
        <w:tc>
          <w:tcPr>
            <w:tcW w:w="433" w:type="pct"/>
            <w:tcBorders>
              <w:top w:val="single" w:sz="4" w:space="0" w:color="auto"/>
              <w:left w:val="nil"/>
              <w:bottom w:val="single" w:sz="4" w:space="0" w:color="auto"/>
              <w:right w:val="single" w:sz="4" w:space="0" w:color="auto"/>
            </w:tcBorders>
            <w:vAlign w:val="center"/>
          </w:tcPr>
          <w:p w14:paraId="355355A2" w14:textId="77777777" w:rsidR="00332210" w:rsidRPr="00556A6D" w:rsidRDefault="00332210" w:rsidP="00332210">
            <w:pPr>
              <w:jc w:val="center"/>
              <w:rPr>
                <w:color w:val="000000"/>
                <w:sz w:val="18"/>
                <w:szCs w:val="18"/>
                <w:lang w:val="en-GB" w:eastAsia="en-CA"/>
              </w:rPr>
            </w:pPr>
            <w:r w:rsidRPr="00556A6D">
              <w:rPr>
                <w:color w:val="000000" w:themeColor="text1"/>
                <w:sz w:val="18"/>
                <w:szCs w:val="18"/>
                <w:lang w:val="en-GB" w:eastAsia="en-CA"/>
              </w:rPr>
              <w:t>0.0</w:t>
            </w:r>
          </w:p>
        </w:tc>
        <w:tc>
          <w:tcPr>
            <w:tcW w:w="433" w:type="pct"/>
            <w:tcBorders>
              <w:top w:val="single" w:sz="4" w:space="0" w:color="auto"/>
              <w:left w:val="nil"/>
              <w:bottom w:val="single" w:sz="4" w:space="0" w:color="auto"/>
              <w:right w:val="single" w:sz="4" w:space="0" w:color="auto"/>
            </w:tcBorders>
            <w:vAlign w:val="center"/>
          </w:tcPr>
          <w:p w14:paraId="355355A3" w14:textId="77777777" w:rsidR="00332210" w:rsidRPr="00556A6D" w:rsidRDefault="00332210" w:rsidP="00332210">
            <w:pPr>
              <w:jc w:val="center"/>
              <w:rPr>
                <w:color w:val="000000"/>
                <w:sz w:val="18"/>
                <w:szCs w:val="18"/>
                <w:lang w:val="en-GB" w:eastAsia="en-CA"/>
              </w:rPr>
            </w:pPr>
            <w:r w:rsidRPr="00556A6D">
              <w:rPr>
                <w:color w:val="000000" w:themeColor="text1"/>
                <w:sz w:val="18"/>
                <w:szCs w:val="18"/>
                <w:lang w:val="en-GB" w:eastAsia="en-CA"/>
              </w:rPr>
              <w:t>0.0</w:t>
            </w:r>
          </w:p>
        </w:tc>
        <w:tc>
          <w:tcPr>
            <w:tcW w:w="355" w:type="pct"/>
            <w:tcBorders>
              <w:top w:val="single" w:sz="4" w:space="0" w:color="auto"/>
              <w:left w:val="nil"/>
              <w:bottom w:val="single" w:sz="4" w:space="0" w:color="auto"/>
              <w:right w:val="single" w:sz="4" w:space="0" w:color="auto"/>
            </w:tcBorders>
            <w:vAlign w:val="center"/>
          </w:tcPr>
          <w:p w14:paraId="355355A4"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10.0</w:t>
            </w:r>
          </w:p>
        </w:tc>
        <w:tc>
          <w:tcPr>
            <w:tcW w:w="390" w:type="pct"/>
            <w:tcBorders>
              <w:top w:val="single" w:sz="4" w:space="0" w:color="auto"/>
              <w:left w:val="nil"/>
              <w:bottom w:val="single" w:sz="4" w:space="0" w:color="auto"/>
              <w:right w:val="single" w:sz="4" w:space="0" w:color="auto"/>
            </w:tcBorders>
            <w:shd w:val="clear" w:color="auto" w:fill="FFFFFF" w:themeFill="background1"/>
            <w:vAlign w:val="center"/>
          </w:tcPr>
          <w:p w14:paraId="355355A5"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r>
      <w:tr w:rsidR="00332210" w:rsidRPr="00556A6D" w14:paraId="355355B3" w14:textId="77777777" w:rsidTr="00441765">
        <w:trPr>
          <w:trHeight w:val="340"/>
          <w:jc w:val="center"/>
        </w:trPr>
        <w:tc>
          <w:tcPr>
            <w:tcW w:w="273" w:type="pct"/>
            <w:vMerge/>
            <w:tcBorders>
              <w:top w:val="single" w:sz="4" w:space="0" w:color="auto"/>
              <w:left w:val="single" w:sz="4" w:space="0" w:color="auto"/>
              <w:bottom w:val="single" w:sz="4" w:space="0" w:color="auto"/>
              <w:right w:val="single" w:sz="4" w:space="0" w:color="auto"/>
            </w:tcBorders>
          </w:tcPr>
          <w:p w14:paraId="355355A7" w14:textId="77777777" w:rsidR="00332210" w:rsidRPr="00556A6D" w:rsidRDefault="00332210" w:rsidP="00332210">
            <w:pPr>
              <w:jc w:val="left"/>
              <w:rPr>
                <w:color w:val="000000"/>
                <w:sz w:val="18"/>
                <w:szCs w:val="18"/>
                <w:lang w:val="en-GB" w:eastAsia="en-CA"/>
              </w:rPr>
            </w:pPr>
          </w:p>
        </w:tc>
        <w:tc>
          <w:tcPr>
            <w:tcW w:w="872" w:type="pct"/>
            <w:vMerge/>
            <w:tcBorders>
              <w:top w:val="single" w:sz="4" w:space="0" w:color="auto"/>
              <w:left w:val="single" w:sz="4" w:space="0" w:color="auto"/>
              <w:bottom w:val="single" w:sz="4" w:space="0" w:color="auto"/>
              <w:right w:val="single" w:sz="4" w:space="0" w:color="auto"/>
            </w:tcBorders>
          </w:tcPr>
          <w:p w14:paraId="355355A8" w14:textId="77777777" w:rsidR="00332210" w:rsidRPr="00556A6D" w:rsidRDefault="00332210" w:rsidP="00332210">
            <w:pPr>
              <w:jc w:val="left"/>
              <w:rPr>
                <w:color w:val="000000"/>
                <w:sz w:val="18"/>
                <w:szCs w:val="18"/>
                <w:lang w:val="en-GB" w:eastAsia="en-CA"/>
              </w:rPr>
            </w:pPr>
          </w:p>
        </w:tc>
        <w:tc>
          <w:tcPr>
            <w:tcW w:w="498" w:type="pct"/>
            <w:tcBorders>
              <w:top w:val="single" w:sz="4" w:space="0" w:color="auto"/>
              <w:left w:val="single" w:sz="4" w:space="0" w:color="auto"/>
              <w:bottom w:val="single" w:sz="4" w:space="0" w:color="auto"/>
              <w:right w:val="single" w:sz="4" w:space="0" w:color="auto"/>
            </w:tcBorders>
            <w:tcMar>
              <w:right w:w="57" w:type="dxa"/>
            </w:tcMar>
            <w:vAlign w:val="center"/>
          </w:tcPr>
          <w:p w14:paraId="355355A9" w14:textId="77777777" w:rsidR="00332210" w:rsidRPr="00556A6D" w:rsidRDefault="00332210" w:rsidP="00332210">
            <w:pPr>
              <w:ind w:left="-4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eq</w:t>
            </w:r>
            <w:r w:rsidRPr="00556A6D">
              <w:rPr>
                <w:color w:val="000000"/>
                <w:sz w:val="18"/>
                <w:szCs w:val="18"/>
                <w:lang w:val="en-GB" w:eastAsia="en-CA"/>
              </w:rPr>
              <w:t> </w:t>
            </w:r>
          </w:p>
          <w:p w14:paraId="355355AA" w14:textId="77777777" w:rsidR="00332210" w:rsidRPr="00556A6D" w:rsidRDefault="00332210" w:rsidP="00332210">
            <w:pPr>
              <w:ind w:left="-41"/>
              <w:jc w:val="left"/>
              <w:rPr>
                <w:color w:val="000000"/>
                <w:sz w:val="18"/>
                <w:szCs w:val="18"/>
                <w:lang w:val="en-GB" w:eastAsia="en-CA"/>
              </w:rPr>
            </w:pPr>
            <w:r w:rsidRPr="00556A6D">
              <w:rPr>
                <w:color w:val="000000"/>
                <w:sz w:val="18"/>
                <w:szCs w:val="18"/>
                <w:lang w:val="en-GB" w:eastAsia="en-CA"/>
              </w:rPr>
              <w:t>tonnes</w:t>
            </w:r>
          </w:p>
        </w:tc>
        <w:tc>
          <w:tcPr>
            <w:tcW w:w="4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355AB"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c>
          <w:tcPr>
            <w:tcW w:w="432" w:type="pct"/>
            <w:tcBorders>
              <w:top w:val="single" w:sz="4" w:space="0" w:color="auto"/>
              <w:left w:val="single" w:sz="4" w:space="0" w:color="auto"/>
              <w:bottom w:val="single" w:sz="4" w:space="0" w:color="auto"/>
              <w:right w:val="single" w:sz="4" w:space="0" w:color="auto"/>
            </w:tcBorders>
            <w:vAlign w:val="center"/>
          </w:tcPr>
          <w:p w14:paraId="355355AC" w14:textId="77777777" w:rsidR="00332210" w:rsidRPr="00556A6D" w:rsidRDefault="00332210" w:rsidP="00332210">
            <w:pPr>
              <w:ind w:left="-100"/>
              <w:jc w:val="right"/>
              <w:rPr>
                <w:color w:val="000000"/>
                <w:sz w:val="18"/>
                <w:szCs w:val="18"/>
                <w:lang w:val="en-GB" w:eastAsia="en-CA"/>
              </w:rPr>
            </w:pPr>
            <w:r w:rsidRPr="00556A6D">
              <w:rPr>
                <w:color w:val="000000"/>
                <w:sz w:val="18"/>
                <w:szCs w:val="18"/>
                <w:lang w:val="en-GB" w:eastAsia="en-CA"/>
              </w:rPr>
              <w:t>1,030,662</w:t>
            </w:r>
          </w:p>
        </w:tc>
        <w:tc>
          <w:tcPr>
            <w:tcW w:w="432" w:type="pct"/>
            <w:tcBorders>
              <w:top w:val="single" w:sz="4" w:space="0" w:color="auto"/>
              <w:left w:val="single" w:sz="4" w:space="0" w:color="auto"/>
              <w:bottom w:val="single" w:sz="4" w:space="0" w:color="auto"/>
              <w:right w:val="single" w:sz="4" w:space="0" w:color="auto"/>
            </w:tcBorders>
            <w:vAlign w:val="center"/>
          </w:tcPr>
          <w:p w14:paraId="355355AD" w14:textId="77777777" w:rsidR="00332210" w:rsidRPr="00556A6D" w:rsidRDefault="00332210" w:rsidP="00332210">
            <w:pPr>
              <w:ind w:left="-100"/>
              <w:jc w:val="right"/>
              <w:rPr>
                <w:color w:val="000000"/>
                <w:sz w:val="18"/>
                <w:szCs w:val="18"/>
                <w:lang w:val="en-GB" w:eastAsia="en-CA"/>
              </w:rPr>
            </w:pPr>
            <w:r w:rsidRPr="00556A6D">
              <w:rPr>
                <w:color w:val="000000"/>
                <w:sz w:val="18"/>
                <w:szCs w:val="18"/>
                <w:lang w:val="en-GB" w:eastAsia="en-CA"/>
              </w:rPr>
              <w:t>1,030,662</w:t>
            </w:r>
          </w:p>
        </w:tc>
        <w:tc>
          <w:tcPr>
            <w:tcW w:w="434" w:type="pct"/>
            <w:tcBorders>
              <w:top w:val="single" w:sz="4" w:space="0" w:color="auto"/>
              <w:left w:val="single" w:sz="4" w:space="0" w:color="auto"/>
              <w:bottom w:val="single" w:sz="4" w:space="0" w:color="auto"/>
              <w:right w:val="single" w:sz="4" w:space="0" w:color="auto"/>
            </w:tcBorders>
            <w:vAlign w:val="center"/>
          </w:tcPr>
          <w:p w14:paraId="355355AE" w14:textId="77777777" w:rsidR="00332210" w:rsidRPr="00556A6D" w:rsidRDefault="00332210" w:rsidP="00332210">
            <w:pPr>
              <w:ind w:left="-90"/>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355355AF"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1,030,662</w:t>
            </w:r>
          </w:p>
        </w:tc>
        <w:tc>
          <w:tcPr>
            <w:tcW w:w="433" w:type="pct"/>
            <w:tcBorders>
              <w:top w:val="single" w:sz="4" w:space="0" w:color="auto"/>
              <w:left w:val="single" w:sz="4" w:space="0" w:color="auto"/>
              <w:bottom w:val="single" w:sz="4" w:space="0" w:color="auto"/>
              <w:right w:val="single" w:sz="4" w:space="0" w:color="auto"/>
            </w:tcBorders>
            <w:vAlign w:val="center"/>
          </w:tcPr>
          <w:p w14:paraId="355355B0"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1,030,662</w:t>
            </w:r>
          </w:p>
        </w:tc>
        <w:tc>
          <w:tcPr>
            <w:tcW w:w="355" w:type="pct"/>
            <w:tcBorders>
              <w:top w:val="single" w:sz="4" w:space="0" w:color="auto"/>
              <w:left w:val="single" w:sz="4" w:space="0" w:color="auto"/>
              <w:bottom w:val="single" w:sz="4" w:space="0" w:color="auto"/>
              <w:right w:val="single" w:sz="4" w:space="0" w:color="auto"/>
            </w:tcBorders>
            <w:vAlign w:val="center"/>
          </w:tcPr>
          <w:p w14:paraId="355355B1" w14:textId="77777777" w:rsidR="00332210" w:rsidRPr="00556A6D" w:rsidRDefault="00332210" w:rsidP="00332210">
            <w:pPr>
              <w:ind w:left="-90" w:right="-80"/>
              <w:jc w:val="center"/>
              <w:rPr>
                <w:color w:val="000000"/>
                <w:sz w:val="18"/>
                <w:szCs w:val="18"/>
                <w:lang w:val="en-GB" w:eastAsia="en-CA"/>
              </w:rPr>
            </w:pPr>
            <w:r w:rsidRPr="00556A6D">
              <w:rPr>
                <w:color w:val="000000"/>
                <w:sz w:val="18"/>
                <w:szCs w:val="18"/>
                <w:lang w:val="en-GB" w:eastAsia="en-CA"/>
              </w:rPr>
              <w:t>927,596</w:t>
            </w:r>
          </w:p>
        </w:tc>
        <w:tc>
          <w:tcPr>
            <w:tcW w:w="3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355B2" w14:textId="77777777" w:rsidR="00332210" w:rsidRPr="00556A6D" w:rsidRDefault="00332210" w:rsidP="00332210">
            <w:pPr>
              <w:jc w:val="center"/>
              <w:rPr>
                <w:color w:val="000000"/>
                <w:sz w:val="18"/>
                <w:szCs w:val="18"/>
                <w:lang w:val="en-GB" w:eastAsia="en-CA"/>
              </w:rPr>
            </w:pPr>
            <w:r w:rsidRPr="00556A6D">
              <w:rPr>
                <w:color w:val="000000"/>
                <w:sz w:val="18"/>
                <w:szCs w:val="18"/>
                <w:lang w:val="en-GB" w:eastAsia="en-CA"/>
              </w:rPr>
              <w:t>n/a</w:t>
            </w:r>
          </w:p>
        </w:tc>
      </w:tr>
      <w:tr w:rsidR="00332210" w:rsidRPr="00556A6D" w14:paraId="355355BE" w14:textId="77777777" w:rsidTr="00441765">
        <w:trPr>
          <w:trHeight w:val="116"/>
          <w:jc w:val="center"/>
        </w:trPr>
        <w:tc>
          <w:tcPr>
            <w:tcW w:w="273" w:type="pct"/>
            <w:tcBorders>
              <w:top w:val="single" w:sz="4" w:space="0" w:color="auto"/>
              <w:left w:val="single" w:sz="4" w:space="0" w:color="auto"/>
              <w:bottom w:val="single" w:sz="4" w:space="0" w:color="auto"/>
              <w:right w:val="single" w:sz="4" w:space="0" w:color="auto"/>
            </w:tcBorders>
            <w:hideMark/>
          </w:tcPr>
          <w:p w14:paraId="355355B4"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2.1</w:t>
            </w:r>
          </w:p>
        </w:tc>
        <w:tc>
          <w:tcPr>
            <w:tcW w:w="1371" w:type="pct"/>
            <w:gridSpan w:val="2"/>
            <w:tcBorders>
              <w:top w:val="single" w:sz="4" w:space="0" w:color="auto"/>
              <w:left w:val="nil"/>
              <w:bottom w:val="single" w:sz="4" w:space="0" w:color="auto"/>
              <w:right w:val="single" w:sz="4" w:space="0" w:color="auto"/>
            </w:tcBorders>
            <w:hideMark/>
          </w:tcPr>
          <w:p w14:paraId="355355B5" w14:textId="77777777" w:rsidR="00332210" w:rsidRPr="00556A6D" w:rsidRDefault="00332210" w:rsidP="00332210">
            <w:pPr>
              <w:ind w:right="-170"/>
              <w:jc w:val="left"/>
              <w:rPr>
                <w:color w:val="000000"/>
                <w:sz w:val="18"/>
                <w:szCs w:val="18"/>
                <w:lang w:val="en-GB" w:eastAsia="en-CA"/>
              </w:rPr>
            </w:pPr>
            <w:r w:rsidRPr="00556A6D">
              <w:rPr>
                <w:color w:val="000000"/>
                <w:sz w:val="18"/>
                <w:szCs w:val="18"/>
                <w:lang w:val="en-GB" w:eastAsia="en-CA"/>
              </w:rPr>
              <w:t>Lead IA (UNDP) agreed funding (US $)</w:t>
            </w:r>
          </w:p>
        </w:tc>
        <w:tc>
          <w:tcPr>
            <w:tcW w:w="447" w:type="pct"/>
            <w:tcBorders>
              <w:top w:val="single" w:sz="4" w:space="0" w:color="auto"/>
              <w:left w:val="nil"/>
              <w:bottom w:val="single" w:sz="4" w:space="0" w:color="auto"/>
              <w:right w:val="single" w:sz="4" w:space="0" w:color="auto"/>
            </w:tcBorders>
            <w:vAlign w:val="center"/>
          </w:tcPr>
          <w:p w14:paraId="355355B6" w14:textId="77777777" w:rsidR="00332210" w:rsidRPr="00556A6D" w:rsidRDefault="00332210" w:rsidP="00332210">
            <w:pPr>
              <w:ind w:left="-90"/>
              <w:jc w:val="right"/>
              <w:rPr>
                <w:color w:val="000000"/>
                <w:sz w:val="18"/>
                <w:szCs w:val="18"/>
                <w:lang w:val="en-GB" w:eastAsia="en-CA"/>
              </w:rPr>
            </w:pPr>
            <w:r w:rsidRPr="00556A6D">
              <w:rPr>
                <w:sz w:val="18"/>
                <w:szCs w:val="18"/>
                <w:lang w:val="pl-PL"/>
              </w:rPr>
              <w:t>160,000</w:t>
            </w:r>
          </w:p>
        </w:tc>
        <w:tc>
          <w:tcPr>
            <w:tcW w:w="432" w:type="pct"/>
            <w:tcBorders>
              <w:top w:val="single" w:sz="4" w:space="0" w:color="auto"/>
              <w:left w:val="nil"/>
              <w:bottom w:val="single" w:sz="4" w:space="0" w:color="auto"/>
              <w:right w:val="single" w:sz="4" w:space="0" w:color="auto"/>
            </w:tcBorders>
            <w:vAlign w:val="center"/>
          </w:tcPr>
          <w:p w14:paraId="355355B7"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55355B8"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355355B9" w14:textId="77777777" w:rsidR="00332210" w:rsidRPr="00556A6D" w:rsidRDefault="00332210" w:rsidP="00332210">
            <w:pPr>
              <w:jc w:val="right"/>
              <w:rPr>
                <w:color w:val="000000"/>
                <w:sz w:val="18"/>
                <w:szCs w:val="18"/>
                <w:lang w:val="en-GB" w:eastAsia="en-CA"/>
              </w:rPr>
            </w:pPr>
            <w:r w:rsidRPr="00556A6D">
              <w:rPr>
                <w:sz w:val="18"/>
                <w:szCs w:val="18"/>
                <w:lang w:val="en-GB"/>
              </w:rPr>
              <w:t>130,000</w:t>
            </w:r>
          </w:p>
        </w:tc>
        <w:tc>
          <w:tcPr>
            <w:tcW w:w="433" w:type="pct"/>
            <w:tcBorders>
              <w:top w:val="single" w:sz="4" w:space="0" w:color="auto"/>
              <w:left w:val="nil"/>
              <w:bottom w:val="single" w:sz="4" w:space="0" w:color="auto"/>
              <w:right w:val="single" w:sz="4" w:space="0" w:color="auto"/>
            </w:tcBorders>
            <w:vAlign w:val="center"/>
          </w:tcPr>
          <w:p w14:paraId="355355BA"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355355BB"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355355BC" w14:textId="77777777" w:rsidR="00332210" w:rsidRPr="00556A6D" w:rsidRDefault="00332210" w:rsidP="00332210">
            <w:pPr>
              <w:jc w:val="right"/>
              <w:rPr>
                <w:color w:val="000000"/>
                <w:sz w:val="18"/>
                <w:szCs w:val="18"/>
                <w:lang w:val="en-GB" w:eastAsia="en-CA"/>
              </w:rPr>
            </w:pPr>
            <w:r w:rsidRPr="00556A6D">
              <w:rPr>
                <w:sz w:val="18"/>
                <w:szCs w:val="18"/>
                <w:lang w:val="en-GB"/>
              </w:rPr>
              <w:t>35,000</w:t>
            </w:r>
          </w:p>
        </w:tc>
        <w:tc>
          <w:tcPr>
            <w:tcW w:w="390" w:type="pct"/>
            <w:tcBorders>
              <w:top w:val="single" w:sz="4" w:space="0" w:color="auto"/>
              <w:left w:val="nil"/>
              <w:bottom w:val="single" w:sz="4" w:space="0" w:color="auto"/>
              <w:right w:val="single" w:sz="4" w:space="0" w:color="auto"/>
            </w:tcBorders>
            <w:vAlign w:val="center"/>
          </w:tcPr>
          <w:p w14:paraId="355355BD" w14:textId="77777777" w:rsidR="00332210" w:rsidRPr="00556A6D" w:rsidRDefault="00332210" w:rsidP="00332210">
            <w:pPr>
              <w:ind w:left="-170"/>
              <w:jc w:val="right"/>
              <w:rPr>
                <w:color w:val="000000"/>
                <w:sz w:val="18"/>
                <w:szCs w:val="18"/>
                <w:lang w:val="en-GB" w:eastAsia="en-CA"/>
              </w:rPr>
            </w:pPr>
            <w:r w:rsidRPr="00556A6D">
              <w:rPr>
                <w:sz w:val="18"/>
                <w:szCs w:val="18"/>
                <w:lang w:val="en-GB"/>
              </w:rPr>
              <w:t>325,000</w:t>
            </w:r>
          </w:p>
        </w:tc>
      </w:tr>
      <w:tr w:rsidR="00332210" w:rsidRPr="00556A6D" w14:paraId="355355C9" w14:textId="77777777" w:rsidTr="00441765">
        <w:trPr>
          <w:trHeight w:val="56"/>
          <w:jc w:val="center"/>
        </w:trPr>
        <w:tc>
          <w:tcPr>
            <w:tcW w:w="273" w:type="pct"/>
            <w:tcBorders>
              <w:top w:val="single" w:sz="4" w:space="0" w:color="auto"/>
              <w:left w:val="single" w:sz="4" w:space="0" w:color="auto"/>
              <w:bottom w:val="single" w:sz="4" w:space="0" w:color="auto"/>
              <w:right w:val="single" w:sz="4" w:space="0" w:color="auto"/>
            </w:tcBorders>
            <w:hideMark/>
          </w:tcPr>
          <w:p w14:paraId="355355BF"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2.2</w:t>
            </w:r>
          </w:p>
        </w:tc>
        <w:tc>
          <w:tcPr>
            <w:tcW w:w="1371" w:type="pct"/>
            <w:gridSpan w:val="2"/>
            <w:tcBorders>
              <w:top w:val="single" w:sz="4" w:space="0" w:color="auto"/>
              <w:left w:val="nil"/>
              <w:bottom w:val="single" w:sz="4" w:space="0" w:color="auto"/>
              <w:right w:val="single" w:sz="4" w:space="0" w:color="auto"/>
            </w:tcBorders>
            <w:hideMark/>
          </w:tcPr>
          <w:p w14:paraId="355355C0"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Support costs for Lead IA (US $)</w:t>
            </w:r>
          </w:p>
        </w:tc>
        <w:tc>
          <w:tcPr>
            <w:tcW w:w="447" w:type="pct"/>
            <w:tcBorders>
              <w:top w:val="single" w:sz="4" w:space="0" w:color="auto"/>
              <w:left w:val="nil"/>
              <w:bottom w:val="single" w:sz="4" w:space="0" w:color="auto"/>
              <w:right w:val="single" w:sz="4" w:space="0" w:color="auto"/>
            </w:tcBorders>
            <w:vAlign w:val="center"/>
          </w:tcPr>
          <w:p w14:paraId="355355C1" w14:textId="77777777" w:rsidR="00332210" w:rsidRPr="00556A6D" w:rsidRDefault="00332210" w:rsidP="00332210">
            <w:pPr>
              <w:ind w:left="-90"/>
              <w:jc w:val="right"/>
              <w:rPr>
                <w:color w:val="000000"/>
                <w:sz w:val="18"/>
                <w:szCs w:val="18"/>
                <w:lang w:val="en-GB" w:eastAsia="en-CA"/>
              </w:rPr>
            </w:pPr>
            <w:r w:rsidRPr="00556A6D">
              <w:rPr>
                <w:sz w:val="18"/>
                <w:szCs w:val="18"/>
                <w:lang w:val="en-GB"/>
              </w:rPr>
              <w:t>20,800</w:t>
            </w:r>
          </w:p>
        </w:tc>
        <w:tc>
          <w:tcPr>
            <w:tcW w:w="432" w:type="pct"/>
            <w:tcBorders>
              <w:top w:val="single" w:sz="4" w:space="0" w:color="auto"/>
              <w:left w:val="nil"/>
              <w:bottom w:val="single" w:sz="4" w:space="0" w:color="auto"/>
              <w:right w:val="single" w:sz="4" w:space="0" w:color="auto"/>
            </w:tcBorders>
            <w:vAlign w:val="center"/>
          </w:tcPr>
          <w:p w14:paraId="355355C2"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55355C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355355C4" w14:textId="77777777" w:rsidR="00332210" w:rsidRPr="00556A6D" w:rsidRDefault="00332210" w:rsidP="00332210">
            <w:pPr>
              <w:jc w:val="right"/>
              <w:rPr>
                <w:color w:val="000000"/>
                <w:sz w:val="18"/>
                <w:szCs w:val="18"/>
                <w:lang w:val="en-GB" w:eastAsia="en-CA"/>
              </w:rPr>
            </w:pPr>
            <w:r w:rsidRPr="00556A6D">
              <w:rPr>
                <w:sz w:val="18"/>
                <w:szCs w:val="18"/>
                <w:lang w:val="en-GB"/>
              </w:rPr>
              <w:t>16,900</w:t>
            </w:r>
          </w:p>
        </w:tc>
        <w:tc>
          <w:tcPr>
            <w:tcW w:w="433" w:type="pct"/>
            <w:tcBorders>
              <w:top w:val="single" w:sz="4" w:space="0" w:color="auto"/>
              <w:left w:val="nil"/>
              <w:bottom w:val="single" w:sz="4" w:space="0" w:color="auto"/>
              <w:right w:val="single" w:sz="4" w:space="0" w:color="auto"/>
            </w:tcBorders>
            <w:vAlign w:val="center"/>
          </w:tcPr>
          <w:p w14:paraId="355355C5"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355355C6"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355355C7" w14:textId="77777777" w:rsidR="00332210" w:rsidRPr="00556A6D" w:rsidRDefault="00332210" w:rsidP="00332210">
            <w:pPr>
              <w:jc w:val="right"/>
              <w:rPr>
                <w:color w:val="000000"/>
                <w:sz w:val="18"/>
                <w:szCs w:val="18"/>
                <w:lang w:val="en-GB" w:eastAsia="en-CA"/>
              </w:rPr>
            </w:pPr>
            <w:r w:rsidRPr="00556A6D">
              <w:rPr>
                <w:sz w:val="18"/>
                <w:szCs w:val="18"/>
                <w:lang w:val="en-GB"/>
              </w:rPr>
              <w:t>4,550</w:t>
            </w:r>
          </w:p>
        </w:tc>
        <w:tc>
          <w:tcPr>
            <w:tcW w:w="390" w:type="pct"/>
            <w:tcBorders>
              <w:top w:val="single" w:sz="4" w:space="0" w:color="auto"/>
              <w:left w:val="nil"/>
              <w:bottom w:val="single" w:sz="4" w:space="0" w:color="auto"/>
              <w:right w:val="single" w:sz="4" w:space="0" w:color="auto"/>
            </w:tcBorders>
            <w:vAlign w:val="center"/>
          </w:tcPr>
          <w:p w14:paraId="355355C8" w14:textId="77777777" w:rsidR="00332210" w:rsidRPr="00556A6D" w:rsidRDefault="00332210" w:rsidP="00332210">
            <w:pPr>
              <w:ind w:left="-170"/>
              <w:jc w:val="right"/>
              <w:rPr>
                <w:color w:val="000000"/>
                <w:sz w:val="18"/>
                <w:szCs w:val="18"/>
                <w:lang w:val="en-GB" w:eastAsia="en-CA"/>
              </w:rPr>
            </w:pPr>
            <w:r w:rsidRPr="00556A6D">
              <w:rPr>
                <w:sz w:val="18"/>
                <w:szCs w:val="18"/>
                <w:lang w:val="en-GB"/>
              </w:rPr>
              <w:t>42,250</w:t>
            </w:r>
          </w:p>
        </w:tc>
      </w:tr>
      <w:tr w:rsidR="00332210" w:rsidRPr="00556A6D" w14:paraId="355355D4" w14:textId="77777777" w:rsidTr="00441765">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355355CA"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3.1</w:t>
            </w:r>
          </w:p>
        </w:tc>
        <w:tc>
          <w:tcPr>
            <w:tcW w:w="1371" w:type="pct"/>
            <w:gridSpan w:val="2"/>
            <w:tcBorders>
              <w:top w:val="single" w:sz="4" w:space="0" w:color="auto"/>
              <w:left w:val="nil"/>
              <w:bottom w:val="single" w:sz="4" w:space="0" w:color="auto"/>
              <w:right w:val="single" w:sz="4" w:space="0" w:color="auto"/>
            </w:tcBorders>
            <w:hideMark/>
          </w:tcPr>
          <w:p w14:paraId="355355CB"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agreed funding (US $)</w:t>
            </w:r>
          </w:p>
        </w:tc>
        <w:tc>
          <w:tcPr>
            <w:tcW w:w="447" w:type="pct"/>
            <w:tcBorders>
              <w:top w:val="single" w:sz="4" w:space="0" w:color="auto"/>
              <w:left w:val="nil"/>
              <w:bottom w:val="single" w:sz="4" w:space="0" w:color="auto"/>
              <w:right w:val="single" w:sz="4" w:space="0" w:color="auto"/>
            </w:tcBorders>
            <w:vAlign w:val="center"/>
          </w:tcPr>
          <w:p w14:paraId="355355CC" w14:textId="77777777" w:rsidR="00332210" w:rsidRPr="00556A6D" w:rsidRDefault="00332210" w:rsidP="00332210">
            <w:pPr>
              <w:ind w:left="-90"/>
              <w:jc w:val="right"/>
              <w:rPr>
                <w:color w:val="000000"/>
                <w:sz w:val="18"/>
                <w:szCs w:val="18"/>
                <w:lang w:val="en-GB" w:eastAsia="en-CA"/>
              </w:rPr>
            </w:pPr>
            <w:r w:rsidRPr="00556A6D">
              <w:rPr>
                <w:sz w:val="18"/>
                <w:szCs w:val="18"/>
                <w:lang w:val="pl-PL"/>
              </w:rPr>
              <w:t>160,000</w:t>
            </w:r>
          </w:p>
        </w:tc>
        <w:tc>
          <w:tcPr>
            <w:tcW w:w="432" w:type="pct"/>
            <w:tcBorders>
              <w:top w:val="single" w:sz="4" w:space="0" w:color="auto"/>
              <w:left w:val="nil"/>
              <w:bottom w:val="single" w:sz="4" w:space="0" w:color="auto"/>
              <w:right w:val="single" w:sz="4" w:space="0" w:color="auto"/>
            </w:tcBorders>
            <w:vAlign w:val="center"/>
          </w:tcPr>
          <w:p w14:paraId="355355CD"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55355CE"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355355CF" w14:textId="77777777" w:rsidR="00332210" w:rsidRPr="00556A6D" w:rsidRDefault="00332210" w:rsidP="00332210">
            <w:pPr>
              <w:jc w:val="right"/>
              <w:rPr>
                <w:color w:val="000000"/>
                <w:sz w:val="18"/>
                <w:szCs w:val="18"/>
                <w:lang w:val="en-GB" w:eastAsia="en-CA"/>
              </w:rPr>
            </w:pPr>
            <w:r w:rsidRPr="00556A6D">
              <w:rPr>
                <w:sz w:val="18"/>
                <w:szCs w:val="18"/>
                <w:lang w:val="en-GB"/>
              </w:rPr>
              <w:t>130,000</w:t>
            </w:r>
          </w:p>
        </w:tc>
        <w:tc>
          <w:tcPr>
            <w:tcW w:w="433" w:type="pct"/>
            <w:tcBorders>
              <w:top w:val="single" w:sz="4" w:space="0" w:color="auto"/>
              <w:left w:val="nil"/>
              <w:bottom w:val="single" w:sz="4" w:space="0" w:color="auto"/>
              <w:right w:val="single" w:sz="4" w:space="0" w:color="auto"/>
            </w:tcBorders>
            <w:vAlign w:val="center"/>
          </w:tcPr>
          <w:p w14:paraId="355355D0"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355355D1"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355355D2" w14:textId="77777777" w:rsidR="00332210" w:rsidRPr="00556A6D" w:rsidRDefault="00332210" w:rsidP="00332210">
            <w:pPr>
              <w:jc w:val="right"/>
              <w:rPr>
                <w:color w:val="000000"/>
                <w:sz w:val="18"/>
                <w:szCs w:val="18"/>
                <w:lang w:val="en-GB" w:eastAsia="en-CA"/>
              </w:rPr>
            </w:pPr>
            <w:r w:rsidRPr="00556A6D">
              <w:rPr>
                <w:sz w:val="18"/>
                <w:szCs w:val="18"/>
                <w:lang w:val="en-GB"/>
              </w:rPr>
              <w:t>35,000</w:t>
            </w:r>
          </w:p>
        </w:tc>
        <w:tc>
          <w:tcPr>
            <w:tcW w:w="390" w:type="pct"/>
            <w:tcBorders>
              <w:top w:val="single" w:sz="4" w:space="0" w:color="auto"/>
              <w:left w:val="nil"/>
              <w:bottom w:val="single" w:sz="4" w:space="0" w:color="auto"/>
              <w:right w:val="single" w:sz="4" w:space="0" w:color="auto"/>
            </w:tcBorders>
            <w:vAlign w:val="center"/>
          </w:tcPr>
          <w:p w14:paraId="355355D3" w14:textId="77777777" w:rsidR="00332210" w:rsidRPr="00556A6D" w:rsidRDefault="00332210" w:rsidP="00332210">
            <w:pPr>
              <w:ind w:left="-90"/>
              <w:jc w:val="right"/>
              <w:rPr>
                <w:color w:val="000000"/>
                <w:sz w:val="18"/>
                <w:szCs w:val="18"/>
                <w:lang w:val="en-GB" w:eastAsia="en-CA"/>
              </w:rPr>
            </w:pPr>
            <w:r w:rsidRPr="00556A6D">
              <w:rPr>
                <w:sz w:val="18"/>
                <w:szCs w:val="18"/>
                <w:lang w:val="en-GB"/>
              </w:rPr>
              <w:t>325,000</w:t>
            </w:r>
          </w:p>
        </w:tc>
      </w:tr>
      <w:tr w:rsidR="00332210" w:rsidRPr="00556A6D" w14:paraId="355355DF" w14:textId="77777777" w:rsidTr="00441765">
        <w:trPr>
          <w:trHeight w:val="62"/>
          <w:jc w:val="center"/>
        </w:trPr>
        <w:tc>
          <w:tcPr>
            <w:tcW w:w="273" w:type="pct"/>
            <w:tcBorders>
              <w:top w:val="single" w:sz="4" w:space="0" w:color="auto"/>
              <w:left w:val="single" w:sz="4" w:space="0" w:color="auto"/>
              <w:bottom w:val="single" w:sz="4" w:space="0" w:color="auto"/>
              <w:right w:val="single" w:sz="4" w:space="0" w:color="auto"/>
            </w:tcBorders>
            <w:hideMark/>
          </w:tcPr>
          <w:p w14:paraId="355355D5"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3.2</w:t>
            </w:r>
          </w:p>
        </w:tc>
        <w:tc>
          <w:tcPr>
            <w:tcW w:w="1371" w:type="pct"/>
            <w:gridSpan w:val="2"/>
            <w:tcBorders>
              <w:top w:val="single" w:sz="4" w:space="0" w:color="auto"/>
              <w:left w:val="nil"/>
              <w:bottom w:val="single" w:sz="4" w:space="0" w:color="auto"/>
              <w:right w:val="single" w:sz="4" w:space="0" w:color="auto"/>
            </w:tcBorders>
            <w:hideMark/>
          </w:tcPr>
          <w:p w14:paraId="355355D6"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support costs (US $)</w:t>
            </w:r>
          </w:p>
        </w:tc>
        <w:tc>
          <w:tcPr>
            <w:tcW w:w="447" w:type="pct"/>
            <w:tcBorders>
              <w:top w:val="single" w:sz="4" w:space="0" w:color="auto"/>
              <w:left w:val="nil"/>
              <w:bottom w:val="single" w:sz="4" w:space="0" w:color="auto"/>
              <w:right w:val="single" w:sz="4" w:space="0" w:color="auto"/>
            </w:tcBorders>
            <w:vAlign w:val="center"/>
          </w:tcPr>
          <w:p w14:paraId="355355D7" w14:textId="77777777" w:rsidR="00332210" w:rsidRPr="00556A6D" w:rsidRDefault="00332210" w:rsidP="00332210">
            <w:pPr>
              <w:ind w:left="-90"/>
              <w:jc w:val="right"/>
              <w:rPr>
                <w:color w:val="000000"/>
                <w:sz w:val="18"/>
                <w:szCs w:val="18"/>
                <w:lang w:val="en-GB" w:eastAsia="en-CA"/>
              </w:rPr>
            </w:pPr>
            <w:r w:rsidRPr="00556A6D">
              <w:rPr>
                <w:sz w:val="18"/>
                <w:szCs w:val="18"/>
                <w:lang w:val="en-GB"/>
              </w:rPr>
              <w:t>20,800</w:t>
            </w:r>
          </w:p>
        </w:tc>
        <w:tc>
          <w:tcPr>
            <w:tcW w:w="432" w:type="pct"/>
            <w:tcBorders>
              <w:top w:val="single" w:sz="4" w:space="0" w:color="auto"/>
              <w:left w:val="nil"/>
              <w:bottom w:val="single" w:sz="4" w:space="0" w:color="auto"/>
              <w:right w:val="single" w:sz="4" w:space="0" w:color="auto"/>
            </w:tcBorders>
            <w:vAlign w:val="center"/>
          </w:tcPr>
          <w:p w14:paraId="355355D8"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55355D9"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355355DA" w14:textId="77777777" w:rsidR="00332210" w:rsidRPr="00556A6D" w:rsidRDefault="00332210" w:rsidP="00332210">
            <w:pPr>
              <w:jc w:val="right"/>
              <w:rPr>
                <w:color w:val="000000"/>
                <w:sz w:val="18"/>
                <w:szCs w:val="18"/>
                <w:lang w:val="en-GB" w:eastAsia="en-CA"/>
              </w:rPr>
            </w:pPr>
            <w:r w:rsidRPr="00556A6D">
              <w:rPr>
                <w:sz w:val="18"/>
                <w:szCs w:val="18"/>
                <w:lang w:val="en-GB"/>
              </w:rPr>
              <w:t>16,900</w:t>
            </w:r>
          </w:p>
        </w:tc>
        <w:tc>
          <w:tcPr>
            <w:tcW w:w="433" w:type="pct"/>
            <w:tcBorders>
              <w:top w:val="single" w:sz="4" w:space="0" w:color="auto"/>
              <w:left w:val="nil"/>
              <w:bottom w:val="single" w:sz="4" w:space="0" w:color="auto"/>
              <w:right w:val="single" w:sz="4" w:space="0" w:color="auto"/>
            </w:tcBorders>
            <w:vAlign w:val="center"/>
          </w:tcPr>
          <w:p w14:paraId="355355DB"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355355DC"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left w:val="nil"/>
              <w:bottom w:val="single" w:sz="4" w:space="0" w:color="auto"/>
              <w:right w:val="single" w:sz="4" w:space="0" w:color="auto"/>
            </w:tcBorders>
            <w:vAlign w:val="center"/>
          </w:tcPr>
          <w:p w14:paraId="355355DD" w14:textId="77777777" w:rsidR="00332210" w:rsidRPr="00556A6D" w:rsidRDefault="00332210" w:rsidP="00332210">
            <w:pPr>
              <w:jc w:val="right"/>
              <w:rPr>
                <w:color w:val="000000"/>
                <w:sz w:val="18"/>
                <w:szCs w:val="18"/>
                <w:lang w:val="en-GB" w:eastAsia="en-CA"/>
              </w:rPr>
            </w:pPr>
            <w:r w:rsidRPr="00556A6D">
              <w:rPr>
                <w:sz w:val="18"/>
                <w:szCs w:val="18"/>
                <w:lang w:val="en-GB"/>
              </w:rPr>
              <w:t>4,550</w:t>
            </w:r>
          </w:p>
        </w:tc>
        <w:tc>
          <w:tcPr>
            <w:tcW w:w="390" w:type="pct"/>
            <w:tcBorders>
              <w:top w:val="single" w:sz="4" w:space="0" w:color="auto"/>
              <w:left w:val="nil"/>
              <w:bottom w:val="single" w:sz="4" w:space="0" w:color="auto"/>
              <w:right w:val="single" w:sz="4" w:space="0" w:color="auto"/>
            </w:tcBorders>
            <w:vAlign w:val="center"/>
          </w:tcPr>
          <w:p w14:paraId="355355DE" w14:textId="77777777" w:rsidR="00332210" w:rsidRPr="00556A6D" w:rsidRDefault="00332210" w:rsidP="00332210">
            <w:pPr>
              <w:jc w:val="right"/>
              <w:rPr>
                <w:color w:val="000000"/>
                <w:sz w:val="18"/>
                <w:szCs w:val="18"/>
                <w:lang w:val="en-GB" w:eastAsia="en-CA"/>
              </w:rPr>
            </w:pPr>
            <w:r w:rsidRPr="00556A6D">
              <w:rPr>
                <w:sz w:val="18"/>
                <w:szCs w:val="18"/>
                <w:lang w:val="en-GB"/>
              </w:rPr>
              <w:t>42,250</w:t>
            </w:r>
          </w:p>
        </w:tc>
      </w:tr>
      <w:tr w:rsidR="00332210" w:rsidRPr="00556A6D" w14:paraId="355355EA" w14:textId="77777777" w:rsidTr="00441765">
        <w:trPr>
          <w:trHeight w:val="53"/>
          <w:jc w:val="center"/>
        </w:trPr>
        <w:tc>
          <w:tcPr>
            <w:tcW w:w="273" w:type="pct"/>
            <w:tcBorders>
              <w:top w:val="single" w:sz="4" w:space="0" w:color="auto"/>
              <w:left w:val="single" w:sz="4" w:space="0" w:color="auto"/>
              <w:bottom w:val="single" w:sz="4" w:space="0" w:color="auto"/>
              <w:right w:val="single" w:sz="4" w:space="0" w:color="auto"/>
            </w:tcBorders>
            <w:hideMark/>
          </w:tcPr>
          <w:p w14:paraId="355355E0"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3.3</w:t>
            </w:r>
          </w:p>
        </w:tc>
        <w:tc>
          <w:tcPr>
            <w:tcW w:w="1371" w:type="pct"/>
            <w:gridSpan w:val="2"/>
            <w:tcBorders>
              <w:top w:val="single" w:sz="4" w:space="0" w:color="auto"/>
              <w:left w:val="nil"/>
              <w:bottom w:val="single" w:sz="4" w:space="0" w:color="auto"/>
              <w:right w:val="single" w:sz="4" w:space="0" w:color="auto"/>
            </w:tcBorders>
            <w:hideMark/>
          </w:tcPr>
          <w:p w14:paraId="355355E1" w14:textId="77777777" w:rsidR="00332210" w:rsidRPr="00556A6D" w:rsidRDefault="00332210" w:rsidP="00332210">
            <w:pPr>
              <w:jc w:val="left"/>
              <w:rPr>
                <w:color w:val="000000"/>
                <w:sz w:val="18"/>
                <w:szCs w:val="18"/>
                <w:lang w:val="en-GB" w:eastAsia="en-CA"/>
              </w:rPr>
            </w:pPr>
            <w:r w:rsidRPr="00556A6D">
              <w:rPr>
                <w:color w:val="000000"/>
                <w:sz w:val="18"/>
                <w:szCs w:val="18"/>
                <w:lang w:val="en-GB" w:eastAsia="en-CA"/>
              </w:rPr>
              <w:t>Total agreed costs (US $)</w:t>
            </w:r>
          </w:p>
        </w:tc>
        <w:tc>
          <w:tcPr>
            <w:tcW w:w="447" w:type="pct"/>
            <w:tcBorders>
              <w:top w:val="single" w:sz="4" w:space="0" w:color="auto"/>
              <w:left w:val="nil"/>
              <w:bottom w:val="single" w:sz="4" w:space="0" w:color="auto"/>
              <w:right w:val="single" w:sz="4" w:space="0" w:color="auto"/>
            </w:tcBorders>
            <w:vAlign w:val="center"/>
          </w:tcPr>
          <w:p w14:paraId="355355E2" w14:textId="77777777" w:rsidR="00332210" w:rsidRPr="00556A6D" w:rsidRDefault="00332210" w:rsidP="00332210">
            <w:pPr>
              <w:ind w:left="-90"/>
              <w:jc w:val="right"/>
              <w:rPr>
                <w:color w:val="000000"/>
                <w:sz w:val="18"/>
                <w:szCs w:val="18"/>
                <w:lang w:val="en-GB" w:eastAsia="en-CA"/>
              </w:rPr>
            </w:pPr>
            <w:r w:rsidRPr="00556A6D">
              <w:rPr>
                <w:color w:val="000000"/>
                <w:sz w:val="18"/>
                <w:szCs w:val="18"/>
                <w:lang w:val="en-GB" w:eastAsia="en-CA"/>
              </w:rPr>
              <w:t>180,800</w:t>
            </w:r>
          </w:p>
        </w:tc>
        <w:tc>
          <w:tcPr>
            <w:tcW w:w="432" w:type="pct"/>
            <w:tcBorders>
              <w:top w:val="single" w:sz="4" w:space="0" w:color="auto"/>
              <w:left w:val="nil"/>
              <w:bottom w:val="single" w:sz="4" w:space="0" w:color="auto"/>
              <w:right w:val="single" w:sz="4" w:space="0" w:color="auto"/>
            </w:tcBorders>
            <w:vAlign w:val="center"/>
          </w:tcPr>
          <w:p w14:paraId="355355E3"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2" w:type="pct"/>
            <w:tcBorders>
              <w:top w:val="single" w:sz="4" w:space="0" w:color="auto"/>
              <w:left w:val="single" w:sz="4" w:space="0" w:color="auto"/>
              <w:bottom w:val="single" w:sz="4" w:space="0" w:color="auto"/>
              <w:right w:val="single" w:sz="4" w:space="0" w:color="auto"/>
            </w:tcBorders>
            <w:vAlign w:val="center"/>
          </w:tcPr>
          <w:p w14:paraId="355355E4"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4" w:type="pct"/>
            <w:tcBorders>
              <w:top w:val="single" w:sz="4" w:space="0" w:color="auto"/>
              <w:left w:val="nil"/>
              <w:bottom w:val="single" w:sz="4" w:space="0" w:color="auto"/>
              <w:right w:val="single" w:sz="4" w:space="0" w:color="auto"/>
            </w:tcBorders>
            <w:vAlign w:val="center"/>
          </w:tcPr>
          <w:p w14:paraId="355355E5"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146,900</w:t>
            </w:r>
          </w:p>
        </w:tc>
        <w:tc>
          <w:tcPr>
            <w:tcW w:w="433" w:type="pct"/>
            <w:tcBorders>
              <w:top w:val="single" w:sz="4" w:space="0" w:color="auto"/>
              <w:left w:val="nil"/>
              <w:bottom w:val="single" w:sz="4" w:space="0" w:color="auto"/>
              <w:right w:val="single" w:sz="4" w:space="0" w:color="auto"/>
            </w:tcBorders>
            <w:vAlign w:val="center"/>
          </w:tcPr>
          <w:p w14:paraId="355355E6"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433" w:type="pct"/>
            <w:tcBorders>
              <w:top w:val="single" w:sz="4" w:space="0" w:color="auto"/>
              <w:left w:val="nil"/>
              <w:bottom w:val="single" w:sz="4" w:space="0" w:color="auto"/>
              <w:right w:val="single" w:sz="4" w:space="0" w:color="auto"/>
            </w:tcBorders>
            <w:vAlign w:val="center"/>
          </w:tcPr>
          <w:p w14:paraId="355355E7" w14:textId="77777777" w:rsidR="00332210" w:rsidRPr="00556A6D" w:rsidRDefault="00332210" w:rsidP="00332210">
            <w:pPr>
              <w:jc w:val="right"/>
              <w:rPr>
                <w:color w:val="000000"/>
                <w:sz w:val="18"/>
                <w:szCs w:val="18"/>
                <w:lang w:val="en-GB" w:eastAsia="en-CA"/>
              </w:rPr>
            </w:pPr>
            <w:r w:rsidRPr="00556A6D">
              <w:rPr>
                <w:color w:val="000000"/>
                <w:sz w:val="18"/>
                <w:szCs w:val="18"/>
                <w:lang w:val="en-GB" w:eastAsia="en-CA"/>
              </w:rPr>
              <w:t>0</w:t>
            </w:r>
          </w:p>
        </w:tc>
        <w:tc>
          <w:tcPr>
            <w:tcW w:w="355" w:type="pct"/>
            <w:tcBorders>
              <w:top w:val="single" w:sz="4" w:space="0" w:color="auto"/>
              <w:bottom w:val="single" w:sz="4" w:space="0" w:color="auto"/>
              <w:right w:val="single" w:sz="4" w:space="0" w:color="auto"/>
            </w:tcBorders>
            <w:vAlign w:val="center"/>
          </w:tcPr>
          <w:p w14:paraId="355355E8" w14:textId="77777777" w:rsidR="00332210" w:rsidRPr="00556A6D" w:rsidRDefault="00332210" w:rsidP="00332210">
            <w:pPr>
              <w:jc w:val="right"/>
              <w:rPr>
                <w:color w:val="000000"/>
                <w:sz w:val="18"/>
                <w:szCs w:val="18"/>
                <w:lang w:val="en-GB" w:eastAsia="en-CA"/>
              </w:rPr>
            </w:pPr>
            <w:r w:rsidRPr="00556A6D">
              <w:rPr>
                <w:sz w:val="18"/>
                <w:szCs w:val="18"/>
                <w:lang w:val="en-GB"/>
              </w:rPr>
              <w:t>39,550</w:t>
            </w:r>
          </w:p>
        </w:tc>
        <w:tc>
          <w:tcPr>
            <w:tcW w:w="390" w:type="pct"/>
            <w:tcBorders>
              <w:top w:val="single" w:sz="4" w:space="0" w:color="auto"/>
              <w:left w:val="single" w:sz="4" w:space="0" w:color="auto"/>
              <w:bottom w:val="single" w:sz="4" w:space="0" w:color="auto"/>
              <w:right w:val="single" w:sz="4" w:space="0" w:color="auto"/>
            </w:tcBorders>
            <w:vAlign w:val="center"/>
          </w:tcPr>
          <w:p w14:paraId="355355E9" w14:textId="77777777" w:rsidR="00332210" w:rsidRPr="00556A6D" w:rsidRDefault="00332210" w:rsidP="00332210">
            <w:pPr>
              <w:ind w:left="-90"/>
              <w:jc w:val="right"/>
              <w:rPr>
                <w:color w:val="000000"/>
                <w:sz w:val="18"/>
                <w:szCs w:val="18"/>
                <w:lang w:val="en-GB" w:eastAsia="en-CA"/>
              </w:rPr>
            </w:pPr>
            <w:r w:rsidRPr="00556A6D">
              <w:rPr>
                <w:sz w:val="18"/>
                <w:szCs w:val="18"/>
                <w:lang w:val="en-GB"/>
              </w:rPr>
              <w:t>367,250</w:t>
            </w:r>
          </w:p>
        </w:tc>
      </w:tr>
    </w:tbl>
    <w:p w14:paraId="355355EB" w14:textId="77777777" w:rsidR="00332210" w:rsidRPr="00556A6D" w:rsidRDefault="00332210" w:rsidP="00332210">
      <w:pPr>
        <w:keepNext/>
        <w:spacing w:before="360" w:after="240"/>
        <w:rPr>
          <w:b/>
          <w:lang w:val="en-GB"/>
        </w:rPr>
      </w:pPr>
      <w:r w:rsidRPr="00556A6D">
        <w:rPr>
          <w:b/>
          <w:lang w:val="en-GB"/>
        </w:rPr>
        <w:t>APPENDIX 3-A: FUNDING APPROVAL SCHEDULE</w:t>
      </w:r>
    </w:p>
    <w:p w14:paraId="355355EC" w14:textId="77777777" w:rsidR="00332210" w:rsidRPr="00556A6D" w:rsidRDefault="00332210" w:rsidP="008008CB">
      <w:pPr>
        <w:pStyle w:val="Heading1"/>
        <w:numPr>
          <w:ilvl w:val="0"/>
          <w:numId w:val="69"/>
        </w:numPr>
        <w:rPr>
          <w:lang w:eastAsia="zh-CN"/>
        </w:rPr>
      </w:pPr>
      <w:r w:rsidRPr="00556A6D">
        <w:rPr>
          <w:lang w:eastAsia="zh-CN"/>
        </w:rPr>
        <w:t>Funding for the future tranches will be considered for approval at the second meeting of the year specified in Appendix 2-A.</w:t>
      </w:r>
    </w:p>
    <w:p w14:paraId="355355ED" w14:textId="77777777" w:rsidR="00332210" w:rsidRPr="00556A6D" w:rsidRDefault="00332210" w:rsidP="00332210">
      <w:pPr>
        <w:widowControl w:val="0"/>
        <w:spacing w:before="360" w:after="240"/>
        <w:rPr>
          <w:b/>
          <w:lang w:val="en-GB"/>
        </w:rPr>
      </w:pPr>
      <w:r w:rsidRPr="00556A6D">
        <w:rPr>
          <w:b/>
          <w:lang w:val="en-GB"/>
        </w:rPr>
        <w:t>APPENDIX 4-A: FORMAT OF THE TRANCHE IMPLEMENTATION REPORTS AND PLANS</w:t>
      </w:r>
    </w:p>
    <w:p w14:paraId="355355EE" w14:textId="77777777" w:rsidR="00332210" w:rsidRPr="00556A6D" w:rsidRDefault="00332210" w:rsidP="008008CB">
      <w:pPr>
        <w:pStyle w:val="Heading1"/>
        <w:numPr>
          <w:ilvl w:val="0"/>
          <w:numId w:val="70"/>
        </w:numPr>
        <w:rPr>
          <w:lang w:eastAsia="zh-CN"/>
        </w:rPr>
      </w:pPr>
      <w:r w:rsidRPr="00556A6D">
        <w:rPr>
          <w:lang w:eastAsia="zh-CN"/>
        </w:rPr>
        <w:t>The submission of the Tranche Implementation Report and Plans for each tranche request will consist of four parts:</w:t>
      </w:r>
    </w:p>
    <w:p w14:paraId="355355EF" w14:textId="77777777" w:rsidR="00332210" w:rsidRPr="00556A6D" w:rsidRDefault="00332210" w:rsidP="0097722B">
      <w:pPr>
        <w:pStyle w:val="Heading2"/>
        <w:rPr>
          <w:lang w:eastAsia="zh-CN"/>
        </w:rPr>
      </w:pPr>
      <w:r w:rsidRPr="00556A6D">
        <w:rPr>
          <w:lang w:eastAsia="zh-CN"/>
        </w:rPr>
        <w:t xml:space="preserve">A narrative report, with data provided by tranche, describing the progress achieved since the previous report, reflecting the situation of the Country in regard to phase-down of </w:t>
      </w:r>
      <w:r w:rsidRPr="00556A6D">
        <w:rPr>
          <w:lang w:eastAsia="zh-CN"/>
        </w:rPr>
        <w:lastRenderedPageBreak/>
        <w:t>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5F0" w14:textId="77777777" w:rsidR="00332210" w:rsidRPr="00556A6D" w:rsidRDefault="00332210"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5F1" w14:textId="77777777" w:rsidR="00332210" w:rsidRPr="00556A6D" w:rsidRDefault="00332210"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5F2" w14:textId="77777777" w:rsidR="00332210" w:rsidRPr="00556A6D" w:rsidRDefault="00332210" w:rsidP="0097722B">
      <w:pPr>
        <w:pStyle w:val="Heading2"/>
        <w:rPr>
          <w:lang w:eastAsia="zh-CN"/>
        </w:rPr>
      </w:pPr>
      <w:r w:rsidRPr="00556A6D">
        <w:rPr>
          <w:lang w:eastAsia="zh-CN"/>
        </w:rPr>
        <w:t>An Executive Summary of about five paragraphs, summarizing the information contained in subparagraphs 1(a) to 1(c) above.</w:t>
      </w:r>
    </w:p>
    <w:p w14:paraId="355355F3" w14:textId="77777777" w:rsidR="00332210" w:rsidRPr="00556A6D" w:rsidRDefault="00332210" w:rsidP="00332210">
      <w:pPr>
        <w:keepNext/>
        <w:spacing w:before="360" w:after="240" w:line="360" w:lineRule="auto"/>
        <w:rPr>
          <w:b/>
          <w:lang w:val="en-GB"/>
        </w:rPr>
      </w:pPr>
      <w:r w:rsidRPr="00556A6D">
        <w:rPr>
          <w:b/>
          <w:lang w:val="en-GB"/>
        </w:rPr>
        <w:t>APPENDIX 5-A: MONITORING INSTITUTIONS AND ROLES</w:t>
      </w:r>
    </w:p>
    <w:p w14:paraId="355355F4" w14:textId="77777777" w:rsidR="00332210" w:rsidRPr="00556A6D" w:rsidRDefault="00332210" w:rsidP="008008CB">
      <w:pPr>
        <w:pStyle w:val="Heading1"/>
        <w:numPr>
          <w:ilvl w:val="0"/>
          <w:numId w:val="71"/>
        </w:numPr>
        <w:autoSpaceDE w:val="0"/>
        <w:autoSpaceDN w:val="0"/>
        <w:adjustRightInd w:val="0"/>
        <w:jc w:val="left"/>
        <w:rPr>
          <w:rFonts w:ascii="TimesNewRomanPSMT" w:hAnsi="TimesNewRomanPSMT" w:cs="TimesNewRomanPSMT"/>
          <w:lang w:val="en-US" w:eastAsia="zh-CN"/>
        </w:rPr>
      </w:pPr>
      <w:r w:rsidRPr="00556A6D">
        <w:rPr>
          <w:lang w:eastAsia="zh-CN"/>
        </w:rPr>
        <w:t>Supervision</w:t>
      </w:r>
      <w:r w:rsidRPr="00556A6D">
        <w:rPr>
          <w:rFonts w:ascii="TimesNewRomanPSMT" w:hAnsi="TimesNewRomanPSMT" w:cs="TimesNewRomanPSMT"/>
          <w:lang w:val="en-US" w:eastAsia="zh-CN"/>
        </w:rPr>
        <w:t xml:space="preserve"> will be provided by the </w:t>
      </w:r>
      <w:bookmarkStart w:id="29" w:name="_Hlk211248681"/>
      <w:r w:rsidRPr="00556A6D">
        <w:rPr>
          <w:rFonts w:ascii="TimesNewRomanPSMT" w:hAnsi="TimesNewRomanPSMT" w:cs="TimesNewRomanPSMT"/>
          <w:lang w:val="en-US" w:eastAsia="zh-CN"/>
        </w:rPr>
        <w:t>Ministry of Science Technology and Environment</w:t>
      </w:r>
      <w:bookmarkEnd w:id="29"/>
      <w:r w:rsidRPr="00556A6D">
        <w:rPr>
          <w:rFonts w:ascii="TimesNewRomanPSMT" w:hAnsi="TimesNewRomanPSMT" w:cs="TimesNewRomanPSMT"/>
          <w:lang w:val="en-US" w:eastAsia="zh-CN"/>
        </w:rPr>
        <w:t>, through the Ozone Technical Office (OTOZ), part of Cubaenergía, with assistance from the Lead IA.</w:t>
      </w:r>
    </w:p>
    <w:p w14:paraId="355355F5" w14:textId="77777777" w:rsidR="00332210" w:rsidRPr="00556A6D" w:rsidRDefault="00332210" w:rsidP="0097722B">
      <w:pPr>
        <w:pStyle w:val="Heading1"/>
        <w:rPr>
          <w:lang w:eastAsia="zh-CN"/>
        </w:rPr>
      </w:pPr>
      <w:r w:rsidRPr="00556A6D">
        <w:rPr>
          <w:rFonts w:ascii="TimesNewRomanPSMT" w:hAnsi="TimesNewRomanPSMT" w:cs="TimesNewRomanPSMT"/>
          <w:lang w:val="en-US" w:eastAsia="zh-CN"/>
        </w:rPr>
        <w:t>Consumption will be monitored and determined from official data</w:t>
      </w:r>
      <w:r w:rsidRPr="00556A6D">
        <w:rPr>
          <w:lang w:eastAsia="zh-CN"/>
        </w:rPr>
        <w:t xml:space="preserve">, </w:t>
      </w:r>
      <w:r w:rsidRPr="00556A6D">
        <w:rPr>
          <w:rFonts w:ascii="TimesNewRomanPSMT" w:hAnsi="TimesNewRomanPSMT" w:cs="TimesNewRomanPSMT"/>
          <w:lang w:val="en-US" w:eastAsia="zh-CN"/>
        </w:rPr>
        <w:t xml:space="preserve">on the import and export of </w:t>
      </w:r>
      <w:r w:rsidRPr="00556A6D">
        <w:rPr>
          <w:lang w:val="en-US" w:eastAsia="zh-CN"/>
        </w:rPr>
        <w:t>substances</w:t>
      </w:r>
      <w:r w:rsidRPr="00556A6D">
        <w:rPr>
          <w:rFonts w:ascii="TimesNewRomanPSMT" w:hAnsi="TimesNewRomanPSMT" w:cs="TimesNewRomanPSMT"/>
          <w:lang w:val="en-US" w:eastAsia="zh-CN"/>
        </w:rPr>
        <w:t xml:space="preserve"> </w:t>
      </w:r>
      <w:r w:rsidRPr="00556A6D">
        <w:rPr>
          <w:lang w:eastAsia="zh-CN"/>
        </w:rPr>
        <w:t xml:space="preserve">registered by </w:t>
      </w:r>
      <w:r w:rsidRPr="00556A6D">
        <w:rPr>
          <w:rFonts w:ascii="TimesNewRomanPSMT" w:hAnsi="TimesNewRomanPSMT" w:cs="TimesNewRomanPSMT"/>
          <w:lang w:val="en-US" w:eastAsia="zh-CN"/>
        </w:rPr>
        <w:t>the</w:t>
      </w:r>
      <w:r w:rsidRPr="00556A6D">
        <w:rPr>
          <w:lang w:eastAsia="zh-CN"/>
        </w:rPr>
        <w:t xml:space="preserve"> National Customs Directorate (DGA).</w:t>
      </w:r>
    </w:p>
    <w:p w14:paraId="355355F6" w14:textId="77777777" w:rsidR="00332210" w:rsidRPr="00556A6D" w:rsidRDefault="00332210" w:rsidP="0097722B">
      <w:pPr>
        <w:pStyle w:val="Heading1"/>
        <w:rPr>
          <w:lang w:eastAsia="zh-CN"/>
        </w:rPr>
      </w:pPr>
      <w:r w:rsidRPr="00556A6D">
        <w:rPr>
          <w:lang w:eastAsia="zh-CN"/>
        </w:rPr>
        <w:t>OTOZ will compile and report the following data and information each year or before the deadlines:</w:t>
      </w:r>
    </w:p>
    <w:p w14:paraId="355355F7" w14:textId="77777777" w:rsidR="00332210" w:rsidRPr="00556A6D" w:rsidRDefault="00332210" w:rsidP="0097722B">
      <w:pPr>
        <w:pStyle w:val="Heading2"/>
        <w:rPr>
          <w:lang w:eastAsia="zh-CN"/>
        </w:rPr>
      </w:pPr>
      <w:r w:rsidRPr="00556A6D">
        <w:rPr>
          <w:lang w:eastAsia="zh-CN"/>
        </w:rPr>
        <w:t>Annual reports on the consumption of the substances to be submitted to the Ozone Secretariat, and</w:t>
      </w:r>
    </w:p>
    <w:p w14:paraId="355355F8" w14:textId="77777777" w:rsidR="00332210" w:rsidRPr="00556A6D" w:rsidRDefault="00332210" w:rsidP="0097722B">
      <w:pPr>
        <w:pStyle w:val="Heading2"/>
        <w:rPr>
          <w:lang w:eastAsia="zh-CN"/>
        </w:rPr>
      </w:pPr>
      <w:r w:rsidRPr="00556A6D">
        <w:rPr>
          <w:lang w:eastAsia="zh-CN"/>
        </w:rPr>
        <w:t>Annual reports on progress in implementing the Plan will be submitted to the Executive Committee of the Multilateral Fund.</w:t>
      </w:r>
    </w:p>
    <w:p w14:paraId="355355F9" w14:textId="77777777" w:rsidR="00332210" w:rsidRPr="00556A6D" w:rsidRDefault="00332210" w:rsidP="0097722B">
      <w:pPr>
        <w:pStyle w:val="Heading1"/>
        <w:rPr>
          <w:lang w:val="en-US" w:eastAsia="zh-CN"/>
        </w:rPr>
      </w:pPr>
      <w:r w:rsidRPr="00556A6D">
        <w:rPr>
          <w:lang w:val="en-US" w:eastAsia="zh-CN"/>
        </w:rPr>
        <w:lastRenderedPageBreak/>
        <w:t xml:space="preserve">The </w:t>
      </w:r>
      <w:r w:rsidRPr="00556A6D">
        <w:rPr>
          <w:rFonts w:ascii="TimesNewRomanPSMT" w:hAnsi="TimesNewRomanPSMT" w:cs="TimesNewRomanPSMT"/>
          <w:lang w:val="en-US" w:eastAsia="zh-CN"/>
        </w:rPr>
        <w:t>monitoring</w:t>
      </w:r>
      <w:r w:rsidRPr="00556A6D">
        <w:rPr>
          <w:lang w:val="en-US" w:eastAsia="zh-CN"/>
        </w:rPr>
        <w:t xml:space="preserve">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355355FA" w14:textId="77777777" w:rsidR="00332210" w:rsidRPr="00556A6D" w:rsidRDefault="00332210" w:rsidP="0097722B">
      <w:pPr>
        <w:pStyle w:val="Heading1"/>
        <w:rPr>
          <w:lang w:eastAsia="zh-CN"/>
        </w:rPr>
      </w:pPr>
      <w:r w:rsidRPr="00556A6D">
        <w:rPr>
          <w:lang w:eastAsia="zh-CN"/>
        </w:rPr>
        <w:t>The Ministry of Science Technology and Environment coordinates all activities aimed at achieving and sustaining the commitments to reduce HFC consumption with different entities at the national level, including the Ministry of Domestic Trade (MINCIN), the Ministry of External Trade (MINCEX), the Ministry of Public Health (MINSAP), the Ministry of Energy and Mines (MINEM), the National Customs Directorate (DGA), Office of Environmental Regulation and Safety (ORSA) and the productive sectors.</w:t>
      </w:r>
    </w:p>
    <w:p w14:paraId="355355FB" w14:textId="77777777" w:rsidR="00332210" w:rsidRPr="00556A6D" w:rsidRDefault="00332210" w:rsidP="0097722B">
      <w:pPr>
        <w:pStyle w:val="Heading1"/>
        <w:rPr>
          <w:lang w:val="en-US" w:eastAsia="zh-CN"/>
        </w:rPr>
      </w:pPr>
      <w:r w:rsidRPr="00556A6D">
        <w:rPr>
          <w:lang w:val="en-US" w:eastAsia="zh-CN"/>
        </w:rPr>
        <w:t xml:space="preserve">The Ministry of </w:t>
      </w:r>
      <w:r w:rsidRPr="00556A6D">
        <w:rPr>
          <w:rFonts w:ascii="TimesNewRomanPSMT" w:hAnsi="TimesNewRomanPSMT" w:cs="TimesNewRomanPSMT"/>
          <w:lang w:val="en-US" w:eastAsia="zh-CN"/>
        </w:rPr>
        <w:t>Ministry of Science Technology and Environment</w:t>
      </w:r>
      <w:r w:rsidRPr="00556A6D">
        <w:rPr>
          <w:lang w:val="en-US" w:eastAsia="zh-CN"/>
        </w:rPr>
        <w:t xml:space="preserve"> will be responsible for the sustainability of consumption reduction targets achieved through the agreement.</w:t>
      </w:r>
    </w:p>
    <w:p w14:paraId="355355FC" w14:textId="77777777" w:rsidR="00332210" w:rsidRPr="00556A6D" w:rsidRDefault="00332210" w:rsidP="00332210">
      <w:pPr>
        <w:keepNext/>
        <w:spacing w:before="360" w:after="240"/>
        <w:rPr>
          <w:b/>
          <w:lang w:val="en-GB"/>
        </w:rPr>
      </w:pPr>
      <w:r w:rsidRPr="00556A6D">
        <w:rPr>
          <w:b/>
          <w:lang w:val="en-GB"/>
        </w:rPr>
        <w:t>APPENDIX 6-A: ROLE OF THE LEAD IMPLEMENTING AGENCY</w:t>
      </w:r>
    </w:p>
    <w:p w14:paraId="355355FD" w14:textId="77777777" w:rsidR="00332210" w:rsidRPr="00556A6D" w:rsidRDefault="00332210" w:rsidP="008008CB">
      <w:pPr>
        <w:pStyle w:val="Heading1"/>
        <w:numPr>
          <w:ilvl w:val="0"/>
          <w:numId w:val="72"/>
        </w:numPr>
        <w:rPr>
          <w:lang w:eastAsia="zh-CN"/>
        </w:rPr>
      </w:pPr>
      <w:r w:rsidRPr="00556A6D">
        <w:rPr>
          <w:lang w:eastAsia="zh-CN"/>
        </w:rPr>
        <w:t>The Lead IA will be responsible for a range of activities, including at least the following:</w:t>
      </w:r>
    </w:p>
    <w:p w14:paraId="355355FE" w14:textId="77777777" w:rsidR="00332210" w:rsidRPr="00556A6D" w:rsidRDefault="00332210"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5FF" w14:textId="77777777" w:rsidR="00332210" w:rsidRPr="00556A6D" w:rsidRDefault="00332210"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5600" w14:textId="77777777" w:rsidR="00332210" w:rsidRPr="00556A6D" w:rsidRDefault="00332210" w:rsidP="0097722B">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35535601" w14:textId="77777777" w:rsidR="00332210" w:rsidRPr="00556A6D" w:rsidRDefault="00332210"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5602" w14:textId="77777777" w:rsidR="00332210" w:rsidRPr="00556A6D" w:rsidRDefault="00332210"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w:t>
      </w:r>
    </w:p>
    <w:p w14:paraId="35535603" w14:textId="77777777" w:rsidR="00332210" w:rsidRPr="00556A6D" w:rsidRDefault="00332210"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604" w14:textId="77777777" w:rsidR="00332210" w:rsidRPr="00556A6D" w:rsidRDefault="00332210" w:rsidP="0097722B">
      <w:pPr>
        <w:pStyle w:val="Heading2"/>
        <w:rPr>
          <w:lang w:eastAsia="zh-CN"/>
        </w:rPr>
      </w:pPr>
      <w:r w:rsidRPr="00556A6D">
        <w:rPr>
          <w:lang w:eastAsia="zh-CN"/>
        </w:rPr>
        <w:t>Ensuring that appropriate independent technical experts carry out the technical reviews;</w:t>
      </w:r>
    </w:p>
    <w:p w14:paraId="35535605" w14:textId="77777777" w:rsidR="00332210" w:rsidRPr="00556A6D" w:rsidRDefault="00332210" w:rsidP="0097722B">
      <w:pPr>
        <w:pStyle w:val="Heading2"/>
        <w:rPr>
          <w:lang w:eastAsia="zh-CN"/>
        </w:rPr>
      </w:pPr>
      <w:r w:rsidRPr="00556A6D">
        <w:rPr>
          <w:lang w:eastAsia="zh-CN"/>
        </w:rPr>
        <w:t>Carrying out the required supervision missions;</w:t>
      </w:r>
    </w:p>
    <w:p w14:paraId="35535606" w14:textId="77777777" w:rsidR="00332210" w:rsidRPr="00556A6D" w:rsidRDefault="00332210"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607" w14:textId="77777777" w:rsidR="00332210" w:rsidRPr="00556A6D" w:rsidRDefault="00332210" w:rsidP="0097722B">
      <w:pPr>
        <w:pStyle w:val="Heading2"/>
        <w:rPr>
          <w:lang w:eastAsia="zh-CN"/>
        </w:rPr>
      </w:pPr>
      <w:r w:rsidRPr="00556A6D">
        <w:rPr>
          <w:lang w:eastAsia="zh-CN"/>
        </w:rPr>
        <w:t xml:space="preserve">In case of reductions in funding for failure to comply in accordance with paragraph 11 of the Agreement, to determine, in consultation with the Country, the allocation of the </w:t>
      </w:r>
      <w:r w:rsidRPr="00556A6D">
        <w:rPr>
          <w:lang w:eastAsia="zh-CN"/>
        </w:rPr>
        <w:lastRenderedPageBreak/>
        <w:t>reductions to the different budget items and to the funding of the Lead IA;</w:t>
      </w:r>
    </w:p>
    <w:p w14:paraId="35535608" w14:textId="77777777" w:rsidR="00332210" w:rsidRPr="00556A6D" w:rsidRDefault="00332210" w:rsidP="0097722B">
      <w:pPr>
        <w:pStyle w:val="Heading2"/>
        <w:rPr>
          <w:lang w:eastAsia="zh-CN"/>
        </w:rPr>
      </w:pPr>
      <w:r w:rsidRPr="00556A6D">
        <w:rPr>
          <w:lang w:eastAsia="zh-CN"/>
        </w:rPr>
        <w:t>Ensuring that disbursements made to the Country are based on the use of the indicators;</w:t>
      </w:r>
    </w:p>
    <w:p w14:paraId="35535609" w14:textId="77777777" w:rsidR="00332210" w:rsidRPr="00556A6D" w:rsidRDefault="00332210" w:rsidP="0097722B">
      <w:pPr>
        <w:pStyle w:val="Heading2"/>
        <w:rPr>
          <w:lang w:eastAsia="zh-CN"/>
        </w:rPr>
      </w:pPr>
      <w:r w:rsidRPr="00556A6D">
        <w:rPr>
          <w:lang w:eastAsia="zh-CN"/>
        </w:rPr>
        <w:t>Providing assistance with the policy, management and technical support when required; and</w:t>
      </w:r>
    </w:p>
    <w:p w14:paraId="3553560A" w14:textId="77777777" w:rsidR="00332210" w:rsidRPr="00556A6D" w:rsidRDefault="00332210" w:rsidP="0097722B">
      <w:pPr>
        <w:pStyle w:val="Heading2"/>
        <w:rPr>
          <w:lang w:eastAsia="zh-CN"/>
        </w:rPr>
      </w:pPr>
      <w:r w:rsidRPr="00556A6D">
        <w:rPr>
          <w:lang w:eastAsia="zh-CN"/>
        </w:rPr>
        <w:t>Timely releasing funds to the Country/participating enterprises for completing the activities related to the project.</w:t>
      </w:r>
    </w:p>
    <w:p w14:paraId="3553560B" w14:textId="77777777" w:rsidR="00332210" w:rsidRPr="00556A6D" w:rsidRDefault="00332210"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60C" w14:textId="77777777" w:rsidR="00332210" w:rsidRPr="00556A6D" w:rsidRDefault="00332210" w:rsidP="00332210">
      <w:pPr>
        <w:keepNext/>
        <w:spacing w:before="360" w:after="240"/>
        <w:rPr>
          <w:b/>
          <w:lang w:val="en-GB"/>
        </w:rPr>
      </w:pPr>
      <w:r w:rsidRPr="00556A6D">
        <w:rPr>
          <w:b/>
          <w:lang w:val="en-GB"/>
        </w:rPr>
        <w:t>APPENDIX 7-A: REDUCTIONS IN FUNDING FOR FAILURE TO COMPLY WITH THE TARGETS IN THE AGREEMENT</w:t>
      </w:r>
    </w:p>
    <w:p w14:paraId="3553560D" w14:textId="77777777" w:rsidR="00332210" w:rsidRPr="00556A6D" w:rsidRDefault="00332210" w:rsidP="008008CB">
      <w:pPr>
        <w:pStyle w:val="Heading1"/>
        <w:numPr>
          <w:ilvl w:val="0"/>
          <w:numId w:val="73"/>
        </w:numPr>
        <w:rPr>
          <w:lang w:eastAsia="zh-CN"/>
        </w:rPr>
      </w:pPr>
      <w:r w:rsidRPr="00556A6D">
        <w:rPr>
          <w:lang w:eastAsia="zh-CN"/>
        </w:rPr>
        <w:t>In accordance with paragraph 11 of the Agreement, the amount of funding provided may be reduced by US $7.00 per CO</w:t>
      </w:r>
      <w:r w:rsidRPr="00556A6D">
        <w:rPr>
          <w:vertAlign w:val="subscript"/>
          <w:lang w:eastAsia="zh-CN"/>
        </w:rPr>
        <w:t>2</w:t>
      </w:r>
      <w:r w:rsidRPr="00556A6D">
        <w:rPr>
          <w:lang w:eastAsia="zh-CN"/>
        </w:rPr>
        <w:noBreakHyphen/>
        <w:t>eq tonne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60E" w14:textId="77777777" w:rsidR="00332210" w:rsidRPr="00556A6D" w:rsidRDefault="00332210" w:rsidP="00332210">
      <w:pPr>
        <w:keepNext/>
        <w:spacing w:before="360" w:after="240"/>
        <w:rPr>
          <w:bCs/>
          <w:lang w:val="en-GB"/>
        </w:rPr>
      </w:pPr>
      <w:r w:rsidRPr="00556A6D">
        <w:rPr>
          <w:b/>
          <w:lang w:val="en-GB"/>
        </w:rPr>
        <w:t xml:space="preserve">APPENDIX 8-A: SECTOR-SPECIFIC ARRANGEMENTS </w:t>
      </w:r>
      <w:r w:rsidRPr="00556A6D">
        <w:rPr>
          <w:bCs/>
          <w:lang w:val="en-GB"/>
        </w:rPr>
        <w:t xml:space="preserve"> </w:t>
      </w:r>
    </w:p>
    <w:p w14:paraId="3553560F" w14:textId="77777777" w:rsidR="00332210" w:rsidRPr="00556A6D" w:rsidRDefault="00332210" w:rsidP="008008CB">
      <w:pPr>
        <w:pStyle w:val="Heading1"/>
        <w:numPr>
          <w:ilvl w:val="0"/>
          <w:numId w:val="74"/>
        </w:numPr>
        <w:rPr>
          <w:lang w:eastAsia="zh-CN"/>
        </w:rPr>
      </w:pPr>
      <w:r w:rsidRPr="00556A6D">
        <w:rPr>
          <w:lang w:val="en-GB" w:eastAsia="zh-CN"/>
        </w:rPr>
        <w:t xml:space="preserve">During the implementation of stage I of the KIP, the Country will be allowed, on an exceptional basis, to submit investment projects in the refrigeration and air-conditioning sector to achieve additional HFC reductions. </w:t>
      </w:r>
    </w:p>
    <w:p w14:paraId="35535610" w14:textId="77777777" w:rsidR="00332210" w:rsidRPr="00556A6D" w:rsidRDefault="00332210" w:rsidP="00CC06E3">
      <w:pPr>
        <w:numPr>
          <w:ilvl w:val="0"/>
          <w:numId w:val="11"/>
        </w:numPr>
        <w:spacing w:after="240"/>
        <w:outlineLvl w:val="0"/>
        <w:rPr>
          <w:lang w:eastAsia="zh-CN"/>
        </w:rPr>
      </w:pPr>
      <w:r w:rsidRPr="00556A6D">
        <w:rPr>
          <w:lang w:eastAsia="zh-CN"/>
        </w:rPr>
        <w:t>A</w:t>
      </w:r>
      <w:r w:rsidRPr="00556A6D">
        <w:rPr>
          <w:lang w:val="en-GB" w:eastAsia="zh-CN"/>
        </w:rPr>
        <w:t xml:space="preserve"> project to phase out HFCs contained in imported pre-blended polyols in the polyurethane foam sector in the Country will be subject to the decision taken by the Committee on whether it would fund the phase-out of HFCs contained in imported pre-blended polyols.</w:t>
      </w:r>
    </w:p>
    <w:p w14:paraId="35535611" w14:textId="77777777" w:rsidR="00510E7C" w:rsidRPr="00556A6D" w:rsidRDefault="00510E7C" w:rsidP="00312285">
      <w:pPr>
        <w:spacing w:after="240"/>
        <w:jc w:val="center"/>
        <w:rPr>
          <w:b/>
          <w:bCs/>
        </w:rPr>
        <w:sectPr w:rsidR="00510E7C" w:rsidRPr="00556A6D" w:rsidSect="0055290B">
          <w:headerReference w:type="even" r:id="rId43"/>
          <w:headerReference w:type="default" r:id="rId44"/>
          <w:pgSz w:w="12240" w:h="15840" w:code="1"/>
          <w:pgMar w:top="720" w:right="1440" w:bottom="864" w:left="1440" w:header="720" w:footer="475" w:gutter="0"/>
          <w:pgNumType w:start="1"/>
          <w:cols w:space="720"/>
          <w:docGrid w:linePitch="299"/>
        </w:sectPr>
      </w:pPr>
    </w:p>
    <w:p w14:paraId="35535612" w14:textId="77777777" w:rsidR="003537B9" w:rsidRPr="00556A6D" w:rsidRDefault="003537B9" w:rsidP="003537B9">
      <w:pPr>
        <w:shd w:val="clear" w:color="auto" w:fill="FFFFFF" w:themeFill="background1"/>
        <w:spacing w:after="120"/>
        <w:jc w:val="center"/>
        <w:rPr>
          <w:b/>
          <w:lang w:val="en-GB"/>
        </w:rPr>
      </w:pPr>
      <w:r w:rsidRPr="00556A6D">
        <w:rPr>
          <w:b/>
          <w:lang w:val="en-GB"/>
        </w:rPr>
        <w:lastRenderedPageBreak/>
        <w:t>Annex XI</w:t>
      </w:r>
    </w:p>
    <w:p w14:paraId="35535613" w14:textId="77777777" w:rsidR="003537B9" w:rsidRPr="00556A6D" w:rsidRDefault="003537B9" w:rsidP="003537B9">
      <w:pPr>
        <w:shd w:val="clear" w:color="auto" w:fill="FFFFFF" w:themeFill="background1"/>
        <w:spacing w:after="120"/>
        <w:jc w:val="center"/>
        <w:rPr>
          <w:b/>
          <w:lang w:val="en-GB"/>
        </w:rPr>
      </w:pPr>
    </w:p>
    <w:p w14:paraId="35535614" w14:textId="77777777" w:rsidR="003537B9" w:rsidRPr="00556A6D" w:rsidRDefault="003537B9" w:rsidP="003537B9">
      <w:pPr>
        <w:shd w:val="clear" w:color="auto" w:fill="FFFFFF" w:themeFill="background1"/>
        <w:spacing w:after="120"/>
        <w:jc w:val="center"/>
        <w:rPr>
          <w:b/>
          <w:lang w:val="en-GB"/>
        </w:rPr>
      </w:pPr>
      <w:r w:rsidRPr="00556A6D">
        <w:rPr>
          <w:b/>
          <w:lang w:val="en-GB"/>
        </w:rPr>
        <w:t>DRAFT AGREEMENT BETWEEN THE GOVERNMENT OF THE DOMINICAN REPUBLIC</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615" w14:textId="77777777" w:rsidR="003537B9" w:rsidRPr="00556A6D" w:rsidRDefault="003537B9" w:rsidP="003537B9">
      <w:pPr>
        <w:shd w:val="clear" w:color="auto" w:fill="FFFFFF" w:themeFill="background1"/>
        <w:jc w:val="center"/>
        <w:rPr>
          <w:b/>
          <w:shd w:val="clear" w:color="auto" w:fill="F2DBDB" w:themeFill="accent2" w:themeFillTint="33"/>
          <w:lang w:val="en-GB"/>
        </w:rPr>
      </w:pPr>
      <w:r w:rsidRPr="00556A6D">
        <w:rPr>
          <w:b/>
          <w:lang w:val="en-GB"/>
        </w:rPr>
        <w:t>(Period: 2023–2029</w:t>
      </w:r>
      <w:r w:rsidRPr="00556A6D">
        <w:rPr>
          <w:b/>
          <w:bCs/>
          <w:lang w:val="en-GB"/>
        </w:rPr>
        <w:t>)</w:t>
      </w:r>
    </w:p>
    <w:p w14:paraId="35535616" w14:textId="77777777" w:rsidR="003537B9" w:rsidRPr="00556A6D" w:rsidRDefault="003537B9" w:rsidP="003537B9">
      <w:pPr>
        <w:shd w:val="clear" w:color="auto" w:fill="FFFFFF" w:themeFill="background1"/>
        <w:spacing w:before="240" w:after="240"/>
        <w:jc w:val="left"/>
        <w:rPr>
          <w:b/>
          <w:lang w:val="en-GB"/>
        </w:rPr>
      </w:pPr>
      <w:r w:rsidRPr="00556A6D">
        <w:rPr>
          <w:b/>
          <w:lang w:val="en-GB"/>
        </w:rPr>
        <w:t>Purpose</w:t>
      </w:r>
    </w:p>
    <w:p w14:paraId="35535617" w14:textId="77777777" w:rsidR="003537B9" w:rsidRPr="00556A6D" w:rsidRDefault="003537B9" w:rsidP="008008CB">
      <w:pPr>
        <w:pStyle w:val="Heading1"/>
        <w:numPr>
          <w:ilvl w:val="0"/>
          <w:numId w:val="75"/>
        </w:numPr>
        <w:rPr>
          <w:lang w:eastAsia="zh-CN"/>
        </w:rPr>
      </w:pPr>
      <w:r w:rsidRPr="00556A6D">
        <w:rPr>
          <w:lang w:eastAsia="zh-CN"/>
        </w:rPr>
        <w:t>This Agreement represents the understanding of the Government of the Dominican Republic (“the Country”) and the Executive Committee with respect to the reduction of controlled use of Annex F substances set out in Appendix 1</w:t>
      </w:r>
      <w:r w:rsidRPr="00556A6D">
        <w:rPr>
          <w:lang w:eastAsia="zh-CN"/>
        </w:rPr>
        <w:noBreakHyphen/>
        <w:t>A (“The Substances”) to a sustained level of 3,450,680</w:t>
      </w:r>
      <w:r w:rsidRPr="00556A6D">
        <w:rPr>
          <w:shd w:val="clear" w:color="auto" w:fill="FFFFFF" w:themeFill="background1"/>
          <w:lang w:eastAsia="zh-CN"/>
        </w:rPr>
        <w:t> </w:t>
      </w:r>
      <w:r w:rsidRPr="00556A6D">
        <w:rPr>
          <w:lang w:eastAsia="zh-CN"/>
        </w:rPr>
        <w:t>CO</w:t>
      </w:r>
      <w:r w:rsidRPr="00556A6D">
        <w:rPr>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618" w14:textId="77777777" w:rsidR="003537B9" w:rsidRPr="00556A6D" w:rsidRDefault="003537B9"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35535619" w14:textId="77777777" w:rsidR="003537B9" w:rsidRPr="00556A6D" w:rsidRDefault="003537B9"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61A" w14:textId="77777777" w:rsidR="003537B9" w:rsidRPr="00556A6D" w:rsidRDefault="003537B9"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61B" w14:textId="77777777" w:rsidR="003537B9" w:rsidRPr="00556A6D" w:rsidRDefault="003537B9" w:rsidP="003537B9">
      <w:pPr>
        <w:keepNext/>
        <w:spacing w:after="240"/>
        <w:rPr>
          <w:b/>
          <w:lang w:val="en-GB"/>
        </w:rPr>
      </w:pPr>
      <w:r w:rsidRPr="00556A6D">
        <w:rPr>
          <w:b/>
          <w:lang w:val="en-GB"/>
        </w:rPr>
        <w:t>Conditions for funding release</w:t>
      </w:r>
    </w:p>
    <w:p w14:paraId="3553561C" w14:textId="77777777" w:rsidR="003537B9" w:rsidRPr="00556A6D" w:rsidRDefault="003537B9"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61D" w14:textId="77777777" w:rsidR="003537B9" w:rsidRPr="00556A6D" w:rsidRDefault="003537B9"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61E" w14:textId="77777777" w:rsidR="003537B9" w:rsidRPr="00556A6D" w:rsidRDefault="003537B9"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61F" w14:textId="77777777" w:rsidR="003537B9" w:rsidRPr="00556A6D" w:rsidRDefault="003537B9" w:rsidP="0097722B">
      <w:pPr>
        <w:pStyle w:val="Heading2"/>
        <w:rPr>
          <w:lang w:eastAsia="zh-CN"/>
        </w:rPr>
      </w:pPr>
      <w:r w:rsidRPr="00556A6D">
        <w:rPr>
          <w:lang w:eastAsia="zh-CN"/>
        </w:rPr>
        <w:lastRenderedPageBreak/>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620" w14:textId="77777777" w:rsidR="003537B9" w:rsidRPr="00556A6D" w:rsidRDefault="003537B9"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621" w14:textId="77777777" w:rsidR="003537B9" w:rsidRPr="00556A6D" w:rsidRDefault="003537B9" w:rsidP="003537B9">
      <w:pPr>
        <w:keepNext/>
        <w:spacing w:after="240"/>
        <w:rPr>
          <w:b/>
          <w:lang w:val="en-GB"/>
        </w:rPr>
      </w:pPr>
      <w:r w:rsidRPr="00556A6D">
        <w:rPr>
          <w:b/>
          <w:lang w:val="en-GB"/>
        </w:rPr>
        <w:t>Monitoring</w:t>
      </w:r>
    </w:p>
    <w:p w14:paraId="35535622" w14:textId="77777777" w:rsidR="003537B9" w:rsidRPr="00556A6D" w:rsidRDefault="003537B9"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623" w14:textId="77777777" w:rsidR="003537B9" w:rsidRPr="00556A6D" w:rsidRDefault="003537B9" w:rsidP="003537B9">
      <w:pPr>
        <w:keepNext/>
        <w:spacing w:after="240"/>
        <w:rPr>
          <w:b/>
          <w:lang w:val="en-GB"/>
        </w:rPr>
      </w:pPr>
      <w:r w:rsidRPr="00556A6D">
        <w:rPr>
          <w:b/>
          <w:lang w:val="en-GB"/>
        </w:rPr>
        <w:t>Flexibility in the reallocation of funds</w:t>
      </w:r>
    </w:p>
    <w:p w14:paraId="35535624" w14:textId="77777777" w:rsidR="003537B9" w:rsidRPr="00556A6D" w:rsidRDefault="003537B9"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625" w14:textId="77777777" w:rsidR="003537B9" w:rsidRPr="00556A6D" w:rsidRDefault="003537B9"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626" w14:textId="77777777" w:rsidR="003537B9" w:rsidRPr="00556A6D" w:rsidRDefault="003537B9" w:rsidP="0097722B">
      <w:pPr>
        <w:pStyle w:val="Heading3"/>
        <w:rPr>
          <w:lang w:eastAsia="zh-CN"/>
        </w:rPr>
      </w:pPr>
      <w:r w:rsidRPr="00556A6D">
        <w:rPr>
          <w:lang w:eastAsia="zh-CN"/>
        </w:rPr>
        <w:t xml:space="preserve">Issues potentially concerning the rules and policies of the Multilateral Fund; </w:t>
      </w:r>
    </w:p>
    <w:p w14:paraId="35535627" w14:textId="77777777" w:rsidR="003537B9" w:rsidRPr="00556A6D" w:rsidRDefault="003537B9" w:rsidP="0097722B">
      <w:pPr>
        <w:pStyle w:val="Heading3"/>
        <w:rPr>
          <w:lang w:eastAsia="zh-CN"/>
        </w:rPr>
      </w:pPr>
      <w:r w:rsidRPr="00556A6D">
        <w:rPr>
          <w:lang w:eastAsia="zh-CN"/>
        </w:rPr>
        <w:t xml:space="preserve">Changes that would modify any clause of this Agreement; </w:t>
      </w:r>
    </w:p>
    <w:p w14:paraId="35535628" w14:textId="77777777" w:rsidR="003537B9" w:rsidRPr="00556A6D" w:rsidRDefault="003537B9"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629" w14:textId="77777777" w:rsidR="003537B9" w:rsidRPr="00556A6D" w:rsidRDefault="003537B9"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62A" w14:textId="77777777" w:rsidR="003537B9" w:rsidRPr="00556A6D" w:rsidRDefault="003537B9"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62B" w14:textId="77777777" w:rsidR="003537B9" w:rsidRPr="00556A6D" w:rsidRDefault="003537B9" w:rsidP="0097722B">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3553562C" w14:textId="77777777" w:rsidR="003537B9" w:rsidRPr="00556A6D" w:rsidRDefault="003537B9" w:rsidP="0097722B">
      <w:pPr>
        <w:pStyle w:val="Heading2"/>
        <w:rPr>
          <w:lang w:eastAsia="zh-CN"/>
        </w:rPr>
      </w:pPr>
      <w:r w:rsidRPr="00556A6D">
        <w:rPr>
          <w:lang w:eastAsia="zh-CN"/>
        </w:rPr>
        <w:lastRenderedPageBreak/>
        <w:t>Any enterprise included in the Plan that would be found to be ineligible under the 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3553562D" w14:textId="77777777" w:rsidR="003537B9" w:rsidRPr="00556A6D" w:rsidRDefault="003537B9" w:rsidP="0097722B">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3553562E" w14:textId="77777777" w:rsidR="003537B9" w:rsidRPr="00556A6D" w:rsidRDefault="003537B9"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62F" w14:textId="77777777" w:rsidR="003537B9" w:rsidRPr="00556A6D" w:rsidRDefault="003537B9" w:rsidP="003537B9">
      <w:pPr>
        <w:spacing w:after="240"/>
        <w:rPr>
          <w:b/>
          <w:lang w:val="en-GB"/>
        </w:rPr>
      </w:pPr>
      <w:r w:rsidRPr="00556A6D">
        <w:rPr>
          <w:b/>
          <w:lang w:val="en-GB"/>
        </w:rPr>
        <w:t>Bilateral and implementing agencies</w:t>
      </w:r>
    </w:p>
    <w:p w14:paraId="35535630" w14:textId="77777777" w:rsidR="003537B9" w:rsidRPr="00556A6D" w:rsidRDefault="003537B9"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UNEP and UNIDO have agreed to be the cooperating implementing agencies (the “Cooperating IAs”)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IAs taking part in this Agreement.</w:t>
      </w:r>
    </w:p>
    <w:p w14:paraId="35535631" w14:textId="77777777" w:rsidR="003537B9" w:rsidRPr="00556A6D" w:rsidRDefault="003537B9"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IAs will support the Lead IA by implementing the Plan under the overall coordination of the Lead IA. The roles of the Lead IA and Cooperating IAs are contained in Appendix 6</w:t>
      </w:r>
      <w:r w:rsidRPr="00556A6D">
        <w:rPr>
          <w:lang w:eastAsia="zh-CN"/>
        </w:rPr>
        <w:noBreakHyphen/>
        <w:t>A and Appendix 6-B, respectively. The Executive Committee agrees, in principle, to provide the Lead IA and the Cooperating IAs with the fees set out in rows 2.2, 2.4, and 2.6 of Appendix 2</w:t>
      </w:r>
      <w:r w:rsidRPr="00556A6D">
        <w:rPr>
          <w:lang w:eastAsia="zh-CN"/>
        </w:rPr>
        <w:noBreakHyphen/>
        <w:t>A.</w:t>
      </w:r>
    </w:p>
    <w:p w14:paraId="35535632" w14:textId="77777777" w:rsidR="003537B9" w:rsidRPr="00556A6D" w:rsidRDefault="003537B9" w:rsidP="003537B9">
      <w:pPr>
        <w:widowControl w:val="0"/>
        <w:spacing w:after="240"/>
        <w:rPr>
          <w:b/>
          <w:lang w:val="en-GB"/>
        </w:rPr>
      </w:pPr>
      <w:r w:rsidRPr="00556A6D">
        <w:rPr>
          <w:b/>
          <w:lang w:val="en-GB"/>
        </w:rPr>
        <w:t>Non-compliance with the Targets in the Agreement</w:t>
      </w:r>
    </w:p>
    <w:p w14:paraId="35535633" w14:textId="77777777" w:rsidR="003537B9" w:rsidRPr="00556A6D" w:rsidRDefault="003537B9"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634" w14:textId="77777777" w:rsidR="003537B9" w:rsidRPr="00556A6D" w:rsidRDefault="003537B9"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635" w14:textId="77777777" w:rsidR="003537B9" w:rsidRPr="00556A6D" w:rsidRDefault="003537B9" w:rsidP="0097722B">
      <w:pPr>
        <w:pStyle w:val="Heading1"/>
        <w:rPr>
          <w:lang w:eastAsia="zh-CN"/>
        </w:rPr>
      </w:pPr>
      <w:r w:rsidRPr="00556A6D">
        <w:rPr>
          <w:lang w:eastAsia="zh-CN"/>
        </w:rPr>
        <w:t xml:space="preserve">The Country will comply with any reasonable request of the Executive Committee, the Lead IA and the Cooperating IAs to facilitate implementation of this Agreement. In particular, it will provide the </w:t>
      </w:r>
      <w:r w:rsidRPr="00556A6D">
        <w:rPr>
          <w:lang w:eastAsia="zh-CN"/>
        </w:rPr>
        <w:lastRenderedPageBreak/>
        <w:t>Lead IA and the Cooperating IAs with access to the information necessary to verify compliance with this Agreement.</w:t>
      </w:r>
    </w:p>
    <w:p w14:paraId="35535636" w14:textId="77777777" w:rsidR="003537B9" w:rsidRPr="00556A6D" w:rsidRDefault="003537B9" w:rsidP="003537B9">
      <w:pPr>
        <w:keepNext/>
        <w:spacing w:after="240"/>
        <w:rPr>
          <w:b/>
          <w:lang w:val="en-GB"/>
        </w:rPr>
      </w:pPr>
      <w:r w:rsidRPr="00556A6D">
        <w:rPr>
          <w:b/>
          <w:lang w:val="en-GB"/>
        </w:rPr>
        <w:t>Date of completion</w:t>
      </w:r>
    </w:p>
    <w:p w14:paraId="35535637" w14:textId="77777777" w:rsidR="003537B9" w:rsidRPr="00556A6D" w:rsidRDefault="003537B9"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5638" w14:textId="77777777" w:rsidR="003537B9" w:rsidRPr="00556A6D" w:rsidRDefault="003537B9" w:rsidP="003537B9">
      <w:pPr>
        <w:keepNext/>
        <w:spacing w:after="240"/>
        <w:outlineLvl w:val="0"/>
        <w:rPr>
          <w:b/>
          <w:lang w:eastAsia="zh-CN"/>
        </w:rPr>
      </w:pPr>
      <w:r w:rsidRPr="00556A6D">
        <w:rPr>
          <w:b/>
          <w:lang w:eastAsia="zh-CN"/>
        </w:rPr>
        <w:t>Validity</w:t>
      </w:r>
    </w:p>
    <w:p w14:paraId="35535639" w14:textId="77777777" w:rsidR="003537B9" w:rsidRPr="00556A6D" w:rsidRDefault="003537B9"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63A" w14:textId="77777777" w:rsidR="003537B9" w:rsidRPr="00556A6D" w:rsidRDefault="003537B9"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63B" w14:textId="77777777" w:rsidR="003537B9" w:rsidRPr="00556A6D" w:rsidRDefault="003537B9" w:rsidP="003537B9">
      <w:pPr>
        <w:widowControl w:val="0"/>
        <w:tabs>
          <w:tab w:val="left" w:pos="3544"/>
        </w:tabs>
        <w:spacing w:before="360" w:after="240"/>
        <w:outlineLvl w:val="0"/>
        <w:rPr>
          <w:b/>
          <w:lang w:eastAsia="zh-CN"/>
        </w:rPr>
      </w:pPr>
      <w:r w:rsidRPr="00556A6D">
        <w:rPr>
          <w:b/>
          <w:lang w:eastAsia="zh-CN"/>
        </w:rPr>
        <w:t>APPENDICES</w:t>
      </w:r>
    </w:p>
    <w:p w14:paraId="3553563C" w14:textId="77777777" w:rsidR="003537B9" w:rsidRPr="00556A6D" w:rsidRDefault="003537B9" w:rsidP="003537B9">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5108"/>
      </w:tblGrid>
      <w:tr w:rsidR="003537B9" w:rsidRPr="00556A6D" w14:paraId="3553563F" w14:textId="77777777" w:rsidTr="00441765">
        <w:trPr>
          <w:trHeight w:val="413"/>
        </w:trPr>
        <w:tc>
          <w:tcPr>
            <w:tcW w:w="2333" w:type="pct"/>
            <w:vAlign w:val="center"/>
          </w:tcPr>
          <w:p w14:paraId="3553563D" w14:textId="77777777" w:rsidR="003537B9" w:rsidRPr="00556A6D" w:rsidRDefault="003537B9" w:rsidP="003537B9">
            <w:pPr>
              <w:widowControl w:val="0"/>
              <w:jc w:val="center"/>
              <w:rPr>
                <w:b/>
                <w:bCs/>
                <w:sz w:val="20"/>
                <w:szCs w:val="20"/>
                <w:lang w:val="en-GB"/>
              </w:rPr>
            </w:pPr>
            <w:r w:rsidRPr="00556A6D">
              <w:rPr>
                <w:b/>
                <w:bCs/>
                <w:sz w:val="20"/>
                <w:szCs w:val="20"/>
                <w:lang w:val="en-GB"/>
              </w:rPr>
              <w:t>Substances</w:t>
            </w:r>
          </w:p>
        </w:tc>
        <w:tc>
          <w:tcPr>
            <w:tcW w:w="2667" w:type="pct"/>
            <w:vAlign w:val="center"/>
          </w:tcPr>
          <w:p w14:paraId="3553563E" w14:textId="77777777" w:rsidR="003537B9" w:rsidRPr="00556A6D" w:rsidRDefault="003537B9" w:rsidP="003537B9">
            <w:pPr>
              <w:widowControl w:val="0"/>
              <w:jc w:val="center"/>
              <w:rPr>
                <w:b/>
                <w:bCs/>
                <w:sz w:val="20"/>
                <w:szCs w:val="20"/>
                <w:lang w:val="en-GB"/>
              </w:rPr>
            </w:pPr>
            <w:r w:rsidRPr="00556A6D">
              <w:rPr>
                <w:b/>
                <w:bCs/>
                <w:sz w:val="20"/>
                <w:szCs w:val="20"/>
                <w:lang w:val="en-GB"/>
              </w:rPr>
              <w:t>Starting point for aggregate reductions in consumption</w:t>
            </w:r>
          </w:p>
        </w:tc>
      </w:tr>
      <w:tr w:rsidR="003537B9" w:rsidRPr="00556A6D" w14:paraId="35535642" w14:textId="77777777" w:rsidTr="00441765">
        <w:trPr>
          <w:trHeight w:val="413"/>
        </w:trPr>
        <w:tc>
          <w:tcPr>
            <w:tcW w:w="2333" w:type="pct"/>
            <w:vAlign w:val="center"/>
          </w:tcPr>
          <w:p w14:paraId="35535640" w14:textId="77777777" w:rsidR="003537B9" w:rsidRPr="00556A6D" w:rsidRDefault="003537B9" w:rsidP="003537B9">
            <w:pPr>
              <w:widowControl w:val="0"/>
              <w:jc w:val="center"/>
              <w:rPr>
                <w:sz w:val="20"/>
                <w:szCs w:val="20"/>
                <w:lang w:val="en-GB"/>
              </w:rPr>
            </w:pPr>
            <w:r w:rsidRPr="00556A6D">
              <w:rPr>
                <w:sz w:val="20"/>
                <w:szCs w:val="20"/>
                <w:lang w:val="en-GB"/>
              </w:rPr>
              <w:t>HFCs</w:t>
            </w:r>
          </w:p>
        </w:tc>
        <w:tc>
          <w:tcPr>
            <w:tcW w:w="2667" w:type="pct"/>
            <w:vAlign w:val="center"/>
          </w:tcPr>
          <w:p w14:paraId="35535641" w14:textId="77777777" w:rsidR="003537B9" w:rsidRPr="00556A6D" w:rsidRDefault="003537B9" w:rsidP="003537B9">
            <w:pPr>
              <w:widowControl w:val="0"/>
              <w:jc w:val="center"/>
              <w:rPr>
                <w:sz w:val="20"/>
                <w:szCs w:val="20"/>
                <w:lang w:val="en-GB"/>
              </w:rPr>
            </w:pPr>
            <w:r w:rsidRPr="00556A6D">
              <w:rPr>
                <w:sz w:val="20"/>
                <w:szCs w:val="20"/>
                <w:lang w:val="en-GB"/>
              </w:rPr>
              <w:t>To be determined (TBD)</w:t>
            </w:r>
          </w:p>
        </w:tc>
      </w:tr>
    </w:tbl>
    <w:p w14:paraId="35535643" w14:textId="77777777" w:rsidR="003537B9" w:rsidRPr="00556A6D" w:rsidRDefault="003537B9" w:rsidP="003537B9">
      <w:pPr>
        <w:keepNext/>
        <w:widowControl w:val="0"/>
        <w:spacing w:before="360" w:after="120"/>
        <w:outlineLvl w:val="0"/>
        <w:rPr>
          <w:b/>
          <w:lang w:eastAsia="zh-CN"/>
        </w:rPr>
      </w:pPr>
      <w:r w:rsidRPr="00556A6D">
        <w:rPr>
          <w:b/>
          <w:lang w:eastAsia="zh-CN"/>
        </w:rPr>
        <w:t>APPENDIX 2-A: THE TARGETS, AND FUNDING</w:t>
      </w:r>
      <w:r w:rsidRPr="00556A6D">
        <w:rPr>
          <w:b/>
          <w:bCs/>
          <w:lang w:eastAsia="zh-CN"/>
        </w:rPr>
        <w:t>*</w:t>
      </w:r>
    </w:p>
    <w:tbl>
      <w:tblPr>
        <w:tblW w:w="5750" w:type="pct"/>
        <w:jc w:val="center"/>
        <w:tblLayout w:type="fixed"/>
        <w:tblCellMar>
          <w:left w:w="85" w:type="dxa"/>
          <w:right w:w="85" w:type="dxa"/>
        </w:tblCellMar>
        <w:tblLook w:val="04A0" w:firstRow="1" w:lastRow="0" w:firstColumn="1" w:lastColumn="0" w:noHBand="0" w:noVBand="1"/>
      </w:tblPr>
      <w:tblGrid>
        <w:gridCol w:w="597"/>
        <w:gridCol w:w="1489"/>
        <w:gridCol w:w="1001"/>
        <w:gridCol w:w="962"/>
        <w:gridCol w:w="986"/>
        <w:gridCol w:w="986"/>
        <w:gridCol w:w="986"/>
        <w:gridCol w:w="986"/>
        <w:gridCol w:w="986"/>
        <w:gridCol w:w="986"/>
        <w:gridCol w:w="995"/>
      </w:tblGrid>
      <w:tr w:rsidR="003537B9" w:rsidRPr="00556A6D" w14:paraId="3553564E" w14:textId="77777777" w:rsidTr="00441765">
        <w:trPr>
          <w:trHeight w:val="50"/>
          <w:tblHeader/>
          <w:jc w:val="center"/>
        </w:trPr>
        <w:tc>
          <w:tcPr>
            <w:tcW w:w="272" w:type="pct"/>
            <w:tcBorders>
              <w:top w:val="single" w:sz="4" w:space="0" w:color="auto"/>
              <w:left w:val="single" w:sz="4" w:space="0" w:color="auto"/>
              <w:bottom w:val="single" w:sz="4" w:space="0" w:color="auto"/>
              <w:right w:val="single" w:sz="4" w:space="0" w:color="auto"/>
            </w:tcBorders>
            <w:vAlign w:val="center"/>
            <w:hideMark/>
          </w:tcPr>
          <w:p w14:paraId="35535644"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Row</w:t>
            </w:r>
          </w:p>
        </w:tc>
        <w:tc>
          <w:tcPr>
            <w:tcW w:w="1135" w:type="pct"/>
            <w:gridSpan w:val="2"/>
            <w:tcBorders>
              <w:top w:val="single" w:sz="4" w:space="0" w:color="auto"/>
              <w:left w:val="nil"/>
              <w:bottom w:val="single" w:sz="4" w:space="0" w:color="auto"/>
              <w:right w:val="single" w:sz="4" w:space="0" w:color="auto"/>
            </w:tcBorders>
            <w:vAlign w:val="center"/>
            <w:hideMark/>
          </w:tcPr>
          <w:p w14:paraId="35535645"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Particulars</w:t>
            </w:r>
          </w:p>
        </w:tc>
        <w:tc>
          <w:tcPr>
            <w:tcW w:w="439" w:type="pct"/>
            <w:tcBorders>
              <w:top w:val="single" w:sz="4" w:space="0" w:color="auto"/>
              <w:left w:val="nil"/>
              <w:bottom w:val="single" w:sz="4" w:space="0" w:color="auto"/>
              <w:right w:val="single" w:sz="4" w:space="0" w:color="auto"/>
            </w:tcBorders>
            <w:vAlign w:val="center"/>
            <w:hideMark/>
          </w:tcPr>
          <w:p w14:paraId="35535646"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2023</w:t>
            </w:r>
          </w:p>
        </w:tc>
        <w:tc>
          <w:tcPr>
            <w:tcW w:w="450" w:type="pct"/>
            <w:tcBorders>
              <w:top w:val="single" w:sz="4" w:space="0" w:color="auto"/>
              <w:left w:val="nil"/>
              <w:bottom w:val="single" w:sz="4" w:space="0" w:color="auto"/>
              <w:right w:val="single" w:sz="4" w:space="0" w:color="auto"/>
            </w:tcBorders>
            <w:vAlign w:val="center"/>
          </w:tcPr>
          <w:p w14:paraId="35535647" w14:textId="77777777" w:rsidR="003537B9" w:rsidRPr="00556A6D" w:rsidRDefault="003537B9" w:rsidP="003537B9">
            <w:pPr>
              <w:keepNext/>
              <w:keepLines/>
              <w:ind w:left="-90" w:right="-90"/>
              <w:jc w:val="center"/>
              <w:rPr>
                <w:b/>
                <w:bCs/>
                <w:color w:val="000000"/>
                <w:sz w:val="18"/>
                <w:szCs w:val="18"/>
                <w:lang w:val="en-GB" w:eastAsia="en-CA"/>
              </w:rPr>
            </w:pPr>
            <w:r w:rsidRPr="00556A6D">
              <w:rPr>
                <w:b/>
                <w:bCs/>
                <w:color w:val="000000"/>
                <w:sz w:val="18"/>
                <w:szCs w:val="18"/>
                <w:lang w:val="en-GB" w:eastAsia="en-CA"/>
              </w:rPr>
              <w:t>2024</w:t>
            </w:r>
          </w:p>
        </w:tc>
        <w:tc>
          <w:tcPr>
            <w:tcW w:w="450" w:type="pct"/>
            <w:tcBorders>
              <w:top w:val="single" w:sz="4" w:space="0" w:color="auto"/>
              <w:left w:val="nil"/>
              <w:bottom w:val="single" w:sz="4" w:space="0" w:color="auto"/>
              <w:right w:val="single" w:sz="4" w:space="0" w:color="auto"/>
            </w:tcBorders>
            <w:vAlign w:val="center"/>
            <w:hideMark/>
          </w:tcPr>
          <w:p w14:paraId="35535648" w14:textId="77777777" w:rsidR="003537B9" w:rsidRPr="00556A6D" w:rsidRDefault="003537B9" w:rsidP="003537B9">
            <w:pPr>
              <w:keepNext/>
              <w:keepLines/>
              <w:ind w:left="-90" w:right="-90"/>
              <w:jc w:val="center"/>
              <w:rPr>
                <w:b/>
                <w:bCs/>
                <w:color w:val="000000"/>
                <w:sz w:val="18"/>
                <w:szCs w:val="18"/>
                <w:lang w:val="en-GB" w:eastAsia="en-CA"/>
              </w:rPr>
            </w:pPr>
            <w:r w:rsidRPr="00556A6D">
              <w:rPr>
                <w:b/>
                <w:bCs/>
                <w:color w:val="000000"/>
                <w:sz w:val="18"/>
                <w:szCs w:val="18"/>
                <w:lang w:val="en-GB" w:eastAsia="en-CA"/>
              </w:rPr>
              <w:t>2025</w:t>
            </w:r>
          </w:p>
        </w:tc>
        <w:tc>
          <w:tcPr>
            <w:tcW w:w="450" w:type="pct"/>
            <w:tcBorders>
              <w:top w:val="single" w:sz="4" w:space="0" w:color="auto"/>
              <w:left w:val="nil"/>
              <w:bottom w:val="single" w:sz="4" w:space="0" w:color="auto"/>
              <w:right w:val="single" w:sz="4" w:space="0" w:color="auto"/>
            </w:tcBorders>
            <w:vAlign w:val="center"/>
            <w:hideMark/>
          </w:tcPr>
          <w:p w14:paraId="35535649"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2026</w:t>
            </w:r>
          </w:p>
        </w:tc>
        <w:tc>
          <w:tcPr>
            <w:tcW w:w="450" w:type="pct"/>
            <w:tcBorders>
              <w:top w:val="single" w:sz="4" w:space="0" w:color="auto"/>
              <w:left w:val="nil"/>
              <w:bottom w:val="single" w:sz="4" w:space="0" w:color="auto"/>
              <w:right w:val="single" w:sz="4" w:space="0" w:color="auto"/>
            </w:tcBorders>
            <w:vAlign w:val="center"/>
          </w:tcPr>
          <w:p w14:paraId="3553564A" w14:textId="77777777" w:rsidR="003537B9" w:rsidRPr="00556A6D" w:rsidRDefault="003537B9" w:rsidP="003537B9">
            <w:pPr>
              <w:keepNext/>
              <w:keepLines/>
              <w:ind w:left="-80" w:right="-80"/>
              <w:jc w:val="center"/>
              <w:rPr>
                <w:b/>
                <w:bCs/>
                <w:color w:val="000000"/>
                <w:sz w:val="18"/>
                <w:szCs w:val="18"/>
                <w:lang w:val="en-GB" w:eastAsia="en-CA"/>
              </w:rPr>
            </w:pPr>
            <w:r w:rsidRPr="00556A6D">
              <w:rPr>
                <w:b/>
                <w:bCs/>
                <w:color w:val="000000"/>
                <w:sz w:val="18"/>
                <w:szCs w:val="18"/>
                <w:lang w:val="en-GB" w:eastAsia="en-CA"/>
              </w:rPr>
              <w:t>2027</w:t>
            </w:r>
          </w:p>
        </w:tc>
        <w:tc>
          <w:tcPr>
            <w:tcW w:w="450" w:type="pct"/>
            <w:tcBorders>
              <w:top w:val="single" w:sz="4" w:space="0" w:color="auto"/>
              <w:left w:val="nil"/>
              <w:bottom w:val="single" w:sz="4" w:space="0" w:color="auto"/>
              <w:right w:val="single" w:sz="4" w:space="0" w:color="auto"/>
            </w:tcBorders>
            <w:vAlign w:val="center"/>
            <w:hideMark/>
          </w:tcPr>
          <w:p w14:paraId="3553564B" w14:textId="77777777" w:rsidR="003537B9" w:rsidRPr="00556A6D" w:rsidRDefault="003537B9" w:rsidP="003537B9">
            <w:pPr>
              <w:keepNext/>
              <w:keepLines/>
              <w:ind w:left="-80" w:right="-80"/>
              <w:jc w:val="center"/>
              <w:rPr>
                <w:b/>
                <w:bCs/>
                <w:color w:val="000000"/>
                <w:sz w:val="18"/>
                <w:szCs w:val="18"/>
                <w:lang w:val="en-GB" w:eastAsia="en-CA"/>
              </w:rPr>
            </w:pPr>
            <w:r w:rsidRPr="00556A6D">
              <w:rPr>
                <w:b/>
                <w:bCs/>
                <w:color w:val="000000"/>
                <w:sz w:val="18"/>
                <w:szCs w:val="18"/>
                <w:lang w:val="en-GB" w:eastAsia="en-CA"/>
              </w:rPr>
              <w:t>2028</w:t>
            </w:r>
          </w:p>
        </w:tc>
        <w:tc>
          <w:tcPr>
            <w:tcW w:w="450" w:type="pct"/>
            <w:tcBorders>
              <w:top w:val="single" w:sz="4" w:space="0" w:color="auto"/>
              <w:left w:val="nil"/>
              <w:bottom w:val="single" w:sz="4" w:space="0" w:color="auto"/>
              <w:right w:val="single" w:sz="4" w:space="0" w:color="auto"/>
            </w:tcBorders>
            <w:vAlign w:val="center"/>
            <w:hideMark/>
          </w:tcPr>
          <w:p w14:paraId="3553564C"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2029</w:t>
            </w:r>
          </w:p>
        </w:tc>
        <w:tc>
          <w:tcPr>
            <w:tcW w:w="454" w:type="pct"/>
            <w:tcBorders>
              <w:top w:val="single" w:sz="4" w:space="0" w:color="auto"/>
              <w:left w:val="nil"/>
              <w:bottom w:val="single" w:sz="4" w:space="0" w:color="auto"/>
              <w:right w:val="single" w:sz="4" w:space="0" w:color="auto"/>
            </w:tcBorders>
            <w:vAlign w:val="center"/>
            <w:hideMark/>
          </w:tcPr>
          <w:p w14:paraId="3553564D" w14:textId="77777777" w:rsidR="003537B9" w:rsidRPr="00556A6D" w:rsidRDefault="003537B9" w:rsidP="003537B9">
            <w:pPr>
              <w:keepNext/>
              <w:keepLines/>
              <w:jc w:val="center"/>
              <w:rPr>
                <w:b/>
                <w:bCs/>
                <w:color w:val="000000"/>
                <w:sz w:val="18"/>
                <w:szCs w:val="18"/>
                <w:lang w:val="en-GB" w:eastAsia="en-CA"/>
              </w:rPr>
            </w:pPr>
            <w:r w:rsidRPr="00556A6D">
              <w:rPr>
                <w:b/>
                <w:bCs/>
                <w:color w:val="000000"/>
                <w:sz w:val="18"/>
                <w:szCs w:val="18"/>
                <w:lang w:val="en-GB" w:eastAsia="en-CA"/>
              </w:rPr>
              <w:t>Total</w:t>
            </w:r>
          </w:p>
        </w:tc>
      </w:tr>
      <w:tr w:rsidR="003537B9" w:rsidRPr="00556A6D" w14:paraId="3553565A" w14:textId="77777777" w:rsidTr="00441765">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3553564F" w14:textId="77777777" w:rsidR="003537B9" w:rsidRPr="00556A6D" w:rsidRDefault="003537B9" w:rsidP="003537B9">
            <w:pPr>
              <w:keepNext/>
              <w:keepLines/>
              <w:jc w:val="left"/>
              <w:rPr>
                <w:color w:val="000000"/>
                <w:sz w:val="18"/>
                <w:szCs w:val="18"/>
                <w:lang w:val="en-GB" w:eastAsia="en-CA"/>
              </w:rPr>
            </w:pPr>
            <w:r w:rsidRPr="00556A6D">
              <w:rPr>
                <w:color w:val="000000"/>
                <w:sz w:val="18"/>
                <w:szCs w:val="18"/>
                <w:lang w:val="en-GB" w:eastAsia="en-CA"/>
              </w:rPr>
              <w:t>1.1</w:t>
            </w:r>
          </w:p>
        </w:tc>
        <w:tc>
          <w:tcPr>
            <w:tcW w:w="679" w:type="pct"/>
            <w:vMerge w:val="restart"/>
            <w:tcBorders>
              <w:top w:val="single" w:sz="4" w:space="0" w:color="auto"/>
              <w:left w:val="nil"/>
              <w:bottom w:val="single" w:sz="4" w:space="0" w:color="auto"/>
              <w:right w:val="single" w:sz="4" w:space="0" w:color="auto"/>
            </w:tcBorders>
            <w:vAlign w:val="center"/>
            <w:hideMark/>
          </w:tcPr>
          <w:p w14:paraId="35535650" w14:textId="77777777" w:rsidR="003537B9" w:rsidRPr="00556A6D" w:rsidRDefault="003537B9" w:rsidP="003537B9">
            <w:pPr>
              <w:keepNext/>
              <w:keepLines/>
              <w:ind w:right="-90"/>
              <w:jc w:val="left"/>
              <w:rPr>
                <w:color w:val="000000"/>
                <w:sz w:val="18"/>
                <w:szCs w:val="18"/>
                <w:lang w:val="en-GB" w:eastAsia="en-CA"/>
              </w:rPr>
            </w:pPr>
            <w:r w:rsidRPr="00556A6D">
              <w:rPr>
                <w:color w:val="000000"/>
                <w:sz w:val="18"/>
                <w:szCs w:val="18"/>
                <w:lang w:val="en-GB" w:eastAsia="en-CA"/>
              </w:rPr>
              <w:t>Montreal Protocol reduction schedule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35535651" w14:textId="77777777" w:rsidR="003537B9" w:rsidRPr="00556A6D" w:rsidRDefault="003537B9" w:rsidP="003537B9">
            <w:pPr>
              <w:keepNext/>
              <w:keepLines/>
              <w:ind w:right="-203"/>
              <w:jc w:val="left"/>
              <w:rPr>
                <w:color w:val="000000"/>
                <w:sz w:val="18"/>
                <w:szCs w:val="18"/>
                <w:lang w:val="en-GB" w:eastAsia="en-CA"/>
              </w:rPr>
            </w:pPr>
            <w:r w:rsidRPr="00556A6D">
              <w:rPr>
                <w:sz w:val="18"/>
                <w:szCs w:val="18"/>
                <w:lang w:val="en-GB"/>
              </w:rPr>
              <w:t>%</w:t>
            </w:r>
          </w:p>
        </w:tc>
        <w:tc>
          <w:tcPr>
            <w:tcW w:w="439" w:type="pct"/>
            <w:tcBorders>
              <w:top w:val="single" w:sz="4" w:space="0" w:color="auto"/>
              <w:left w:val="nil"/>
              <w:bottom w:val="single" w:sz="4" w:space="0" w:color="auto"/>
              <w:right w:val="single" w:sz="4" w:space="0" w:color="auto"/>
            </w:tcBorders>
            <w:vAlign w:val="center"/>
          </w:tcPr>
          <w:p w14:paraId="35535652"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c>
          <w:tcPr>
            <w:tcW w:w="450" w:type="pct"/>
            <w:tcBorders>
              <w:top w:val="single" w:sz="4" w:space="0" w:color="auto"/>
              <w:left w:val="nil"/>
              <w:bottom w:val="single" w:sz="4" w:space="0" w:color="auto"/>
              <w:right w:val="single" w:sz="4" w:space="0" w:color="auto"/>
            </w:tcBorders>
            <w:vAlign w:val="center"/>
          </w:tcPr>
          <w:p w14:paraId="35535653"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35535654"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35535655"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35535656"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35535657"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freeze</w:t>
            </w:r>
          </w:p>
        </w:tc>
        <w:tc>
          <w:tcPr>
            <w:tcW w:w="450" w:type="pct"/>
            <w:tcBorders>
              <w:top w:val="single" w:sz="4" w:space="0" w:color="auto"/>
              <w:left w:val="nil"/>
              <w:bottom w:val="single" w:sz="4" w:space="0" w:color="auto"/>
              <w:right w:val="single" w:sz="4" w:space="0" w:color="auto"/>
            </w:tcBorders>
            <w:vAlign w:val="center"/>
          </w:tcPr>
          <w:p w14:paraId="35535658"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10</w:t>
            </w:r>
          </w:p>
        </w:tc>
        <w:tc>
          <w:tcPr>
            <w:tcW w:w="454" w:type="pct"/>
            <w:tcBorders>
              <w:top w:val="single" w:sz="4" w:space="0" w:color="auto"/>
              <w:left w:val="nil"/>
              <w:bottom w:val="single" w:sz="4" w:space="0" w:color="auto"/>
              <w:right w:val="single" w:sz="4" w:space="0" w:color="auto"/>
            </w:tcBorders>
            <w:vAlign w:val="center"/>
          </w:tcPr>
          <w:p w14:paraId="35535659"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r>
      <w:tr w:rsidR="003537B9" w:rsidRPr="00556A6D" w14:paraId="35535666" w14:textId="77777777" w:rsidTr="00441765">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3553565B" w14:textId="77777777" w:rsidR="003537B9" w:rsidRPr="00556A6D" w:rsidRDefault="003537B9" w:rsidP="003537B9">
            <w:pPr>
              <w:keepNext/>
              <w:keepLines/>
              <w:jc w:val="left"/>
              <w:rPr>
                <w:color w:val="000000"/>
                <w:sz w:val="18"/>
                <w:szCs w:val="18"/>
                <w:lang w:val="en-GB" w:eastAsia="en-CA"/>
              </w:rPr>
            </w:pPr>
          </w:p>
        </w:tc>
        <w:tc>
          <w:tcPr>
            <w:tcW w:w="679" w:type="pct"/>
            <w:vMerge/>
            <w:tcBorders>
              <w:top w:val="single" w:sz="4" w:space="0" w:color="auto"/>
              <w:left w:val="single" w:sz="4" w:space="0" w:color="auto"/>
              <w:bottom w:val="single" w:sz="4" w:space="0" w:color="auto"/>
              <w:right w:val="single" w:sz="4" w:space="0" w:color="auto"/>
            </w:tcBorders>
            <w:vAlign w:val="center"/>
          </w:tcPr>
          <w:p w14:paraId="3553565C" w14:textId="77777777" w:rsidR="003537B9" w:rsidRPr="00556A6D" w:rsidRDefault="003537B9" w:rsidP="003537B9">
            <w:pPr>
              <w:keepNext/>
              <w:keepLines/>
              <w:jc w:val="left"/>
              <w:rPr>
                <w:color w:val="000000"/>
                <w:sz w:val="18"/>
                <w:szCs w:val="18"/>
                <w:lang w:val="en-GB"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3553565D" w14:textId="77777777" w:rsidR="003537B9" w:rsidRPr="00556A6D" w:rsidRDefault="003537B9" w:rsidP="003537B9">
            <w:pPr>
              <w:keepNext/>
              <w:keepLines/>
              <w:ind w:right="-61"/>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3553565E"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rPr>
              <w:t>n/a</w:t>
            </w:r>
          </w:p>
        </w:tc>
        <w:tc>
          <w:tcPr>
            <w:tcW w:w="450" w:type="pct"/>
            <w:tcBorders>
              <w:top w:val="single" w:sz="4" w:space="0" w:color="auto"/>
              <w:left w:val="single" w:sz="4" w:space="0" w:color="auto"/>
              <w:bottom w:val="single" w:sz="4" w:space="0" w:color="auto"/>
              <w:right w:val="single" w:sz="4" w:space="0" w:color="auto"/>
            </w:tcBorders>
            <w:vAlign w:val="center"/>
          </w:tcPr>
          <w:p w14:paraId="3553565F" w14:textId="77777777" w:rsidR="003537B9" w:rsidRPr="00556A6D" w:rsidRDefault="003537B9" w:rsidP="003537B9">
            <w:pPr>
              <w:keepNext/>
              <w:keepLines/>
              <w:ind w:left="-100"/>
              <w:jc w:val="right"/>
              <w:rPr>
                <w:rFonts w:asciiTheme="majorBidi" w:hAnsiTheme="majorBidi" w:cstheme="majorBidi"/>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60" w14:textId="77777777" w:rsidR="003537B9" w:rsidRPr="00556A6D" w:rsidRDefault="003537B9" w:rsidP="003537B9">
            <w:pPr>
              <w:keepNext/>
              <w:keepLines/>
              <w:ind w:left="-100"/>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61" w14:textId="77777777" w:rsidR="003537B9" w:rsidRPr="00556A6D" w:rsidRDefault="003537B9" w:rsidP="003537B9">
            <w:pPr>
              <w:keepNext/>
              <w:keepLines/>
              <w:ind w:left="-90"/>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62" w14:textId="77777777" w:rsidR="003537B9" w:rsidRPr="00556A6D" w:rsidRDefault="003537B9" w:rsidP="003537B9">
            <w:pPr>
              <w:keepNext/>
              <w:keepLines/>
              <w:jc w:val="right"/>
              <w:rPr>
                <w:rFonts w:asciiTheme="majorBidi" w:hAnsiTheme="majorBidi" w:cstheme="majorBidi"/>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63" w14:textId="77777777" w:rsidR="003537B9" w:rsidRPr="00556A6D" w:rsidRDefault="003537B9" w:rsidP="003537B9">
            <w:pPr>
              <w:keepNext/>
              <w:keepLines/>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64" w14:textId="77777777" w:rsidR="003537B9" w:rsidRPr="00556A6D" w:rsidRDefault="003537B9" w:rsidP="003537B9">
            <w:pPr>
              <w:keepNext/>
              <w:keepLines/>
              <w:ind w:left="-90" w:right="-18"/>
              <w:jc w:val="right"/>
              <w:rPr>
                <w:rFonts w:asciiTheme="majorBidi" w:hAnsiTheme="majorBidi" w:cstheme="majorBidi"/>
                <w:color w:val="000000"/>
                <w:sz w:val="18"/>
                <w:szCs w:val="18"/>
                <w:lang w:val="en-GB" w:eastAsia="en-CA"/>
              </w:rPr>
            </w:pPr>
            <w:r w:rsidRPr="00556A6D">
              <w:rPr>
                <w:rFonts w:asciiTheme="majorBidi" w:hAnsiTheme="majorBidi" w:cstheme="majorBidi"/>
                <w:color w:val="000000"/>
                <w:sz w:val="18"/>
                <w:szCs w:val="18"/>
                <w:lang w:val="en-GB"/>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35535665" w14:textId="77777777" w:rsidR="003537B9" w:rsidRPr="00556A6D" w:rsidRDefault="003537B9" w:rsidP="003537B9">
            <w:pPr>
              <w:keepNext/>
              <w:keepLines/>
              <w:jc w:val="center"/>
              <w:rPr>
                <w:color w:val="000000"/>
                <w:sz w:val="18"/>
                <w:szCs w:val="18"/>
                <w:lang w:val="en-GB" w:eastAsia="en-CA"/>
              </w:rPr>
            </w:pPr>
            <w:r w:rsidRPr="00556A6D">
              <w:rPr>
                <w:color w:val="000000"/>
                <w:sz w:val="18"/>
                <w:szCs w:val="18"/>
                <w:lang w:val="en-GB" w:eastAsia="en-CA"/>
              </w:rPr>
              <w:t>n/a</w:t>
            </w:r>
          </w:p>
        </w:tc>
      </w:tr>
      <w:tr w:rsidR="003537B9" w:rsidRPr="00556A6D" w14:paraId="35535672" w14:textId="77777777" w:rsidTr="00441765">
        <w:trPr>
          <w:trHeight w:val="460"/>
          <w:jc w:val="center"/>
        </w:trPr>
        <w:tc>
          <w:tcPr>
            <w:tcW w:w="272" w:type="pct"/>
            <w:vMerge w:val="restart"/>
            <w:tcBorders>
              <w:top w:val="single" w:sz="4" w:space="0" w:color="auto"/>
              <w:left w:val="single" w:sz="4" w:space="0" w:color="auto"/>
              <w:bottom w:val="single" w:sz="4" w:space="0" w:color="auto"/>
              <w:right w:val="single" w:sz="4" w:space="0" w:color="auto"/>
            </w:tcBorders>
            <w:hideMark/>
          </w:tcPr>
          <w:p w14:paraId="35535667"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1.2</w:t>
            </w:r>
          </w:p>
        </w:tc>
        <w:tc>
          <w:tcPr>
            <w:tcW w:w="679" w:type="pct"/>
            <w:vMerge w:val="restart"/>
            <w:tcBorders>
              <w:top w:val="single" w:sz="4" w:space="0" w:color="auto"/>
              <w:left w:val="nil"/>
              <w:bottom w:val="single" w:sz="4" w:space="0" w:color="auto"/>
              <w:right w:val="single" w:sz="4" w:space="0" w:color="auto"/>
            </w:tcBorders>
            <w:vAlign w:val="center"/>
            <w:hideMark/>
          </w:tcPr>
          <w:p w14:paraId="3553566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Maximum allowable total consumption of Annex F substances</w:t>
            </w:r>
          </w:p>
        </w:tc>
        <w:tc>
          <w:tcPr>
            <w:tcW w:w="456" w:type="pct"/>
            <w:tcBorders>
              <w:top w:val="single" w:sz="4" w:space="0" w:color="auto"/>
              <w:left w:val="nil"/>
              <w:bottom w:val="single" w:sz="4" w:space="0" w:color="auto"/>
              <w:right w:val="single" w:sz="4" w:space="0" w:color="auto"/>
            </w:tcBorders>
            <w:tcMar>
              <w:right w:w="57" w:type="dxa"/>
            </w:tcMar>
            <w:vAlign w:val="center"/>
          </w:tcPr>
          <w:p w14:paraId="35535669" w14:textId="77777777" w:rsidR="003537B9" w:rsidRPr="00556A6D" w:rsidRDefault="003537B9" w:rsidP="003537B9">
            <w:pPr>
              <w:ind w:hanging="6"/>
              <w:jc w:val="left"/>
              <w:rPr>
                <w:color w:val="000000"/>
                <w:sz w:val="18"/>
                <w:szCs w:val="18"/>
                <w:lang w:val="en-GB" w:eastAsia="en-CA"/>
              </w:rPr>
            </w:pPr>
            <w:r w:rsidRPr="00556A6D">
              <w:rPr>
                <w:sz w:val="18"/>
                <w:szCs w:val="18"/>
                <w:lang w:val="en-GB"/>
              </w:rPr>
              <w:t>Reduction in %</w:t>
            </w:r>
          </w:p>
        </w:tc>
        <w:tc>
          <w:tcPr>
            <w:tcW w:w="439" w:type="pct"/>
            <w:tcBorders>
              <w:top w:val="single" w:sz="4" w:space="0" w:color="auto"/>
              <w:left w:val="nil"/>
              <w:bottom w:val="single" w:sz="4" w:space="0" w:color="auto"/>
              <w:right w:val="single" w:sz="4" w:space="0" w:color="auto"/>
            </w:tcBorders>
            <w:vAlign w:val="center"/>
          </w:tcPr>
          <w:p w14:paraId="3553566A"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c>
          <w:tcPr>
            <w:tcW w:w="450" w:type="pct"/>
            <w:tcBorders>
              <w:top w:val="single" w:sz="4" w:space="0" w:color="auto"/>
              <w:left w:val="nil"/>
              <w:bottom w:val="single" w:sz="4" w:space="0" w:color="auto"/>
              <w:right w:val="single" w:sz="4" w:space="0" w:color="auto"/>
            </w:tcBorders>
            <w:vAlign w:val="center"/>
          </w:tcPr>
          <w:p w14:paraId="3553566B" w14:textId="77777777" w:rsidR="003537B9" w:rsidRPr="00556A6D" w:rsidRDefault="003537B9" w:rsidP="003537B9">
            <w:pPr>
              <w:ind w:left="-100"/>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3553566C" w14:textId="77777777" w:rsidR="003537B9" w:rsidRPr="00556A6D" w:rsidRDefault="003537B9" w:rsidP="003537B9">
            <w:pPr>
              <w:spacing w:line="259" w:lineRule="auto"/>
              <w:ind w:left="-100"/>
              <w:jc w:val="center"/>
              <w:rPr>
                <w:color w:val="000000" w:themeColor="text1"/>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3553566D" w14:textId="77777777" w:rsidR="003537B9" w:rsidRPr="00556A6D" w:rsidRDefault="003537B9" w:rsidP="003537B9">
            <w:pPr>
              <w:ind w:left="-90"/>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3553566E"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3553566F"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0.0</w:t>
            </w:r>
          </w:p>
        </w:tc>
        <w:tc>
          <w:tcPr>
            <w:tcW w:w="450" w:type="pct"/>
            <w:tcBorders>
              <w:top w:val="single" w:sz="4" w:space="0" w:color="auto"/>
              <w:left w:val="nil"/>
              <w:bottom w:val="single" w:sz="4" w:space="0" w:color="auto"/>
              <w:right w:val="single" w:sz="4" w:space="0" w:color="auto"/>
            </w:tcBorders>
            <w:vAlign w:val="center"/>
          </w:tcPr>
          <w:p w14:paraId="35535670" w14:textId="77777777" w:rsidR="003537B9" w:rsidRPr="00556A6D" w:rsidRDefault="003537B9" w:rsidP="003537B9">
            <w:pPr>
              <w:jc w:val="center"/>
              <w:rPr>
                <w:color w:val="000000"/>
                <w:sz w:val="18"/>
                <w:szCs w:val="18"/>
                <w:lang w:val="en-GB" w:eastAsia="en-CA"/>
              </w:rPr>
            </w:pPr>
            <w:r w:rsidRPr="00556A6D">
              <w:rPr>
                <w:color w:val="000000" w:themeColor="text1"/>
                <w:sz w:val="18"/>
                <w:szCs w:val="18"/>
                <w:lang w:val="en-GB" w:eastAsia="en-CA"/>
              </w:rPr>
              <w:t>10.0</w:t>
            </w:r>
          </w:p>
        </w:tc>
        <w:tc>
          <w:tcPr>
            <w:tcW w:w="454" w:type="pct"/>
            <w:tcBorders>
              <w:top w:val="single" w:sz="4" w:space="0" w:color="auto"/>
              <w:left w:val="nil"/>
              <w:bottom w:val="single" w:sz="4" w:space="0" w:color="auto"/>
              <w:right w:val="single" w:sz="4" w:space="0" w:color="auto"/>
            </w:tcBorders>
            <w:vAlign w:val="center"/>
          </w:tcPr>
          <w:p w14:paraId="35535671"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r>
      <w:tr w:rsidR="003537B9" w:rsidRPr="00556A6D" w14:paraId="3553567E" w14:textId="77777777" w:rsidTr="00441765">
        <w:trPr>
          <w:trHeight w:val="460"/>
          <w:jc w:val="center"/>
        </w:trPr>
        <w:tc>
          <w:tcPr>
            <w:tcW w:w="272" w:type="pct"/>
            <w:vMerge/>
            <w:tcBorders>
              <w:top w:val="single" w:sz="4" w:space="0" w:color="auto"/>
              <w:left w:val="single" w:sz="4" w:space="0" w:color="auto"/>
              <w:bottom w:val="single" w:sz="4" w:space="0" w:color="auto"/>
              <w:right w:val="single" w:sz="4" w:space="0" w:color="auto"/>
            </w:tcBorders>
          </w:tcPr>
          <w:p w14:paraId="35535673" w14:textId="77777777" w:rsidR="003537B9" w:rsidRPr="00556A6D" w:rsidRDefault="003537B9" w:rsidP="003537B9">
            <w:pPr>
              <w:jc w:val="left"/>
              <w:rPr>
                <w:color w:val="000000"/>
                <w:sz w:val="18"/>
                <w:szCs w:val="18"/>
                <w:lang w:val="en-GB" w:eastAsia="en-CA"/>
              </w:rPr>
            </w:pPr>
          </w:p>
        </w:tc>
        <w:tc>
          <w:tcPr>
            <w:tcW w:w="679" w:type="pct"/>
            <w:vMerge/>
            <w:tcBorders>
              <w:top w:val="single" w:sz="4" w:space="0" w:color="auto"/>
              <w:left w:val="single" w:sz="4" w:space="0" w:color="auto"/>
              <w:bottom w:val="single" w:sz="4" w:space="0" w:color="auto"/>
              <w:right w:val="single" w:sz="4" w:space="0" w:color="auto"/>
            </w:tcBorders>
          </w:tcPr>
          <w:p w14:paraId="35535674" w14:textId="77777777" w:rsidR="003537B9" w:rsidRPr="00556A6D" w:rsidRDefault="003537B9" w:rsidP="003537B9">
            <w:pPr>
              <w:jc w:val="left"/>
              <w:rPr>
                <w:color w:val="000000"/>
                <w:sz w:val="18"/>
                <w:szCs w:val="18"/>
                <w:lang w:val="en-GB" w:eastAsia="en-CA"/>
              </w:rPr>
            </w:pPr>
          </w:p>
        </w:tc>
        <w:tc>
          <w:tcPr>
            <w:tcW w:w="456" w:type="pct"/>
            <w:tcBorders>
              <w:top w:val="single" w:sz="4" w:space="0" w:color="auto"/>
              <w:left w:val="single" w:sz="4" w:space="0" w:color="auto"/>
              <w:bottom w:val="single" w:sz="4" w:space="0" w:color="auto"/>
              <w:right w:val="single" w:sz="4" w:space="0" w:color="auto"/>
            </w:tcBorders>
            <w:tcMar>
              <w:right w:w="57" w:type="dxa"/>
            </w:tcMar>
            <w:vAlign w:val="center"/>
          </w:tcPr>
          <w:p w14:paraId="35535675" w14:textId="77777777" w:rsidR="003537B9" w:rsidRPr="00556A6D" w:rsidRDefault="003537B9" w:rsidP="003537B9">
            <w:pPr>
              <w:ind w:right="-60"/>
              <w:jc w:val="left"/>
              <w:rPr>
                <w:color w:val="000000"/>
                <w:sz w:val="18"/>
                <w:szCs w:val="18"/>
                <w:lang w:val="en-GB" w:eastAsia="en-CA"/>
              </w:rPr>
            </w:pPr>
            <w:r w:rsidRPr="00556A6D">
              <w:rPr>
                <w:sz w:val="18"/>
                <w:szCs w:val="18"/>
                <w:lang w:val="en-GB"/>
              </w:rPr>
              <w:t>CO</w:t>
            </w:r>
            <w:r w:rsidRPr="00556A6D">
              <w:rPr>
                <w:sz w:val="18"/>
                <w:szCs w:val="18"/>
                <w:vertAlign w:val="subscript"/>
                <w:lang w:val="en-GB"/>
              </w:rPr>
              <w:t>2</w:t>
            </w:r>
            <w:r w:rsidRPr="00556A6D">
              <w:rPr>
                <w:sz w:val="18"/>
                <w:szCs w:val="18"/>
                <w:lang w:val="en-GB"/>
              </w:rPr>
              <w:noBreakHyphen/>
              <w:t xml:space="preserve">eq </w:t>
            </w:r>
            <w:r w:rsidRPr="00556A6D">
              <w:rPr>
                <w:color w:val="000000"/>
                <w:sz w:val="18"/>
                <w:szCs w:val="18"/>
                <w:lang w:val="en-GB" w:eastAsia="en-CA"/>
              </w:rPr>
              <w:t>tonnes</w:t>
            </w:r>
          </w:p>
        </w:tc>
        <w:tc>
          <w:tcPr>
            <w:tcW w:w="439" w:type="pct"/>
            <w:tcBorders>
              <w:top w:val="single" w:sz="4" w:space="0" w:color="auto"/>
              <w:left w:val="single" w:sz="4" w:space="0" w:color="auto"/>
              <w:bottom w:val="single" w:sz="4" w:space="0" w:color="auto"/>
              <w:right w:val="single" w:sz="4" w:space="0" w:color="auto"/>
            </w:tcBorders>
            <w:vAlign w:val="center"/>
          </w:tcPr>
          <w:p w14:paraId="35535676" w14:textId="77777777" w:rsidR="003537B9" w:rsidRPr="00556A6D" w:rsidRDefault="003537B9" w:rsidP="003537B9">
            <w:pPr>
              <w:jc w:val="center"/>
              <w:rPr>
                <w:color w:val="000000"/>
                <w:sz w:val="18"/>
                <w:szCs w:val="18"/>
                <w:lang w:val="en-GB" w:eastAsia="en-CA"/>
              </w:rPr>
            </w:pPr>
            <w:r w:rsidRPr="00556A6D">
              <w:rPr>
                <w:color w:val="000000"/>
                <w:sz w:val="18"/>
                <w:szCs w:val="18"/>
                <w:lang w:val="en-GB"/>
              </w:rPr>
              <w:t>n/a</w:t>
            </w:r>
          </w:p>
        </w:tc>
        <w:tc>
          <w:tcPr>
            <w:tcW w:w="450" w:type="pct"/>
            <w:tcBorders>
              <w:top w:val="single" w:sz="4" w:space="0" w:color="auto"/>
              <w:left w:val="single" w:sz="4" w:space="0" w:color="auto"/>
              <w:bottom w:val="single" w:sz="4" w:space="0" w:color="auto"/>
              <w:right w:val="single" w:sz="4" w:space="0" w:color="auto"/>
            </w:tcBorders>
            <w:vAlign w:val="center"/>
          </w:tcPr>
          <w:p w14:paraId="35535677" w14:textId="77777777" w:rsidR="003537B9" w:rsidRPr="00556A6D" w:rsidRDefault="003537B9" w:rsidP="003537B9">
            <w:pPr>
              <w:ind w:left="-100"/>
              <w:jc w:val="right"/>
              <w:rPr>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78" w14:textId="77777777" w:rsidR="003537B9" w:rsidRPr="00556A6D" w:rsidRDefault="003537B9" w:rsidP="003537B9">
            <w:pPr>
              <w:ind w:left="-100"/>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79" w14:textId="77777777" w:rsidR="003537B9" w:rsidRPr="00556A6D" w:rsidRDefault="003537B9" w:rsidP="003537B9">
            <w:pPr>
              <w:ind w:left="-90"/>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7A" w14:textId="77777777" w:rsidR="003537B9" w:rsidRPr="00556A6D" w:rsidRDefault="003537B9" w:rsidP="003537B9">
            <w:pPr>
              <w:jc w:val="right"/>
              <w:rPr>
                <w:color w:val="000000"/>
                <w:sz w:val="18"/>
                <w:szCs w:val="18"/>
                <w:lang w:val="en-GB"/>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7B" w14:textId="77777777" w:rsidR="003537B9" w:rsidRPr="00556A6D" w:rsidRDefault="003537B9" w:rsidP="003537B9">
            <w:pPr>
              <w:jc w:val="right"/>
              <w:rPr>
                <w:color w:val="000000"/>
                <w:sz w:val="18"/>
                <w:szCs w:val="18"/>
                <w:lang w:val="en-GB" w:eastAsia="en-CA"/>
              </w:rPr>
            </w:pPr>
            <w:r w:rsidRPr="00556A6D">
              <w:rPr>
                <w:rFonts w:asciiTheme="majorBidi" w:hAnsiTheme="majorBidi" w:cstheme="majorBidi"/>
                <w:color w:val="000000"/>
                <w:sz w:val="18"/>
                <w:szCs w:val="18"/>
                <w:lang w:val="en-GB"/>
              </w:rPr>
              <w:t xml:space="preserve">3,834,089 </w:t>
            </w:r>
          </w:p>
        </w:tc>
        <w:tc>
          <w:tcPr>
            <w:tcW w:w="450" w:type="pct"/>
            <w:tcBorders>
              <w:top w:val="single" w:sz="4" w:space="0" w:color="auto"/>
              <w:left w:val="single" w:sz="4" w:space="0" w:color="auto"/>
              <w:bottom w:val="single" w:sz="4" w:space="0" w:color="auto"/>
              <w:right w:val="single" w:sz="4" w:space="0" w:color="auto"/>
            </w:tcBorders>
            <w:vAlign w:val="center"/>
          </w:tcPr>
          <w:p w14:paraId="3553567C" w14:textId="77777777" w:rsidR="003537B9" w:rsidRPr="00556A6D" w:rsidRDefault="003537B9" w:rsidP="003537B9">
            <w:pPr>
              <w:ind w:left="-90"/>
              <w:jc w:val="right"/>
              <w:rPr>
                <w:color w:val="000000"/>
                <w:sz w:val="18"/>
                <w:szCs w:val="18"/>
                <w:lang w:val="en-GB" w:eastAsia="en-CA"/>
              </w:rPr>
            </w:pPr>
            <w:r w:rsidRPr="00556A6D">
              <w:rPr>
                <w:rFonts w:asciiTheme="majorBidi" w:hAnsiTheme="majorBidi" w:cstheme="majorBidi"/>
                <w:color w:val="000000"/>
                <w:sz w:val="18"/>
                <w:szCs w:val="18"/>
                <w:lang w:val="en-GB"/>
              </w:rPr>
              <w:t xml:space="preserve">3,450,680 </w:t>
            </w:r>
          </w:p>
        </w:tc>
        <w:tc>
          <w:tcPr>
            <w:tcW w:w="454" w:type="pct"/>
            <w:tcBorders>
              <w:top w:val="single" w:sz="4" w:space="0" w:color="auto"/>
              <w:left w:val="single" w:sz="4" w:space="0" w:color="auto"/>
              <w:bottom w:val="single" w:sz="4" w:space="0" w:color="auto"/>
              <w:right w:val="single" w:sz="4" w:space="0" w:color="auto"/>
            </w:tcBorders>
            <w:vAlign w:val="center"/>
          </w:tcPr>
          <w:p w14:paraId="3553567D" w14:textId="77777777" w:rsidR="003537B9" w:rsidRPr="00556A6D" w:rsidRDefault="003537B9" w:rsidP="003537B9">
            <w:pPr>
              <w:jc w:val="center"/>
              <w:rPr>
                <w:color w:val="000000"/>
                <w:sz w:val="18"/>
                <w:szCs w:val="18"/>
                <w:lang w:val="en-GB" w:eastAsia="en-CA"/>
              </w:rPr>
            </w:pPr>
            <w:r w:rsidRPr="00556A6D">
              <w:rPr>
                <w:color w:val="000000"/>
                <w:sz w:val="18"/>
                <w:szCs w:val="18"/>
                <w:lang w:val="en-GB" w:eastAsia="en-CA"/>
              </w:rPr>
              <w:t>n/a</w:t>
            </w:r>
          </w:p>
        </w:tc>
      </w:tr>
      <w:tr w:rsidR="003537B9" w:rsidRPr="00556A6D" w14:paraId="35535689" w14:textId="77777777" w:rsidTr="00441765">
        <w:trPr>
          <w:trHeight w:val="116"/>
          <w:jc w:val="center"/>
        </w:trPr>
        <w:tc>
          <w:tcPr>
            <w:tcW w:w="272" w:type="pct"/>
            <w:tcBorders>
              <w:top w:val="single" w:sz="4" w:space="0" w:color="auto"/>
              <w:left w:val="single" w:sz="4" w:space="0" w:color="auto"/>
              <w:bottom w:val="single" w:sz="4" w:space="0" w:color="auto"/>
              <w:right w:val="single" w:sz="4" w:space="0" w:color="auto"/>
            </w:tcBorders>
            <w:hideMark/>
          </w:tcPr>
          <w:p w14:paraId="3553567F"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2.1</w:t>
            </w:r>
          </w:p>
        </w:tc>
        <w:tc>
          <w:tcPr>
            <w:tcW w:w="1135" w:type="pct"/>
            <w:gridSpan w:val="2"/>
            <w:tcBorders>
              <w:top w:val="single" w:sz="4" w:space="0" w:color="auto"/>
              <w:left w:val="nil"/>
              <w:bottom w:val="single" w:sz="4" w:space="0" w:color="auto"/>
              <w:right w:val="single" w:sz="4" w:space="0" w:color="auto"/>
            </w:tcBorders>
            <w:hideMark/>
          </w:tcPr>
          <w:p w14:paraId="35535680"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Lead IA (UNDP) agreed funding (US $)</w:t>
            </w:r>
          </w:p>
        </w:tc>
        <w:tc>
          <w:tcPr>
            <w:tcW w:w="439" w:type="pct"/>
            <w:tcBorders>
              <w:top w:val="single" w:sz="4" w:space="0" w:color="auto"/>
              <w:left w:val="nil"/>
              <w:bottom w:val="single" w:sz="4" w:space="0" w:color="auto"/>
              <w:right w:val="single" w:sz="4" w:space="0" w:color="auto"/>
            </w:tcBorders>
          </w:tcPr>
          <w:p w14:paraId="35535681" w14:textId="77777777" w:rsidR="003537B9" w:rsidRPr="00556A6D" w:rsidRDefault="003537B9" w:rsidP="003537B9">
            <w:pPr>
              <w:ind w:left="-90"/>
              <w:jc w:val="right"/>
              <w:rPr>
                <w:color w:val="000000"/>
                <w:sz w:val="18"/>
                <w:szCs w:val="18"/>
                <w:lang w:val="en-GB" w:eastAsia="en-CA"/>
              </w:rPr>
            </w:pPr>
            <w:r w:rsidRPr="00556A6D">
              <w:rPr>
                <w:sz w:val="18"/>
                <w:szCs w:val="18"/>
                <w:lang w:val="en-GB"/>
              </w:rPr>
              <w:t>365,106</w:t>
            </w:r>
          </w:p>
        </w:tc>
        <w:tc>
          <w:tcPr>
            <w:tcW w:w="450" w:type="pct"/>
            <w:tcBorders>
              <w:top w:val="single" w:sz="4" w:space="0" w:color="auto"/>
              <w:left w:val="nil"/>
              <w:bottom w:val="single" w:sz="4" w:space="0" w:color="auto"/>
              <w:right w:val="single" w:sz="4" w:space="0" w:color="auto"/>
            </w:tcBorders>
          </w:tcPr>
          <w:p w14:paraId="35535682"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8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84" w14:textId="77777777" w:rsidR="003537B9" w:rsidRPr="00556A6D" w:rsidRDefault="003537B9" w:rsidP="003537B9">
            <w:pPr>
              <w:jc w:val="right"/>
              <w:rPr>
                <w:color w:val="000000"/>
                <w:sz w:val="18"/>
                <w:szCs w:val="18"/>
                <w:lang w:val="en-GB" w:eastAsia="en-CA"/>
              </w:rPr>
            </w:pPr>
            <w:r w:rsidRPr="00556A6D">
              <w:rPr>
                <w:sz w:val="18"/>
                <w:szCs w:val="18"/>
                <w:lang w:val="en-GB"/>
              </w:rPr>
              <w:t>368,223</w:t>
            </w:r>
          </w:p>
        </w:tc>
        <w:tc>
          <w:tcPr>
            <w:tcW w:w="450" w:type="pct"/>
            <w:tcBorders>
              <w:top w:val="single" w:sz="4" w:space="0" w:color="auto"/>
              <w:left w:val="nil"/>
              <w:bottom w:val="single" w:sz="4" w:space="0" w:color="auto"/>
              <w:right w:val="single" w:sz="4" w:space="0" w:color="auto"/>
            </w:tcBorders>
          </w:tcPr>
          <w:p w14:paraId="35535685"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86"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87" w14:textId="77777777" w:rsidR="003537B9" w:rsidRPr="00556A6D" w:rsidRDefault="003537B9" w:rsidP="003537B9">
            <w:pPr>
              <w:jc w:val="right"/>
              <w:rPr>
                <w:color w:val="000000"/>
                <w:sz w:val="18"/>
                <w:szCs w:val="18"/>
                <w:lang w:val="en-GB" w:eastAsia="en-CA"/>
              </w:rPr>
            </w:pPr>
            <w:r w:rsidRPr="00556A6D">
              <w:rPr>
                <w:sz w:val="18"/>
                <w:szCs w:val="18"/>
                <w:lang w:val="en-GB"/>
              </w:rPr>
              <w:t>60,839</w:t>
            </w:r>
          </w:p>
        </w:tc>
        <w:tc>
          <w:tcPr>
            <w:tcW w:w="454" w:type="pct"/>
            <w:tcBorders>
              <w:top w:val="single" w:sz="4" w:space="0" w:color="auto"/>
              <w:left w:val="nil"/>
              <w:bottom w:val="single" w:sz="4" w:space="0" w:color="auto"/>
              <w:right w:val="single" w:sz="4" w:space="0" w:color="auto"/>
            </w:tcBorders>
          </w:tcPr>
          <w:p w14:paraId="35535688" w14:textId="77777777" w:rsidR="003537B9" w:rsidRPr="00556A6D" w:rsidRDefault="003537B9" w:rsidP="003537B9">
            <w:pPr>
              <w:ind w:left="-170"/>
              <w:jc w:val="right"/>
              <w:rPr>
                <w:color w:val="000000"/>
                <w:sz w:val="18"/>
                <w:szCs w:val="18"/>
                <w:lang w:val="en-GB" w:eastAsia="en-CA"/>
              </w:rPr>
            </w:pPr>
            <w:r w:rsidRPr="00556A6D">
              <w:rPr>
                <w:color w:val="000000"/>
                <w:sz w:val="18"/>
                <w:szCs w:val="18"/>
                <w:lang w:val="en-GB"/>
              </w:rPr>
              <w:t>794,168</w:t>
            </w:r>
          </w:p>
        </w:tc>
      </w:tr>
      <w:tr w:rsidR="003537B9" w:rsidRPr="00556A6D" w14:paraId="35535694" w14:textId="77777777" w:rsidTr="00441765">
        <w:trPr>
          <w:trHeight w:val="56"/>
          <w:jc w:val="center"/>
        </w:trPr>
        <w:tc>
          <w:tcPr>
            <w:tcW w:w="272" w:type="pct"/>
            <w:tcBorders>
              <w:top w:val="single" w:sz="4" w:space="0" w:color="auto"/>
              <w:left w:val="single" w:sz="4" w:space="0" w:color="auto"/>
              <w:bottom w:val="single" w:sz="4" w:space="0" w:color="auto"/>
              <w:right w:val="single" w:sz="4" w:space="0" w:color="auto"/>
            </w:tcBorders>
            <w:hideMark/>
          </w:tcPr>
          <w:p w14:paraId="3553568A"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2.2</w:t>
            </w:r>
          </w:p>
        </w:tc>
        <w:tc>
          <w:tcPr>
            <w:tcW w:w="1135" w:type="pct"/>
            <w:gridSpan w:val="2"/>
            <w:tcBorders>
              <w:top w:val="single" w:sz="4" w:space="0" w:color="auto"/>
              <w:left w:val="nil"/>
              <w:bottom w:val="single" w:sz="4" w:space="0" w:color="auto"/>
              <w:right w:val="single" w:sz="4" w:space="0" w:color="auto"/>
            </w:tcBorders>
            <w:hideMark/>
          </w:tcPr>
          <w:p w14:paraId="3553568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Lead IA (US $)</w:t>
            </w:r>
          </w:p>
        </w:tc>
        <w:tc>
          <w:tcPr>
            <w:tcW w:w="439" w:type="pct"/>
            <w:tcBorders>
              <w:top w:val="single" w:sz="4" w:space="0" w:color="auto"/>
              <w:left w:val="nil"/>
              <w:bottom w:val="single" w:sz="4" w:space="0" w:color="auto"/>
              <w:right w:val="single" w:sz="4" w:space="0" w:color="auto"/>
            </w:tcBorders>
          </w:tcPr>
          <w:p w14:paraId="3553568C" w14:textId="77777777" w:rsidR="003537B9" w:rsidRPr="00556A6D" w:rsidRDefault="003537B9" w:rsidP="003537B9">
            <w:pPr>
              <w:ind w:left="-90"/>
              <w:jc w:val="right"/>
              <w:rPr>
                <w:color w:val="000000"/>
                <w:sz w:val="18"/>
                <w:szCs w:val="18"/>
                <w:lang w:val="en-GB" w:eastAsia="en-CA"/>
              </w:rPr>
            </w:pPr>
            <w:r w:rsidRPr="00556A6D">
              <w:rPr>
                <w:sz w:val="18"/>
                <w:szCs w:val="18"/>
                <w:lang w:val="en-GB"/>
              </w:rPr>
              <w:t>25,557</w:t>
            </w:r>
          </w:p>
        </w:tc>
        <w:tc>
          <w:tcPr>
            <w:tcW w:w="450" w:type="pct"/>
            <w:tcBorders>
              <w:top w:val="single" w:sz="4" w:space="0" w:color="auto"/>
              <w:left w:val="nil"/>
              <w:bottom w:val="single" w:sz="4" w:space="0" w:color="auto"/>
              <w:right w:val="single" w:sz="4" w:space="0" w:color="auto"/>
            </w:tcBorders>
          </w:tcPr>
          <w:p w14:paraId="3553568D"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8E"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8F" w14:textId="77777777" w:rsidR="003537B9" w:rsidRPr="00556A6D" w:rsidRDefault="003537B9" w:rsidP="003537B9">
            <w:pPr>
              <w:jc w:val="right"/>
              <w:rPr>
                <w:color w:val="000000"/>
                <w:sz w:val="18"/>
                <w:szCs w:val="18"/>
                <w:lang w:val="en-GB" w:eastAsia="en-CA"/>
              </w:rPr>
            </w:pPr>
            <w:r w:rsidRPr="00556A6D">
              <w:rPr>
                <w:sz w:val="18"/>
                <w:szCs w:val="18"/>
                <w:lang w:val="en-GB"/>
              </w:rPr>
              <w:t>25,776</w:t>
            </w:r>
          </w:p>
        </w:tc>
        <w:tc>
          <w:tcPr>
            <w:tcW w:w="450" w:type="pct"/>
            <w:tcBorders>
              <w:top w:val="single" w:sz="4" w:space="0" w:color="auto"/>
              <w:left w:val="nil"/>
              <w:bottom w:val="single" w:sz="4" w:space="0" w:color="auto"/>
              <w:right w:val="single" w:sz="4" w:space="0" w:color="auto"/>
            </w:tcBorders>
          </w:tcPr>
          <w:p w14:paraId="3553569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91"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92" w14:textId="77777777" w:rsidR="003537B9" w:rsidRPr="00556A6D" w:rsidRDefault="003537B9" w:rsidP="003537B9">
            <w:pPr>
              <w:jc w:val="right"/>
              <w:rPr>
                <w:color w:val="000000"/>
                <w:sz w:val="18"/>
                <w:szCs w:val="18"/>
                <w:lang w:val="en-GB" w:eastAsia="en-CA"/>
              </w:rPr>
            </w:pPr>
            <w:r w:rsidRPr="00556A6D">
              <w:rPr>
                <w:sz w:val="18"/>
                <w:szCs w:val="18"/>
                <w:lang w:val="en-GB"/>
              </w:rPr>
              <w:t>4,259</w:t>
            </w:r>
          </w:p>
        </w:tc>
        <w:tc>
          <w:tcPr>
            <w:tcW w:w="454" w:type="pct"/>
            <w:tcBorders>
              <w:top w:val="single" w:sz="4" w:space="0" w:color="auto"/>
              <w:left w:val="nil"/>
              <w:bottom w:val="single" w:sz="4" w:space="0" w:color="auto"/>
              <w:right w:val="single" w:sz="4" w:space="0" w:color="auto"/>
            </w:tcBorders>
          </w:tcPr>
          <w:p w14:paraId="35535693" w14:textId="77777777" w:rsidR="003537B9" w:rsidRPr="00556A6D" w:rsidRDefault="003537B9" w:rsidP="003537B9">
            <w:pPr>
              <w:ind w:left="-170"/>
              <w:jc w:val="right"/>
              <w:rPr>
                <w:color w:val="000000"/>
                <w:sz w:val="18"/>
                <w:szCs w:val="18"/>
                <w:lang w:val="en-GB" w:eastAsia="en-CA"/>
              </w:rPr>
            </w:pPr>
            <w:r w:rsidRPr="00556A6D">
              <w:rPr>
                <w:sz w:val="18"/>
                <w:szCs w:val="18"/>
                <w:lang w:val="en-GB"/>
              </w:rPr>
              <w:t>55,592</w:t>
            </w:r>
          </w:p>
        </w:tc>
      </w:tr>
      <w:tr w:rsidR="003537B9" w:rsidRPr="00556A6D" w14:paraId="3553569F" w14:textId="77777777" w:rsidTr="00441765">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35535695"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2.3</w:t>
            </w:r>
          </w:p>
        </w:tc>
        <w:tc>
          <w:tcPr>
            <w:tcW w:w="1135" w:type="pct"/>
            <w:gridSpan w:val="2"/>
            <w:tcBorders>
              <w:top w:val="single" w:sz="4" w:space="0" w:color="auto"/>
              <w:left w:val="nil"/>
              <w:bottom w:val="single" w:sz="4" w:space="0" w:color="auto"/>
              <w:right w:val="single" w:sz="4" w:space="0" w:color="auto"/>
            </w:tcBorders>
          </w:tcPr>
          <w:p w14:paraId="35535696"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Cooperating IA (UNEP) agreed funding (US $)</w:t>
            </w:r>
          </w:p>
        </w:tc>
        <w:tc>
          <w:tcPr>
            <w:tcW w:w="439" w:type="pct"/>
            <w:tcBorders>
              <w:top w:val="single" w:sz="4" w:space="0" w:color="auto"/>
              <w:left w:val="nil"/>
              <w:bottom w:val="single" w:sz="4" w:space="0" w:color="auto"/>
              <w:right w:val="single" w:sz="4" w:space="0" w:color="auto"/>
            </w:tcBorders>
          </w:tcPr>
          <w:p w14:paraId="35535697" w14:textId="77777777" w:rsidR="003537B9" w:rsidRPr="00556A6D" w:rsidRDefault="003537B9" w:rsidP="003537B9">
            <w:pPr>
              <w:ind w:left="-90"/>
              <w:jc w:val="right"/>
              <w:rPr>
                <w:sz w:val="18"/>
                <w:szCs w:val="18"/>
                <w:lang w:val="en-GB"/>
              </w:rPr>
            </w:pPr>
            <w:r w:rsidRPr="00556A6D">
              <w:rPr>
                <w:sz w:val="18"/>
                <w:szCs w:val="18"/>
                <w:lang w:val="en-GB"/>
              </w:rPr>
              <w:t>120,774</w:t>
            </w:r>
          </w:p>
        </w:tc>
        <w:tc>
          <w:tcPr>
            <w:tcW w:w="450" w:type="pct"/>
            <w:tcBorders>
              <w:top w:val="single" w:sz="4" w:space="0" w:color="auto"/>
              <w:left w:val="nil"/>
              <w:bottom w:val="single" w:sz="4" w:space="0" w:color="auto"/>
              <w:right w:val="single" w:sz="4" w:space="0" w:color="auto"/>
            </w:tcBorders>
          </w:tcPr>
          <w:p w14:paraId="35535698"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9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9A" w14:textId="77777777" w:rsidR="003537B9" w:rsidRPr="00556A6D" w:rsidRDefault="003537B9" w:rsidP="003537B9">
            <w:pPr>
              <w:jc w:val="right"/>
              <w:rPr>
                <w:sz w:val="18"/>
                <w:szCs w:val="18"/>
                <w:lang w:val="en-GB"/>
              </w:rPr>
            </w:pPr>
            <w:r w:rsidRPr="00556A6D">
              <w:rPr>
                <w:sz w:val="18"/>
                <w:szCs w:val="18"/>
                <w:lang w:val="en-GB"/>
              </w:rPr>
              <w:t>103,272</w:t>
            </w:r>
          </w:p>
        </w:tc>
        <w:tc>
          <w:tcPr>
            <w:tcW w:w="450" w:type="pct"/>
            <w:tcBorders>
              <w:top w:val="single" w:sz="4" w:space="0" w:color="auto"/>
              <w:left w:val="nil"/>
              <w:bottom w:val="single" w:sz="4" w:space="0" w:color="auto"/>
              <w:right w:val="single" w:sz="4" w:space="0" w:color="auto"/>
            </w:tcBorders>
          </w:tcPr>
          <w:p w14:paraId="3553569B"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9C"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9D" w14:textId="77777777" w:rsidR="003537B9" w:rsidRPr="00556A6D" w:rsidRDefault="003537B9" w:rsidP="003537B9">
            <w:pPr>
              <w:jc w:val="right"/>
              <w:rPr>
                <w:sz w:val="18"/>
                <w:szCs w:val="18"/>
                <w:lang w:val="en-GB"/>
              </w:rPr>
            </w:pPr>
            <w:r w:rsidRPr="00556A6D">
              <w:rPr>
                <w:sz w:val="18"/>
                <w:szCs w:val="18"/>
                <w:lang w:val="en-GB"/>
              </w:rPr>
              <w:t>45,903</w:t>
            </w:r>
          </w:p>
        </w:tc>
        <w:tc>
          <w:tcPr>
            <w:tcW w:w="454" w:type="pct"/>
            <w:tcBorders>
              <w:top w:val="single" w:sz="4" w:space="0" w:color="auto"/>
              <w:left w:val="nil"/>
              <w:bottom w:val="single" w:sz="4" w:space="0" w:color="auto"/>
              <w:right w:val="single" w:sz="4" w:space="0" w:color="auto"/>
            </w:tcBorders>
          </w:tcPr>
          <w:p w14:paraId="3553569E" w14:textId="77777777" w:rsidR="003537B9" w:rsidRPr="00556A6D" w:rsidRDefault="003537B9" w:rsidP="003537B9">
            <w:pPr>
              <w:ind w:left="-170"/>
              <w:jc w:val="right"/>
              <w:rPr>
                <w:sz w:val="18"/>
                <w:szCs w:val="18"/>
                <w:lang w:val="en-GB"/>
              </w:rPr>
            </w:pPr>
            <w:r w:rsidRPr="00556A6D">
              <w:rPr>
                <w:color w:val="000000"/>
                <w:sz w:val="18"/>
                <w:szCs w:val="18"/>
                <w:lang w:val="en-GB"/>
              </w:rPr>
              <w:t>269,949</w:t>
            </w:r>
          </w:p>
        </w:tc>
      </w:tr>
      <w:tr w:rsidR="003537B9" w:rsidRPr="00556A6D" w14:paraId="355356AA" w14:textId="77777777" w:rsidTr="00441765">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355356A0"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2.4</w:t>
            </w:r>
          </w:p>
        </w:tc>
        <w:tc>
          <w:tcPr>
            <w:tcW w:w="1135" w:type="pct"/>
            <w:gridSpan w:val="2"/>
            <w:tcBorders>
              <w:top w:val="single" w:sz="4" w:space="0" w:color="auto"/>
              <w:left w:val="nil"/>
              <w:bottom w:val="single" w:sz="4" w:space="0" w:color="auto"/>
              <w:right w:val="single" w:sz="4" w:space="0" w:color="auto"/>
            </w:tcBorders>
          </w:tcPr>
          <w:p w14:paraId="355356A1"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355356A2" w14:textId="77777777" w:rsidR="003537B9" w:rsidRPr="00556A6D" w:rsidRDefault="003537B9" w:rsidP="003537B9">
            <w:pPr>
              <w:ind w:left="-90"/>
              <w:jc w:val="right"/>
              <w:rPr>
                <w:sz w:val="18"/>
                <w:szCs w:val="18"/>
                <w:lang w:val="en-GB"/>
              </w:rPr>
            </w:pPr>
            <w:r w:rsidRPr="00556A6D">
              <w:rPr>
                <w:sz w:val="18"/>
                <w:szCs w:val="18"/>
                <w:lang w:val="en-GB"/>
              </w:rPr>
              <w:t>15,701</w:t>
            </w:r>
          </w:p>
        </w:tc>
        <w:tc>
          <w:tcPr>
            <w:tcW w:w="450" w:type="pct"/>
            <w:tcBorders>
              <w:top w:val="single" w:sz="4" w:space="0" w:color="auto"/>
              <w:left w:val="nil"/>
              <w:bottom w:val="single" w:sz="4" w:space="0" w:color="auto"/>
              <w:right w:val="single" w:sz="4" w:space="0" w:color="auto"/>
            </w:tcBorders>
          </w:tcPr>
          <w:p w14:paraId="355356A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A4"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A5" w14:textId="77777777" w:rsidR="003537B9" w:rsidRPr="00556A6D" w:rsidRDefault="003537B9" w:rsidP="003537B9">
            <w:pPr>
              <w:jc w:val="right"/>
              <w:rPr>
                <w:sz w:val="18"/>
                <w:szCs w:val="18"/>
                <w:lang w:val="en-GB"/>
              </w:rPr>
            </w:pPr>
            <w:r w:rsidRPr="00556A6D">
              <w:rPr>
                <w:sz w:val="18"/>
                <w:szCs w:val="18"/>
                <w:lang w:val="en-GB"/>
              </w:rPr>
              <w:t>13,425</w:t>
            </w:r>
          </w:p>
        </w:tc>
        <w:tc>
          <w:tcPr>
            <w:tcW w:w="450" w:type="pct"/>
            <w:tcBorders>
              <w:top w:val="single" w:sz="4" w:space="0" w:color="auto"/>
              <w:left w:val="nil"/>
              <w:bottom w:val="single" w:sz="4" w:space="0" w:color="auto"/>
              <w:right w:val="single" w:sz="4" w:space="0" w:color="auto"/>
            </w:tcBorders>
          </w:tcPr>
          <w:p w14:paraId="355356A6"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A7"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A8" w14:textId="77777777" w:rsidR="003537B9" w:rsidRPr="00556A6D" w:rsidRDefault="003537B9" w:rsidP="003537B9">
            <w:pPr>
              <w:jc w:val="right"/>
              <w:rPr>
                <w:sz w:val="18"/>
                <w:szCs w:val="18"/>
                <w:lang w:val="en-GB"/>
              </w:rPr>
            </w:pPr>
            <w:r w:rsidRPr="00556A6D">
              <w:rPr>
                <w:sz w:val="18"/>
                <w:szCs w:val="18"/>
                <w:lang w:val="en-GB"/>
              </w:rPr>
              <w:t>5,967</w:t>
            </w:r>
          </w:p>
        </w:tc>
        <w:tc>
          <w:tcPr>
            <w:tcW w:w="454" w:type="pct"/>
            <w:tcBorders>
              <w:top w:val="single" w:sz="4" w:space="0" w:color="auto"/>
              <w:left w:val="nil"/>
              <w:bottom w:val="single" w:sz="4" w:space="0" w:color="auto"/>
              <w:right w:val="single" w:sz="4" w:space="0" w:color="auto"/>
            </w:tcBorders>
          </w:tcPr>
          <w:p w14:paraId="355356A9" w14:textId="77777777" w:rsidR="003537B9" w:rsidRPr="00556A6D" w:rsidRDefault="003537B9" w:rsidP="003537B9">
            <w:pPr>
              <w:ind w:left="-170"/>
              <w:jc w:val="right"/>
              <w:rPr>
                <w:sz w:val="18"/>
                <w:szCs w:val="18"/>
                <w:lang w:val="en-GB"/>
              </w:rPr>
            </w:pPr>
            <w:r w:rsidRPr="00556A6D">
              <w:rPr>
                <w:color w:val="000000"/>
                <w:sz w:val="18"/>
                <w:szCs w:val="18"/>
                <w:lang w:val="en-GB"/>
              </w:rPr>
              <w:t>35,093</w:t>
            </w:r>
          </w:p>
        </w:tc>
      </w:tr>
      <w:tr w:rsidR="003537B9" w:rsidRPr="00556A6D" w14:paraId="355356B5" w14:textId="77777777" w:rsidTr="00441765">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355356A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2.5</w:t>
            </w:r>
          </w:p>
        </w:tc>
        <w:tc>
          <w:tcPr>
            <w:tcW w:w="1135" w:type="pct"/>
            <w:gridSpan w:val="2"/>
            <w:tcBorders>
              <w:top w:val="single" w:sz="4" w:space="0" w:color="auto"/>
              <w:left w:val="nil"/>
              <w:bottom w:val="single" w:sz="4" w:space="0" w:color="auto"/>
              <w:right w:val="single" w:sz="4" w:space="0" w:color="auto"/>
            </w:tcBorders>
          </w:tcPr>
          <w:p w14:paraId="355356AC"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Cooperating IA (UNIDO) agreed funding (US $)</w:t>
            </w:r>
          </w:p>
        </w:tc>
        <w:tc>
          <w:tcPr>
            <w:tcW w:w="439" w:type="pct"/>
            <w:tcBorders>
              <w:top w:val="single" w:sz="4" w:space="0" w:color="auto"/>
              <w:left w:val="nil"/>
              <w:bottom w:val="single" w:sz="4" w:space="0" w:color="auto"/>
              <w:right w:val="single" w:sz="4" w:space="0" w:color="auto"/>
            </w:tcBorders>
          </w:tcPr>
          <w:p w14:paraId="355356AD" w14:textId="77777777" w:rsidR="003537B9" w:rsidRPr="00556A6D" w:rsidRDefault="003537B9" w:rsidP="003537B9">
            <w:pPr>
              <w:ind w:left="-90"/>
              <w:jc w:val="right"/>
              <w:rPr>
                <w:sz w:val="18"/>
                <w:szCs w:val="18"/>
                <w:lang w:val="en-GB"/>
              </w:rPr>
            </w:pPr>
            <w:r w:rsidRPr="00556A6D">
              <w:rPr>
                <w:sz w:val="18"/>
                <w:szCs w:val="18"/>
                <w:lang w:val="en-GB"/>
              </w:rPr>
              <w:t>50,050</w:t>
            </w:r>
          </w:p>
        </w:tc>
        <w:tc>
          <w:tcPr>
            <w:tcW w:w="450" w:type="pct"/>
            <w:tcBorders>
              <w:top w:val="single" w:sz="4" w:space="0" w:color="auto"/>
              <w:left w:val="nil"/>
              <w:bottom w:val="single" w:sz="4" w:space="0" w:color="auto"/>
              <w:right w:val="single" w:sz="4" w:space="0" w:color="auto"/>
            </w:tcBorders>
          </w:tcPr>
          <w:p w14:paraId="355356AE"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AF"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B0" w14:textId="77777777" w:rsidR="003537B9" w:rsidRPr="00556A6D" w:rsidRDefault="003537B9" w:rsidP="003537B9">
            <w:pPr>
              <w:jc w:val="right"/>
              <w:rPr>
                <w:sz w:val="18"/>
                <w:szCs w:val="18"/>
                <w:lang w:val="en-GB"/>
              </w:rPr>
            </w:pPr>
            <w:r w:rsidRPr="00556A6D">
              <w:rPr>
                <w:sz w:val="18"/>
                <w:szCs w:val="18"/>
                <w:lang w:val="en-GB"/>
              </w:rPr>
              <w:t>49,280</w:t>
            </w:r>
          </w:p>
        </w:tc>
        <w:tc>
          <w:tcPr>
            <w:tcW w:w="450" w:type="pct"/>
            <w:tcBorders>
              <w:top w:val="single" w:sz="4" w:space="0" w:color="auto"/>
              <w:left w:val="nil"/>
              <w:bottom w:val="single" w:sz="4" w:space="0" w:color="auto"/>
              <w:right w:val="single" w:sz="4" w:space="0" w:color="auto"/>
            </w:tcBorders>
          </w:tcPr>
          <w:p w14:paraId="355356B1"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B2"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B3" w14:textId="77777777" w:rsidR="003537B9" w:rsidRPr="00556A6D" w:rsidRDefault="003537B9" w:rsidP="003537B9">
            <w:pPr>
              <w:jc w:val="right"/>
              <w:rPr>
                <w:sz w:val="18"/>
                <w:szCs w:val="18"/>
                <w:lang w:val="en-GB"/>
              </w:rPr>
            </w:pPr>
            <w:r w:rsidRPr="00556A6D">
              <w:rPr>
                <w:sz w:val="18"/>
                <w:szCs w:val="18"/>
                <w:lang w:val="en-GB"/>
              </w:rPr>
              <w:t>10,670</w:t>
            </w:r>
          </w:p>
        </w:tc>
        <w:tc>
          <w:tcPr>
            <w:tcW w:w="454" w:type="pct"/>
            <w:tcBorders>
              <w:top w:val="single" w:sz="4" w:space="0" w:color="auto"/>
              <w:left w:val="nil"/>
              <w:bottom w:val="single" w:sz="4" w:space="0" w:color="auto"/>
              <w:right w:val="single" w:sz="4" w:space="0" w:color="auto"/>
            </w:tcBorders>
          </w:tcPr>
          <w:p w14:paraId="355356B4" w14:textId="77777777" w:rsidR="003537B9" w:rsidRPr="00556A6D" w:rsidRDefault="003537B9" w:rsidP="003537B9">
            <w:pPr>
              <w:ind w:left="-170"/>
              <w:jc w:val="right"/>
              <w:rPr>
                <w:sz w:val="18"/>
                <w:szCs w:val="18"/>
                <w:lang w:val="en-GB"/>
              </w:rPr>
            </w:pPr>
            <w:r w:rsidRPr="00556A6D">
              <w:rPr>
                <w:color w:val="000000"/>
                <w:sz w:val="18"/>
                <w:szCs w:val="18"/>
                <w:lang w:val="en-GB"/>
              </w:rPr>
              <w:t>110,000</w:t>
            </w:r>
          </w:p>
        </w:tc>
      </w:tr>
      <w:tr w:rsidR="003537B9" w:rsidRPr="00556A6D" w14:paraId="355356C0" w14:textId="77777777" w:rsidTr="00441765">
        <w:trPr>
          <w:trHeight w:val="56"/>
          <w:jc w:val="center"/>
        </w:trPr>
        <w:tc>
          <w:tcPr>
            <w:tcW w:w="272" w:type="pct"/>
            <w:tcBorders>
              <w:top w:val="single" w:sz="4" w:space="0" w:color="auto"/>
              <w:left w:val="single" w:sz="4" w:space="0" w:color="auto"/>
              <w:bottom w:val="single" w:sz="4" w:space="0" w:color="auto"/>
              <w:right w:val="single" w:sz="4" w:space="0" w:color="auto"/>
            </w:tcBorders>
          </w:tcPr>
          <w:p w14:paraId="355356B6"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2.6</w:t>
            </w:r>
          </w:p>
        </w:tc>
        <w:tc>
          <w:tcPr>
            <w:tcW w:w="1135" w:type="pct"/>
            <w:gridSpan w:val="2"/>
            <w:tcBorders>
              <w:top w:val="single" w:sz="4" w:space="0" w:color="auto"/>
              <w:left w:val="nil"/>
              <w:bottom w:val="single" w:sz="4" w:space="0" w:color="auto"/>
              <w:right w:val="single" w:sz="4" w:space="0" w:color="auto"/>
            </w:tcBorders>
          </w:tcPr>
          <w:p w14:paraId="355356B7"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Support costs for Cooperating IA (US $)</w:t>
            </w:r>
          </w:p>
        </w:tc>
        <w:tc>
          <w:tcPr>
            <w:tcW w:w="439" w:type="pct"/>
            <w:tcBorders>
              <w:top w:val="single" w:sz="4" w:space="0" w:color="auto"/>
              <w:left w:val="nil"/>
              <w:bottom w:val="single" w:sz="4" w:space="0" w:color="auto"/>
              <w:right w:val="single" w:sz="4" w:space="0" w:color="auto"/>
            </w:tcBorders>
          </w:tcPr>
          <w:p w14:paraId="355356B8" w14:textId="77777777" w:rsidR="003537B9" w:rsidRPr="00556A6D" w:rsidRDefault="003537B9" w:rsidP="003537B9">
            <w:pPr>
              <w:ind w:left="-90"/>
              <w:jc w:val="right"/>
              <w:rPr>
                <w:sz w:val="18"/>
                <w:szCs w:val="18"/>
                <w:lang w:val="en-GB"/>
              </w:rPr>
            </w:pPr>
            <w:r w:rsidRPr="00556A6D">
              <w:rPr>
                <w:sz w:val="18"/>
                <w:szCs w:val="18"/>
                <w:lang w:val="en-GB"/>
              </w:rPr>
              <w:t>4,505</w:t>
            </w:r>
          </w:p>
        </w:tc>
        <w:tc>
          <w:tcPr>
            <w:tcW w:w="450" w:type="pct"/>
            <w:tcBorders>
              <w:top w:val="single" w:sz="4" w:space="0" w:color="auto"/>
              <w:left w:val="nil"/>
              <w:bottom w:val="single" w:sz="4" w:space="0" w:color="auto"/>
              <w:right w:val="single" w:sz="4" w:space="0" w:color="auto"/>
            </w:tcBorders>
          </w:tcPr>
          <w:p w14:paraId="355356B9"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BA"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BB" w14:textId="77777777" w:rsidR="003537B9" w:rsidRPr="00556A6D" w:rsidRDefault="003537B9" w:rsidP="003537B9">
            <w:pPr>
              <w:jc w:val="right"/>
              <w:rPr>
                <w:sz w:val="18"/>
                <w:szCs w:val="18"/>
                <w:lang w:val="en-GB"/>
              </w:rPr>
            </w:pPr>
            <w:r w:rsidRPr="00556A6D">
              <w:rPr>
                <w:sz w:val="18"/>
                <w:szCs w:val="18"/>
                <w:lang w:val="en-GB"/>
              </w:rPr>
              <w:t>4,435</w:t>
            </w:r>
          </w:p>
        </w:tc>
        <w:tc>
          <w:tcPr>
            <w:tcW w:w="450" w:type="pct"/>
            <w:tcBorders>
              <w:top w:val="single" w:sz="4" w:space="0" w:color="auto"/>
              <w:left w:val="nil"/>
              <w:bottom w:val="single" w:sz="4" w:space="0" w:color="auto"/>
              <w:right w:val="single" w:sz="4" w:space="0" w:color="auto"/>
            </w:tcBorders>
          </w:tcPr>
          <w:p w14:paraId="355356BC"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BD"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BE" w14:textId="77777777" w:rsidR="003537B9" w:rsidRPr="00556A6D" w:rsidRDefault="003537B9" w:rsidP="003537B9">
            <w:pPr>
              <w:jc w:val="right"/>
              <w:rPr>
                <w:sz w:val="18"/>
                <w:szCs w:val="18"/>
                <w:lang w:val="en-GB"/>
              </w:rPr>
            </w:pPr>
            <w:r w:rsidRPr="00556A6D">
              <w:rPr>
                <w:sz w:val="18"/>
                <w:szCs w:val="18"/>
                <w:lang w:val="en-GB"/>
              </w:rPr>
              <w:t>960</w:t>
            </w:r>
          </w:p>
        </w:tc>
        <w:tc>
          <w:tcPr>
            <w:tcW w:w="454" w:type="pct"/>
            <w:tcBorders>
              <w:top w:val="single" w:sz="4" w:space="0" w:color="auto"/>
              <w:left w:val="nil"/>
              <w:bottom w:val="single" w:sz="4" w:space="0" w:color="auto"/>
              <w:right w:val="single" w:sz="4" w:space="0" w:color="auto"/>
            </w:tcBorders>
          </w:tcPr>
          <w:p w14:paraId="355356BF" w14:textId="77777777" w:rsidR="003537B9" w:rsidRPr="00556A6D" w:rsidRDefault="003537B9" w:rsidP="003537B9">
            <w:pPr>
              <w:ind w:left="-170"/>
              <w:jc w:val="right"/>
              <w:rPr>
                <w:sz w:val="18"/>
                <w:szCs w:val="18"/>
                <w:lang w:val="en-GB"/>
              </w:rPr>
            </w:pPr>
            <w:r w:rsidRPr="00556A6D">
              <w:rPr>
                <w:color w:val="000000"/>
                <w:sz w:val="18"/>
                <w:szCs w:val="18"/>
                <w:lang w:val="en-GB"/>
              </w:rPr>
              <w:t>9,900</w:t>
            </w:r>
          </w:p>
        </w:tc>
      </w:tr>
      <w:tr w:rsidR="003537B9" w:rsidRPr="00556A6D" w14:paraId="355356CB" w14:textId="77777777" w:rsidTr="00441765">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355356C1"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3.1</w:t>
            </w:r>
          </w:p>
        </w:tc>
        <w:tc>
          <w:tcPr>
            <w:tcW w:w="1135" w:type="pct"/>
            <w:gridSpan w:val="2"/>
            <w:tcBorders>
              <w:top w:val="single" w:sz="4" w:space="0" w:color="auto"/>
              <w:left w:val="nil"/>
              <w:bottom w:val="single" w:sz="4" w:space="0" w:color="auto"/>
              <w:right w:val="single" w:sz="4" w:space="0" w:color="auto"/>
            </w:tcBorders>
            <w:hideMark/>
          </w:tcPr>
          <w:p w14:paraId="355356C2"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agreed funding (US $)</w:t>
            </w:r>
          </w:p>
        </w:tc>
        <w:tc>
          <w:tcPr>
            <w:tcW w:w="439" w:type="pct"/>
            <w:tcBorders>
              <w:top w:val="single" w:sz="4" w:space="0" w:color="auto"/>
              <w:left w:val="nil"/>
              <w:bottom w:val="single" w:sz="4" w:space="0" w:color="auto"/>
              <w:right w:val="single" w:sz="4" w:space="0" w:color="auto"/>
            </w:tcBorders>
          </w:tcPr>
          <w:p w14:paraId="355356C3" w14:textId="77777777" w:rsidR="003537B9" w:rsidRPr="00556A6D" w:rsidRDefault="003537B9" w:rsidP="003537B9">
            <w:pPr>
              <w:ind w:left="-90"/>
              <w:jc w:val="right"/>
              <w:rPr>
                <w:color w:val="000000"/>
                <w:sz w:val="18"/>
                <w:szCs w:val="18"/>
                <w:lang w:val="en-GB" w:eastAsia="en-CA"/>
              </w:rPr>
            </w:pPr>
            <w:r w:rsidRPr="00556A6D">
              <w:rPr>
                <w:sz w:val="18"/>
                <w:szCs w:val="18"/>
                <w:lang w:val="en-GB"/>
              </w:rPr>
              <w:t>535,930</w:t>
            </w:r>
          </w:p>
        </w:tc>
        <w:tc>
          <w:tcPr>
            <w:tcW w:w="450" w:type="pct"/>
            <w:tcBorders>
              <w:top w:val="single" w:sz="4" w:space="0" w:color="auto"/>
              <w:left w:val="nil"/>
              <w:bottom w:val="single" w:sz="4" w:space="0" w:color="auto"/>
              <w:right w:val="single" w:sz="4" w:space="0" w:color="auto"/>
            </w:tcBorders>
          </w:tcPr>
          <w:p w14:paraId="355356C4"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C5"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C6" w14:textId="77777777" w:rsidR="003537B9" w:rsidRPr="00556A6D" w:rsidRDefault="003537B9" w:rsidP="003537B9">
            <w:pPr>
              <w:jc w:val="right"/>
              <w:rPr>
                <w:color w:val="000000"/>
                <w:sz w:val="18"/>
                <w:szCs w:val="18"/>
                <w:lang w:val="en-GB" w:eastAsia="en-CA"/>
              </w:rPr>
            </w:pPr>
            <w:r w:rsidRPr="00556A6D">
              <w:rPr>
                <w:sz w:val="18"/>
                <w:szCs w:val="18"/>
                <w:lang w:val="en-GB"/>
              </w:rPr>
              <w:t>520,775</w:t>
            </w:r>
          </w:p>
        </w:tc>
        <w:tc>
          <w:tcPr>
            <w:tcW w:w="450" w:type="pct"/>
            <w:tcBorders>
              <w:top w:val="single" w:sz="4" w:space="0" w:color="auto"/>
              <w:left w:val="nil"/>
              <w:bottom w:val="single" w:sz="4" w:space="0" w:color="auto"/>
              <w:right w:val="single" w:sz="4" w:space="0" w:color="auto"/>
            </w:tcBorders>
          </w:tcPr>
          <w:p w14:paraId="355356C7"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C8"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C9" w14:textId="77777777" w:rsidR="003537B9" w:rsidRPr="00556A6D" w:rsidRDefault="003537B9" w:rsidP="003537B9">
            <w:pPr>
              <w:jc w:val="right"/>
              <w:rPr>
                <w:color w:val="000000"/>
                <w:sz w:val="18"/>
                <w:szCs w:val="18"/>
                <w:lang w:val="en-GB" w:eastAsia="en-CA"/>
              </w:rPr>
            </w:pPr>
            <w:r w:rsidRPr="00556A6D">
              <w:rPr>
                <w:sz w:val="18"/>
                <w:szCs w:val="18"/>
                <w:lang w:val="en-GB"/>
              </w:rPr>
              <w:t>117,412</w:t>
            </w:r>
          </w:p>
        </w:tc>
        <w:tc>
          <w:tcPr>
            <w:tcW w:w="454" w:type="pct"/>
            <w:tcBorders>
              <w:top w:val="single" w:sz="4" w:space="0" w:color="auto"/>
              <w:left w:val="nil"/>
              <w:bottom w:val="single" w:sz="4" w:space="0" w:color="auto"/>
              <w:right w:val="single" w:sz="4" w:space="0" w:color="auto"/>
            </w:tcBorders>
          </w:tcPr>
          <w:p w14:paraId="355356CA" w14:textId="77777777" w:rsidR="003537B9" w:rsidRPr="00556A6D" w:rsidRDefault="003537B9" w:rsidP="003537B9">
            <w:pPr>
              <w:ind w:left="-90"/>
              <w:jc w:val="right"/>
              <w:rPr>
                <w:color w:val="000000"/>
                <w:sz w:val="18"/>
                <w:szCs w:val="18"/>
                <w:lang w:val="en-GB" w:eastAsia="en-CA"/>
              </w:rPr>
            </w:pPr>
            <w:r w:rsidRPr="00556A6D">
              <w:rPr>
                <w:color w:val="000000"/>
                <w:sz w:val="18"/>
                <w:szCs w:val="18"/>
                <w:lang w:val="en-GB"/>
              </w:rPr>
              <w:t>1,174,117</w:t>
            </w:r>
          </w:p>
        </w:tc>
      </w:tr>
      <w:tr w:rsidR="003537B9" w:rsidRPr="00556A6D" w14:paraId="355356D6" w14:textId="77777777" w:rsidTr="00441765">
        <w:trPr>
          <w:trHeight w:val="62"/>
          <w:jc w:val="center"/>
        </w:trPr>
        <w:tc>
          <w:tcPr>
            <w:tcW w:w="272" w:type="pct"/>
            <w:tcBorders>
              <w:top w:val="single" w:sz="4" w:space="0" w:color="auto"/>
              <w:left w:val="single" w:sz="4" w:space="0" w:color="auto"/>
              <w:bottom w:val="single" w:sz="4" w:space="0" w:color="auto"/>
              <w:right w:val="single" w:sz="4" w:space="0" w:color="auto"/>
            </w:tcBorders>
            <w:hideMark/>
          </w:tcPr>
          <w:p w14:paraId="355356CC"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lastRenderedPageBreak/>
              <w:t>3.2</w:t>
            </w:r>
          </w:p>
        </w:tc>
        <w:tc>
          <w:tcPr>
            <w:tcW w:w="1135" w:type="pct"/>
            <w:gridSpan w:val="2"/>
            <w:tcBorders>
              <w:top w:val="single" w:sz="4" w:space="0" w:color="auto"/>
              <w:left w:val="nil"/>
              <w:bottom w:val="single" w:sz="4" w:space="0" w:color="auto"/>
              <w:right w:val="single" w:sz="4" w:space="0" w:color="auto"/>
            </w:tcBorders>
            <w:hideMark/>
          </w:tcPr>
          <w:p w14:paraId="355356CD"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support costs (US $)</w:t>
            </w:r>
          </w:p>
        </w:tc>
        <w:tc>
          <w:tcPr>
            <w:tcW w:w="439" w:type="pct"/>
            <w:tcBorders>
              <w:top w:val="single" w:sz="4" w:space="0" w:color="auto"/>
              <w:left w:val="nil"/>
              <w:bottom w:val="single" w:sz="4" w:space="0" w:color="auto"/>
              <w:right w:val="single" w:sz="4" w:space="0" w:color="auto"/>
            </w:tcBorders>
          </w:tcPr>
          <w:p w14:paraId="355356CE" w14:textId="77777777" w:rsidR="003537B9" w:rsidRPr="00556A6D" w:rsidRDefault="003537B9" w:rsidP="003537B9">
            <w:pPr>
              <w:ind w:left="-90"/>
              <w:jc w:val="right"/>
              <w:rPr>
                <w:color w:val="000000"/>
                <w:sz w:val="18"/>
                <w:szCs w:val="18"/>
                <w:lang w:val="en-GB" w:eastAsia="en-CA"/>
              </w:rPr>
            </w:pPr>
            <w:r w:rsidRPr="00556A6D">
              <w:rPr>
                <w:sz w:val="18"/>
                <w:szCs w:val="18"/>
                <w:lang w:val="en-GB"/>
              </w:rPr>
              <w:t>45,763</w:t>
            </w:r>
          </w:p>
        </w:tc>
        <w:tc>
          <w:tcPr>
            <w:tcW w:w="450" w:type="pct"/>
            <w:tcBorders>
              <w:top w:val="single" w:sz="4" w:space="0" w:color="auto"/>
              <w:left w:val="nil"/>
              <w:bottom w:val="single" w:sz="4" w:space="0" w:color="auto"/>
              <w:right w:val="single" w:sz="4" w:space="0" w:color="auto"/>
            </w:tcBorders>
          </w:tcPr>
          <w:p w14:paraId="355356CF"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D0"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D1" w14:textId="77777777" w:rsidR="003537B9" w:rsidRPr="00556A6D" w:rsidRDefault="003537B9" w:rsidP="003537B9">
            <w:pPr>
              <w:jc w:val="right"/>
              <w:rPr>
                <w:color w:val="000000"/>
                <w:sz w:val="18"/>
                <w:szCs w:val="18"/>
                <w:lang w:val="en-GB" w:eastAsia="en-CA"/>
              </w:rPr>
            </w:pPr>
            <w:r w:rsidRPr="00556A6D">
              <w:rPr>
                <w:sz w:val="18"/>
                <w:szCs w:val="18"/>
                <w:lang w:val="en-GB"/>
              </w:rPr>
              <w:t>43,636</w:t>
            </w:r>
          </w:p>
        </w:tc>
        <w:tc>
          <w:tcPr>
            <w:tcW w:w="450" w:type="pct"/>
            <w:tcBorders>
              <w:top w:val="single" w:sz="4" w:space="0" w:color="auto"/>
              <w:left w:val="nil"/>
              <w:bottom w:val="single" w:sz="4" w:space="0" w:color="auto"/>
              <w:right w:val="single" w:sz="4" w:space="0" w:color="auto"/>
            </w:tcBorders>
          </w:tcPr>
          <w:p w14:paraId="355356D2"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D3"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D4" w14:textId="77777777" w:rsidR="003537B9" w:rsidRPr="00556A6D" w:rsidRDefault="003537B9" w:rsidP="003537B9">
            <w:pPr>
              <w:jc w:val="right"/>
              <w:rPr>
                <w:color w:val="000000"/>
                <w:sz w:val="18"/>
                <w:szCs w:val="18"/>
                <w:lang w:val="en-GB" w:eastAsia="en-CA"/>
              </w:rPr>
            </w:pPr>
            <w:r w:rsidRPr="00556A6D">
              <w:rPr>
                <w:sz w:val="18"/>
                <w:szCs w:val="18"/>
                <w:lang w:val="en-GB"/>
              </w:rPr>
              <w:t>11,186</w:t>
            </w:r>
          </w:p>
        </w:tc>
        <w:tc>
          <w:tcPr>
            <w:tcW w:w="454" w:type="pct"/>
            <w:tcBorders>
              <w:top w:val="single" w:sz="4" w:space="0" w:color="auto"/>
              <w:left w:val="nil"/>
              <w:bottom w:val="single" w:sz="4" w:space="0" w:color="auto"/>
              <w:right w:val="single" w:sz="4" w:space="0" w:color="auto"/>
            </w:tcBorders>
          </w:tcPr>
          <w:p w14:paraId="355356D5" w14:textId="77777777" w:rsidR="003537B9" w:rsidRPr="00556A6D" w:rsidRDefault="003537B9" w:rsidP="003537B9">
            <w:pPr>
              <w:jc w:val="right"/>
              <w:rPr>
                <w:color w:val="000000"/>
                <w:sz w:val="18"/>
                <w:szCs w:val="18"/>
                <w:lang w:val="en-GB" w:eastAsia="en-CA"/>
              </w:rPr>
            </w:pPr>
            <w:r w:rsidRPr="00556A6D">
              <w:rPr>
                <w:sz w:val="18"/>
                <w:szCs w:val="18"/>
                <w:lang w:val="en-GB"/>
              </w:rPr>
              <w:t>100,585</w:t>
            </w:r>
          </w:p>
        </w:tc>
      </w:tr>
      <w:tr w:rsidR="003537B9" w:rsidRPr="00556A6D" w14:paraId="355356E1" w14:textId="77777777" w:rsidTr="00441765">
        <w:trPr>
          <w:trHeight w:val="53"/>
          <w:jc w:val="center"/>
        </w:trPr>
        <w:tc>
          <w:tcPr>
            <w:tcW w:w="272" w:type="pct"/>
            <w:tcBorders>
              <w:top w:val="single" w:sz="4" w:space="0" w:color="auto"/>
              <w:left w:val="single" w:sz="4" w:space="0" w:color="auto"/>
              <w:bottom w:val="single" w:sz="4" w:space="0" w:color="auto"/>
              <w:right w:val="single" w:sz="4" w:space="0" w:color="auto"/>
            </w:tcBorders>
            <w:hideMark/>
          </w:tcPr>
          <w:p w14:paraId="355356D7"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3.3</w:t>
            </w:r>
          </w:p>
        </w:tc>
        <w:tc>
          <w:tcPr>
            <w:tcW w:w="1135" w:type="pct"/>
            <w:gridSpan w:val="2"/>
            <w:tcBorders>
              <w:top w:val="single" w:sz="4" w:space="0" w:color="auto"/>
              <w:left w:val="nil"/>
              <w:bottom w:val="single" w:sz="4" w:space="0" w:color="auto"/>
              <w:right w:val="single" w:sz="4" w:space="0" w:color="auto"/>
            </w:tcBorders>
            <w:hideMark/>
          </w:tcPr>
          <w:p w14:paraId="355356D8"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Total agreed costs (US $)</w:t>
            </w:r>
          </w:p>
        </w:tc>
        <w:tc>
          <w:tcPr>
            <w:tcW w:w="439" w:type="pct"/>
            <w:tcBorders>
              <w:top w:val="single" w:sz="4" w:space="0" w:color="auto"/>
              <w:left w:val="nil"/>
              <w:bottom w:val="single" w:sz="4" w:space="0" w:color="auto"/>
              <w:right w:val="single" w:sz="4" w:space="0" w:color="auto"/>
            </w:tcBorders>
            <w:vAlign w:val="center"/>
          </w:tcPr>
          <w:p w14:paraId="355356D9" w14:textId="77777777" w:rsidR="003537B9" w:rsidRPr="00556A6D" w:rsidRDefault="003537B9" w:rsidP="003537B9">
            <w:pPr>
              <w:ind w:left="-90"/>
              <w:jc w:val="right"/>
              <w:rPr>
                <w:color w:val="000000"/>
                <w:sz w:val="18"/>
                <w:szCs w:val="18"/>
                <w:lang w:val="en-GB" w:eastAsia="en-CA"/>
              </w:rPr>
            </w:pPr>
            <w:r w:rsidRPr="00556A6D">
              <w:rPr>
                <w:sz w:val="18"/>
                <w:szCs w:val="18"/>
                <w:lang w:val="en-GB"/>
              </w:rPr>
              <w:t>581,693</w:t>
            </w:r>
          </w:p>
        </w:tc>
        <w:tc>
          <w:tcPr>
            <w:tcW w:w="450" w:type="pct"/>
            <w:tcBorders>
              <w:top w:val="single" w:sz="4" w:space="0" w:color="auto"/>
              <w:left w:val="nil"/>
              <w:bottom w:val="single" w:sz="4" w:space="0" w:color="auto"/>
              <w:right w:val="single" w:sz="4" w:space="0" w:color="auto"/>
            </w:tcBorders>
          </w:tcPr>
          <w:p w14:paraId="355356DA"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DB"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DC" w14:textId="77777777" w:rsidR="003537B9" w:rsidRPr="00556A6D" w:rsidRDefault="003537B9" w:rsidP="003537B9">
            <w:pPr>
              <w:jc w:val="right"/>
              <w:rPr>
                <w:color w:val="000000"/>
                <w:sz w:val="18"/>
                <w:szCs w:val="18"/>
                <w:lang w:val="en-GB" w:eastAsia="en-CA"/>
              </w:rPr>
            </w:pPr>
            <w:r w:rsidRPr="00556A6D">
              <w:rPr>
                <w:sz w:val="18"/>
                <w:szCs w:val="18"/>
                <w:lang w:val="en-GB"/>
              </w:rPr>
              <w:t>564,411</w:t>
            </w:r>
          </w:p>
        </w:tc>
        <w:tc>
          <w:tcPr>
            <w:tcW w:w="450" w:type="pct"/>
            <w:tcBorders>
              <w:top w:val="single" w:sz="4" w:space="0" w:color="auto"/>
              <w:left w:val="nil"/>
              <w:bottom w:val="single" w:sz="4" w:space="0" w:color="auto"/>
              <w:right w:val="single" w:sz="4" w:space="0" w:color="auto"/>
            </w:tcBorders>
          </w:tcPr>
          <w:p w14:paraId="355356DD"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left w:val="nil"/>
              <w:bottom w:val="single" w:sz="4" w:space="0" w:color="auto"/>
              <w:right w:val="single" w:sz="4" w:space="0" w:color="auto"/>
            </w:tcBorders>
          </w:tcPr>
          <w:p w14:paraId="355356DE" w14:textId="77777777" w:rsidR="003537B9" w:rsidRPr="00556A6D" w:rsidRDefault="003537B9" w:rsidP="003537B9">
            <w:pPr>
              <w:jc w:val="right"/>
              <w:rPr>
                <w:color w:val="000000"/>
                <w:sz w:val="18"/>
                <w:szCs w:val="18"/>
                <w:lang w:val="en-GB" w:eastAsia="en-CA"/>
              </w:rPr>
            </w:pPr>
            <w:r w:rsidRPr="00556A6D">
              <w:rPr>
                <w:color w:val="000000"/>
                <w:sz w:val="18"/>
                <w:szCs w:val="18"/>
                <w:lang w:val="en-GB" w:eastAsia="en-CA"/>
              </w:rPr>
              <w:t>0</w:t>
            </w:r>
          </w:p>
        </w:tc>
        <w:tc>
          <w:tcPr>
            <w:tcW w:w="450" w:type="pct"/>
            <w:tcBorders>
              <w:top w:val="single" w:sz="4" w:space="0" w:color="auto"/>
              <w:bottom w:val="single" w:sz="4" w:space="0" w:color="auto"/>
              <w:right w:val="single" w:sz="4" w:space="0" w:color="auto"/>
            </w:tcBorders>
          </w:tcPr>
          <w:p w14:paraId="355356DF" w14:textId="77777777" w:rsidR="003537B9" w:rsidRPr="00556A6D" w:rsidRDefault="003537B9" w:rsidP="003537B9">
            <w:pPr>
              <w:jc w:val="right"/>
              <w:rPr>
                <w:color w:val="000000"/>
                <w:sz w:val="18"/>
                <w:szCs w:val="18"/>
                <w:lang w:val="en-GB" w:eastAsia="en-CA"/>
              </w:rPr>
            </w:pPr>
            <w:r w:rsidRPr="00556A6D">
              <w:rPr>
                <w:sz w:val="18"/>
                <w:szCs w:val="18"/>
                <w:lang w:val="en-GB"/>
              </w:rPr>
              <w:t>128,598</w:t>
            </w:r>
          </w:p>
        </w:tc>
        <w:tc>
          <w:tcPr>
            <w:tcW w:w="454" w:type="pct"/>
            <w:tcBorders>
              <w:top w:val="single" w:sz="4" w:space="0" w:color="auto"/>
              <w:left w:val="single" w:sz="4" w:space="0" w:color="auto"/>
              <w:bottom w:val="single" w:sz="4" w:space="0" w:color="auto"/>
              <w:right w:val="single" w:sz="4" w:space="0" w:color="auto"/>
            </w:tcBorders>
          </w:tcPr>
          <w:p w14:paraId="355356E0" w14:textId="77777777" w:rsidR="003537B9" w:rsidRPr="00556A6D" w:rsidRDefault="003537B9" w:rsidP="003537B9">
            <w:pPr>
              <w:ind w:left="-90"/>
              <w:jc w:val="right"/>
              <w:rPr>
                <w:color w:val="000000"/>
                <w:sz w:val="18"/>
                <w:szCs w:val="18"/>
                <w:lang w:val="en-GB" w:eastAsia="en-CA"/>
              </w:rPr>
            </w:pPr>
            <w:r w:rsidRPr="00556A6D">
              <w:rPr>
                <w:sz w:val="18"/>
                <w:szCs w:val="18"/>
                <w:lang w:val="en-GB"/>
              </w:rPr>
              <w:t>1,274,702</w:t>
            </w:r>
          </w:p>
        </w:tc>
      </w:tr>
      <w:tr w:rsidR="003537B9" w:rsidRPr="00556A6D" w14:paraId="355356E5" w14:textId="77777777" w:rsidTr="00441765">
        <w:trPr>
          <w:trHeight w:val="53"/>
          <w:jc w:val="center"/>
        </w:trPr>
        <w:tc>
          <w:tcPr>
            <w:tcW w:w="272" w:type="pct"/>
            <w:tcBorders>
              <w:top w:val="single" w:sz="4" w:space="0" w:color="auto"/>
              <w:left w:val="single" w:sz="4" w:space="0" w:color="auto"/>
              <w:bottom w:val="single" w:sz="4" w:space="0" w:color="auto"/>
              <w:right w:val="single" w:sz="4" w:space="0" w:color="auto"/>
            </w:tcBorders>
          </w:tcPr>
          <w:p w14:paraId="355356E2"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4.1.1</w:t>
            </w:r>
          </w:p>
        </w:tc>
        <w:tc>
          <w:tcPr>
            <w:tcW w:w="3824" w:type="pct"/>
            <w:gridSpan w:val="8"/>
            <w:tcBorders>
              <w:top w:val="single" w:sz="4" w:space="0" w:color="auto"/>
              <w:left w:val="nil"/>
              <w:bottom w:val="single" w:sz="4" w:space="0" w:color="auto"/>
              <w:right w:val="single" w:sz="4" w:space="0" w:color="auto"/>
            </w:tcBorders>
            <w:vAlign w:val="center"/>
          </w:tcPr>
          <w:p w14:paraId="355356E3"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Deduction of HFCs under this Agreement (CO2-eq tonnes)</w:t>
            </w:r>
          </w:p>
        </w:tc>
        <w:tc>
          <w:tcPr>
            <w:tcW w:w="904" w:type="pct"/>
            <w:gridSpan w:val="2"/>
            <w:tcBorders>
              <w:top w:val="single" w:sz="4" w:space="0" w:color="auto"/>
              <w:bottom w:val="single" w:sz="4" w:space="0" w:color="auto"/>
              <w:right w:val="single" w:sz="4" w:space="0" w:color="auto"/>
            </w:tcBorders>
            <w:vAlign w:val="center"/>
          </w:tcPr>
          <w:p w14:paraId="355356E4" w14:textId="77777777" w:rsidR="003537B9" w:rsidRPr="00556A6D" w:rsidRDefault="003537B9" w:rsidP="003537B9">
            <w:pPr>
              <w:ind w:left="-90"/>
              <w:jc w:val="right"/>
              <w:rPr>
                <w:sz w:val="18"/>
                <w:szCs w:val="18"/>
                <w:lang w:val="en-GB"/>
              </w:rPr>
            </w:pPr>
            <w:r w:rsidRPr="00556A6D">
              <w:rPr>
                <w:sz w:val="18"/>
                <w:szCs w:val="18"/>
                <w:lang w:val="en-GB"/>
              </w:rPr>
              <w:t>383,409</w:t>
            </w:r>
          </w:p>
        </w:tc>
      </w:tr>
      <w:tr w:rsidR="003537B9" w:rsidRPr="00556A6D" w14:paraId="355356E9" w14:textId="77777777" w:rsidTr="00441765">
        <w:trPr>
          <w:trHeight w:val="278"/>
          <w:jc w:val="center"/>
        </w:trPr>
        <w:tc>
          <w:tcPr>
            <w:tcW w:w="272" w:type="pct"/>
            <w:tcBorders>
              <w:top w:val="single" w:sz="4" w:space="0" w:color="auto"/>
              <w:left w:val="single" w:sz="4" w:space="0" w:color="auto"/>
              <w:bottom w:val="single" w:sz="4" w:space="0" w:color="auto"/>
              <w:right w:val="single" w:sz="4" w:space="0" w:color="auto"/>
            </w:tcBorders>
          </w:tcPr>
          <w:p w14:paraId="355356E6"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4.1.2</w:t>
            </w:r>
          </w:p>
        </w:tc>
        <w:tc>
          <w:tcPr>
            <w:tcW w:w="3824" w:type="pct"/>
            <w:gridSpan w:val="8"/>
            <w:tcBorders>
              <w:top w:val="single" w:sz="4" w:space="0" w:color="auto"/>
              <w:left w:val="nil"/>
              <w:bottom w:val="single" w:sz="4" w:space="0" w:color="auto"/>
              <w:right w:val="single" w:sz="4" w:space="0" w:color="auto"/>
            </w:tcBorders>
            <w:vAlign w:val="center"/>
          </w:tcPr>
          <w:p w14:paraId="355356E7"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Deduction of HFCs from previously approved projects (CO2-eq tonnes) *</w:t>
            </w:r>
          </w:p>
        </w:tc>
        <w:tc>
          <w:tcPr>
            <w:tcW w:w="904" w:type="pct"/>
            <w:gridSpan w:val="2"/>
            <w:tcBorders>
              <w:top w:val="single" w:sz="4" w:space="0" w:color="auto"/>
              <w:bottom w:val="single" w:sz="4" w:space="0" w:color="auto"/>
              <w:right w:val="single" w:sz="4" w:space="0" w:color="auto"/>
            </w:tcBorders>
            <w:vAlign w:val="center"/>
          </w:tcPr>
          <w:p w14:paraId="355356E8" w14:textId="77777777" w:rsidR="003537B9" w:rsidRPr="00556A6D" w:rsidRDefault="003537B9" w:rsidP="003537B9">
            <w:pPr>
              <w:ind w:left="-90"/>
              <w:jc w:val="right"/>
              <w:rPr>
                <w:sz w:val="18"/>
                <w:szCs w:val="18"/>
                <w:lang w:val="en-GB"/>
              </w:rPr>
            </w:pPr>
            <w:r w:rsidRPr="00556A6D">
              <w:rPr>
                <w:sz w:val="18"/>
                <w:szCs w:val="18"/>
                <w:lang w:val="en-GB"/>
              </w:rPr>
              <w:t>6,323</w:t>
            </w:r>
          </w:p>
        </w:tc>
      </w:tr>
      <w:tr w:rsidR="003537B9" w:rsidRPr="00556A6D" w14:paraId="355356ED" w14:textId="77777777" w:rsidTr="00441765">
        <w:trPr>
          <w:trHeight w:val="260"/>
          <w:jc w:val="center"/>
        </w:trPr>
        <w:tc>
          <w:tcPr>
            <w:tcW w:w="272" w:type="pct"/>
            <w:tcBorders>
              <w:top w:val="single" w:sz="4" w:space="0" w:color="auto"/>
              <w:left w:val="single" w:sz="4" w:space="0" w:color="auto"/>
              <w:bottom w:val="single" w:sz="4" w:space="0" w:color="auto"/>
              <w:right w:val="single" w:sz="4" w:space="0" w:color="auto"/>
            </w:tcBorders>
          </w:tcPr>
          <w:p w14:paraId="355356EA"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4.1.3</w:t>
            </w:r>
          </w:p>
        </w:tc>
        <w:tc>
          <w:tcPr>
            <w:tcW w:w="3824" w:type="pct"/>
            <w:gridSpan w:val="8"/>
            <w:tcBorders>
              <w:top w:val="single" w:sz="4" w:space="0" w:color="auto"/>
              <w:left w:val="nil"/>
              <w:bottom w:val="single" w:sz="4" w:space="0" w:color="auto"/>
              <w:right w:val="single" w:sz="4" w:space="0" w:color="auto"/>
            </w:tcBorders>
            <w:vAlign w:val="center"/>
          </w:tcPr>
          <w:p w14:paraId="355356EB" w14:textId="77777777" w:rsidR="003537B9" w:rsidRPr="00556A6D" w:rsidRDefault="003537B9" w:rsidP="003537B9">
            <w:pPr>
              <w:jc w:val="left"/>
              <w:rPr>
                <w:color w:val="000000"/>
                <w:sz w:val="18"/>
                <w:szCs w:val="18"/>
                <w:lang w:val="en-GB" w:eastAsia="en-CA"/>
              </w:rPr>
            </w:pPr>
            <w:r w:rsidRPr="00556A6D">
              <w:rPr>
                <w:color w:val="000000"/>
                <w:sz w:val="18"/>
                <w:szCs w:val="18"/>
                <w:lang w:val="en-GB" w:eastAsia="en-CA"/>
              </w:rPr>
              <w:t>Remaining eligible consumption for HFCs (CO2-eq tonnes)</w:t>
            </w:r>
          </w:p>
        </w:tc>
        <w:tc>
          <w:tcPr>
            <w:tcW w:w="904" w:type="pct"/>
            <w:gridSpan w:val="2"/>
            <w:tcBorders>
              <w:top w:val="single" w:sz="4" w:space="0" w:color="auto"/>
              <w:bottom w:val="single" w:sz="4" w:space="0" w:color="auto"/>
              <w:right w:val="single" w:sz="4" w:space="0" w:color="auto"/>
            </w:tcBorders>
            <w:vAlign w:val="center"/>
          </w:tcPr>
          <w:p w14:paraId="355356EC" w14:textId="77777777" w:rsidR="003537B9" w:rsidRPr="00556A6D" w:rsidRDefault="003537B9" w:rsidP="003537B9">
            <w:pPr>
              <w:ind w:left="-90"/>
              <w:jc w:val="right"/>
              <w:rPr>
                <w:sz w:val="18"/>
                <w:szCs w:val="18"/>
                <w:lang w:val="en-GB"/>
              </w:rPr>
            </w:pPr>
            <w:r w:rsidRPr="00556A6D">
              <w:rPr>
                <w:sz w:val="18"/>
                <w:szCs w:val="18"/>
                <w:lang w:val="en-GB"/>
              </w:rPr>
              <w:t>TBD</w:t>
            </w:r>
          </w:p>
        </w:tc>
      </w:tr>
    </w:tbl>
    <w:p w14:paraId="355356EE" w14:textId="77777777" w:rsidR="003537B9" w:rsidRPr="00556A6D" w:rsidRDefault="003537B9" w:rsidP="003537B9">
      <w:pPr>
        <w:widowControl w:val="0"/>
        <w:spacing w:before="60"/>
        <w:rPr>
          <w:bCs/>
          <w:sz w:val="18"/>
          <w:szCs w:val="18"/>
          <w:lang w:val="en-GB"/>
        </w:rPr>
      </w:pPr>
      <w:r w:rsidRPr="00556A6D">
        <w:rPr>
          <w:bCs/>
          <w:sz w:val="18"/>
          <w:szCs w:val="18"/>
          <w:lang w:val="en-GB"/>
        </w:rPr>
        <w:t>* Noting that 4.01 mt (5,734.3 CO</w:t>
      </w:r>
      <w:r w:rsidRPr="00556A6D">
        <w:rPr>
          <w:bCs/>
          <w:sz w:val="18"/>
          <w:szCs w:val="18"/>
          <w:vertAlign w:val="subscript"/>
          <w:lang w:val="en-GB"/>
        </w:rPr>
        <w:t>2</w:t>
      </w:r>
      <w:r w:rsidRPr="00556A6D">
        <w:rPr>
          <w:bCs/>
          <w:sz w:val="18"/>
          <w:szCs w:val="18"/>
          <w:lang w:val="en-GB"/>
        </w:rPr>
        <w:t>-eq tonnes) of HFC-134a and 0.15 mt (588.3 CO</w:t>
      </w:r>
      <w:r w:rsidRPr="00556A6D">
        <w:rPr>
          <w:bCs/>
          <w:sz w:val="18"/>
          <w:szCs w:val="18"/>
          <w:vertAlign w:val="subscript"/>
          <w:lang w:val="en-GB"/>
        </w:rPr>
        <w:t>2</w:t>
      </w:r>
      <w:r w:rsidRPr="00556A6D">
        <w:rPr>
          <w:bCs/>
          <w:sz w:val="18"/>
          <w:szCs w:val="18"/>
          <w:lang w:val="en-GB"/>
        </w:rPr>
        <w:t>-eq tonnes) of R-404A would be deducted from the starting point for sustained aggregate reduction in HFCs once it has been established (decision 81/57)</w:t>
      </w:r>
    </w:p>
    <w:p w14:paraId="355356EF" w14:textId="77777777" w:rsidR="003537B9" w:rsidRPr="00556A6D" w:rsidRDefault="003537B9" w:rsidP="003537B9">
      <w:pPr>
        <w:keepNext/>
        <w:spacing w:before="360" w:after="240"/>
        <w:rPr>
          <w:b/>
          <w:lang w:val="en-GB"/>
        </w:rPr>
      </w:pPr>
      <w:r w:rsidRPr="00556A6D">
        <w:rPr>
          <w:b/>
          <w:lang w:val="en-GB"/>
        </w:rPr>
        <w:t>APPENDIX 3-A: FUNDING APPROVAL SCHEDULE</w:t>
      </w:r>
    </w:p>
    <w:p w14:paraId="355356F0" w14:textId="77777777" w:rsidR="003537B9" w:rsidRPr="00556A6D" w:rsidRDefault="003537B9" w:rsidP="008008CB">
      <w:pPr>
        <w:pStyle w:val="Heading1"/>
        <w:numPr>
          <w:ilvl w:val="0"/>
          <w:numId w:val="76"/>
        </w:numPr>
        <w:rPr>
          <w:lang w:eastAsia="zh-CN"/>
        </w:rPr>
      </w:pPr>
      <w:r w:rsidRPr="00556A6D">
        <w:rPr>
          <w:lang w:eastAsia="zh-CN"/>
        </w:rPr>
        <w:t>Funding for the future tranches will be considered for approval at the second meeting of the year specified in Appendix 2-A.</w:t>
      </w:r>
    </w:p>
    <w:p w14:paraId="355356F1" w14:textId="77777777" w:rsidR="003537B9" w:rsidRPr="00556A6D" w:rsidRDefault="003537B9" w:rsidP="003537B9">
      <w:pPr>
        <w:widowControl w:val="0"/>
        <w:spacing w:before="360" w:after="240"/>
        <w:rPr>
          <w:b/>
          <w:lang w:val="en-GB"/>
        </w:rPr>
      </w:pPr>
      <w:r w:rsidRPr="00556A6D">
        <w:rPr>
          <w:b/>
          <w:lang w:val="en-GB"/>
        </w:rPr>
        <w:t>APPENDIX 4-A: FORMAT OF THE TRANCHE IMPLEMENTATION REPORTS AND PLANS</w:t>
      </w:r>
    </w:p>
    <w:p w14:paraId="355356F2" w14:textId="77777777" w:rsidR="003537B9" w:rsidRPr="00556A6D" w:rsidRDefault="003537B9" w:rsidP="008008CB">
      <w:pPr>
        <w:pStyle w:val="Heading1"/>
        <w:numPr>
          <w:ilvl w:val="0"/>
          <w:numId w:val="77"/>
        </w:numPr>
        <w:rPr>
          <w:lang w:eastAsia="zh-CN"/>
        </w:rPr>
      </w:pPr>
      <w:r w:rsidRPr="00556A6D">
        <w:rPr>
          <w:lang w:eastAsia="zh-CN"/>
        </w:rPr>
        <w:t>The submission of the Tranche Implementation Report and Plans for each tranche request will consist of four parts:</w:t>
      </w:r>
    </w:p>
    <w:p w14:paraId="355356F3" w14:textId="77777777" w:rsidR="003537B9" w:rsidRPr="00556A6D" w:rsidRDefault="003537B9"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6F4" w14:textId="77777777" w:rsidR="003537B9" w:rsidRPr="00556A6D" w:rsidRDefault="003537B9"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6F5" w14:textId="77777777" w:rsidR="003537B9" w:rsidRPr="00556A6D" w:rsidRDefault="003537B9"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6F6" w14:textId="77777777" w:rsidR="003537B9" w:rsidRPr="00556A6D" w:rsidRDefault="003537B9" w:rsidP="0097722B">
      <w:pPr>
        <w:pStyle w:val="Heading2"/>
        <w:rPr>
          <w:lang w:eastAsia="zh-CN"/>
        </w:rPr>
      </w:pPr>
      <w:r w:rsidRPr="00556A6D">
        <w:rPr>
          <w:lang w:eastAsia="zh-CN"/>
        </w:rPr>
        <w:lastRenderedPageBreak/>
        <w:t>An Executive Summary of about five paragraphs, summarizing the information contained in subparagraphs 1(a) to 1(c) above.</w:t>
      </w:r>
    </w:p>
    <w:p w14:paraId="355356F7" w14:textId="77777777" w:rsidR="003537B9" w:rsidRPr="00556A6D" w:rsidRDefault="003537B9" w:rsidP="003537B9">
      <w:pPr>
        <w:keepNext/>
        <w:spacing w:before="360" w:after="240" w:line="360" w:lineRule="auto"/>
        <w:rPr>
          <w:b/>
          <w:lang w:val="en-GB"/>
        </w:rPr>
      </w:pPr>
      <w:r w:rsidRPr="00556A6D">
        <w:rPr>
          <w:b/>
          <w:lang w:val="en-GB"/>
        </w:rPr>
        <w:t>APPENDIX 5-A: MONITORING INSTITUTIONS AND ROLES</w:t>
      </w:r>
    </w:p>
    <w:p w14:paraId="355356F8" w14:textId="77777777" w:rsidR="003537B9" w:rsidRPr="00556A6D" w:rsidRDefault="003537B9" w:rsidP="008008CB">
      <w:pPr>
        <w:pStyle w:val="Heading1"/>
        <w:numPr>
          <w:ilvl w:val="0"/>
          <w:numId w:val="78"/>
        </w:numPr>
        <w:rPr>
          <w:lang w:eastAsia="zh-CN"/>
        </w:rPr>
      </w:pPr>
      <w:r w:rsidRPr="00556A6D">
        <w:rPr>
          <w:lang w:eastAsia="zh-CN"/>
        </w:rPr>
        <w:t xml:space="preserve">The National Ozone Programme (PRONAOZ) of the Ministry of Environment and Natural Resources (MARN) shall be responsible for </w:t>
      </w:r>
      <w:r w:rsidRPr="00556A6D">
        <w:rPr>
          <w:lang w:val="en-GB" w:eastAsia="zh-CN"/>
        </w:rPr>
        <w:t xml:space="preserve">monitoring the progress of implementation of activities in the plan and </w:t>
      </w:r>
      <w:r w:rsidRPr="00556A6D">
        <w:rPr>
          <w:lang w:eastAsia="zh-CN"/>
        </w:rPr>
        <w:t xml:space="preserve">coordinating the actions associated with each programme and projects through collaborating with various areas of the Ministry; as well as with other government agencies such as the General Customs Directorate of the Ministry of Treasury, between others. </w:t>
      </w:r>
    </w:p>
    <w:p w14:paraId="355356F9" w14:textId="77777777" w:rsidR="003537B9" w:rsidRPr="00556A6D" w:rsidRDefault="003537B9" w:rsidP="00CC06E3">
      <w:pPr>
        <w:numPr>
          <w:ilvl w:val="0"/>
          <w:numId w:val="11"/>
        </w:numPr>
        <w:spacing w:after="240"/>
        <w:outlineLvl w:val="0"/>
        <w:rPr>
          <w:sz w:val="24"/>
          <w:szCs w:val="20"/>
          <w:lang w:eastAsia="zh-CN"/>
        </w:rPr>
      </w:pPr>
      <w:r w:rsidRPr="00556A6D">
        <w:rPr>
          <w:lang w:eastAsia="zh-CN"/>
        </w:rPr>
        <w:t>The</w:t>
      </w:r>
      <w:r w:rsidRPr="00556A6D">
        <w:rPr>
          <w:lang w:val="en-GB" w:eastAsia="zh-CN"/>
        </w:rPr>
        <w:t xml:space="preserve"> </w:t>
      </w:r>
      <w:r w:rsidRPr="00556A6D">
        <w:rPr>
          <w:lang w:eastAsia="zh-CN"/>
        </w:rPr>
        <w:t>MARN</w:t>
      </w:r>
      <w:r w:rsidRPr="00556A6D">
        <w:rPr>
          <w:lang w:val="en-GB" w:eastAsia="zh-CN"/>
        </w:rPr>
        <w:t xml:space="preserve"> in the Country will be responsible for the sustainability of consumption reduction targets achieved through the agreement. </w:t>
      </w:r>
    </w:p>
    <w:p w14:paraId="355356FA" w14:textId="77777777" w:rsidR="003537B9" w:rsidRPr="00556A6D" w:rsidRDefault="003537B9" w:rsidP="00CC06E3">
      <w:pPr>
        <w:numPr>
          <w:ilvl w:val="0"/>
          <w:numId w:val="11"/>
        </w:numPr>
        <w:spacing w:after="240"/>
        <w:outlineLvl w:val="0"/>
        <w:rPr>
          <w:lang w:eastAsia="zh-CN"/>
        </w:rPr>
      </w:pPr>
      <w:r w:rsidRPr="00556A6D">
        <w:rPr>
          <w:lang w:eastAsia="zh-CN"/>
        </w:rPr>
        <w:t xml:space="preserve">To support the implementation of projects in different sectors, national and/or international consultants will be hired, if necessary, to implement the various activities and offer support to the PRONAOZ in coordination with key actors, including other Ministries, Agencies and the private sector. </w:t>
      </w:r>
    </w:p>
    <w:p w14:paraId="355356FB" w14:textId="77777777" w:rsidR="003537B9" w:rsidRPr="00556A6D" w:rsidRDefault="003537B9" w:rsidP="0097722B">
      <w:pPr>
        <w:pStyle w:val="Heading1"/>
        <w:rPr>
          <w:lang w:eastAsia="zh-CN"/>
        </w:rPr>
      </w:pPr>
      <w:r w:rsidRPr="00556A6D">
        <w:rPr>
          <w:lang w:eastAsia="zh-CN"/>
        </w:rPr>
        <w:t xml:space="preserve">PRONAOZ have the full support of the Government. The MARN has ensured the adoption of the laws and the implementation of necessary national regulations to guarantee the country’s compliance with the Montreal Protocol agreements. </w:t>
      </w:r>
    </w:p>
    <w:p w14:paraId="355356FC" w14:textId="77777777" w:rsidR="003537B9" w:rsidRPr="00556A6D" w:rsidRDefault="003537B9" w:rsidP="00CC06E3">
      <w:pPr>
        <w:numPr>
          <w:ilvl w:val="0"/>
          <w:numId w:val="11"/>
        </w:numPr>
        <w:spacing w:after="240"/>
        <w:outlineLvl w:val="0"/>
        <w:rPr>
          <w:lang w:eastAsia="zh-CN"/>
        </w:rPr>
      </w:pPr>
      <w:r w:rsidRPr="00556A6D">
        <w:rPr>
          <w:lang w:eastAsia="zh-CN"/>
        </w:rPr>
        <w:t xml:space="preserve">For the adequate implementation of these projects, it is essential to continue to have the active participation of relevant public sector counterparts, such as the General Customs Directorate, which actively participates in the definition and implementation of import and export control processes of HCFC. </w:t>
      </w:r>
    </w:p>
    <w:p w14:paraId="355356FD" w14:textId="77777777" w:rsidR="003537B9" w:rsidRPr="00556A6D" w:rsidRDefault="003537B9" w:rsidP="00CC06E3">
      <w:pPr>
        <w:numPr>
          <w:ilvl w:val="0"/>
          <w:numId w:val="11"/>
        </w:numPr>
        <w:spacing w:after="240"/>
        <w:outlineLvl w:val="0"/>
        <w:rPr>
          <w:lang w:val="en-US" w:eastAsia="zh-CN"/>
        </w:rPr>
      </w:pPr>
      <w:r w:rsidRPr="00556A6D">
        <w:rPr>
          <w:lang w:val="en-US" w:eastAsia="zh-CN"/>
        </w:rPr>
        <w:t>The monitoring will be conducted during the implementation of the Plan to ensure efficient and effective implementation; overall project coordination; stakeholder engagement and coordination; smooth implementation of activities planned under various tranches; delivery of trainings and other expected outcomes; and facilitation of the HFC consumption verification undertaken by the Lead IA. </w:t>
      </w:r>
    </w:p>
    <w:p w14:paraId="355356FE" w14:textId="77777777" w:rsidR="003537B9" w:rsidRPr="00556A6D" w:rsidRDefault="003537B9" w:rsidP="00CC06E3">
      <w:pPr>
        <w:numPr>
          <w:ilvl w:val="0"/>
          <w:numId w:val="11"/>
        </w:numPr>
        <w:spacing w:after="240"/>
        <w:outlineLvl w:val="0"/>
        <w:rPr>
          <w:lang w:eastAsia="zh-CN"/>
        </w:rPr>
      </w:pPr>
      <w:r w:rsidRPr="00556A6D">
        <w:rPr>
          <w:lang w:eastAsia="zh-CN"/>
        </w:rPr>
        <w:t xml:space="preserve">The Lead IA shall have the overall responsibility of reporting to the Executive Committee, and of supporting the Country in the implementation of the non-investment components that are not implemented by the Cooperating IA. </w:t>
      </w:r>
    </w:p>
    <w:p w14:paraId="355356FF" w14:textId="77777777" w:rsidR="003537B9" w:rsidRPr="00556A6D" w:rsidRDefault="003537B9" w:rsidP="00CC06E3">
      <w:pPr>
        <w:numPr>
          <w:ilvl w:val="0"/>
          <w:numId w:val="11"/>
        </w:numPr>
        <w:spacing w:after="240"/>
        <w:outlineLvl w:val="0"/>
        <w:rPr>
          <w:lang w:eastAsia="zh-CN"/>
        </w:rPr>
      </w:pPr>
      <w:r w:rsidRPr="00556A6D">
        <w:rPr>
          <w:lang w:eastAsia="zh-CN"/>
        </w:rPr>
        <w:t>Before each Executive Committee meeting is held to discuss a tranche to receive funding, PRONAOZ will prepare a report on the status of activities and progress together with the Lead IA and with the help of the Cooperating IA, including the milestones and other key performance indicators as well as any other information of interest for the implementation of the Plan. This report will be reviewed and verified by the Lead IA and will then be sent to the Executive Committee through the Secretariat of the Multilateral Fund.</w:t>
      </w:r>
    </w:p>
    <w:p w14:paraId="35535700" w14:textId="77777777" w:rsidR="003537B9" w:rsidRPr="00556A6D" w:rsidRDefault="003537B9" w:rsidP="00CC06E3">
      <w:pPr>
        <w:numPr>
          <w:ilvl w:val="0"/>
          <w:numId w:val="11"/>
        </w:numPr>
        <w:spacing w:after="240"/>
        <w:outlineLvl w:val="0"/>
        <w:rPr>
          <w:lang w:eastAsia="zh-CN"/>
        </w:rPr>
      </w:pPr>
      <w:r w:rsidRPr="00556A6D">
        <w:rPr>
          <w:lang w:eastAsia="zh-CN"/>
        </w:rPr>
        <w:t>A project coordinator will be hired with funding from the project monitoring unit, and they will report to the national ozone officer. The project coordinator will coordinate the daily activities in the project and will assure that all activities are in line with the approved work plan.</w:t>
      </w:r>
    </w:p>
    <w:p w14:paraId="35535701" w14:textId="77777777" w:rsidR="003537B9" w:rsidRPr="00556A6D" w:rsidRDefault="003537B9" w:rsidP="003537B9">
      <w:pPr>
        <w:keepNext/>
        <w:spacing w:before="360" w:after="240"/>
        <w:rPr>
          <w:b/>
          <w:lang w:val="en-GB"/>
        </w:rPr>
      </w:pPr>
      <w:r w:rsidRPr="00556A6D">
        <w:rPr>
          <w:b/>
          <w:lang w:val="en-GB"/>
        </w:rPr>
        <w:t>APPENDIX 6-A: ROLE OF THE LEAD IMPLEMENTING AGENCY</w:t>
      </w:r>
    </w:p>
    <w:p w14:paraId="35535702" w14:textId="77777777" w:rsidR="003537B9" w:rsidRPr="00556A6D" w:rsidRDefault="003537B9" w:rsidP="008008CB">
      <w:pPr>
        <w:pStyle w:val="Heading1"/>
        <w:numPr>
          <w:ilvl w:val="0"/>
          <w:numId w:val="79"/>
        </w:numPr>
        <w:rPr>
          <w:lang w:eastAsia="zh-CN"/>
        </w:rPr>
      </w:pPr>
      <w:r w:rsidRPr="00556A6D">
        <w:rPr>
          <w:lang w:eastAsia="zh-CN"/>
        </w:rPr>
        <w:t>The Lead IA will be responsible for a range of activities, including at least the following:</w:t>
      </w:r>
    </w:p>
    <w:p w14:paraId="35535703" w14:textId="77777777" w:rsidR="003537B9" w:rsidRPr="00556A6D" w:rsidRDefault="003537B9"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704" w14:textId="77777777" w:rsidR="003537B9" w:rsidRPr="00556A6D" w:rsidRDefault="003537B9" w:rsidP="0097722B">
      <w:pPr>
        <w:pStyle w:val="Heading2"/>
        <w:rPr>
          <w:lang w:eastAsia="zh-CN"/>
        </w:rPr>
      </w:pPr>
      <w:r w:rsidRPr="00556A6D">
        <w:rPr>
          <w:lang w:eastAsia="zh-CN"/>
        </w:rPr>
        <w:lastRenderedPageBreak/>
        <w:t>Assisting the Country in the preparation of the Tranche Implementation Reports and Plans as per Appendix 4</w:t>
      </w:r>
      <w:r w:rsidRPr="00556A6D">
        <w:rPr>
          <w:lang w:eastAsia="zh-CN"/>
        </w:rPr>
        <w:noBreakHyphen/>
        <w:t>A;</w:t>
      </w:r>
    </w:p>
    <w:p w14:paraId="35535705" w14:textId="77777777" w:rsidR="003537B9" w:rsidRPr="00556A6D" w:rsidRDefault="003537B9" w:rsidP="0097722B">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35535706" w14:textId="77777777" w:rsidR="003537B9" w:rsidRPr="00556A6D" w:rsidRDefault="003537B9"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5707" w14:textId="77777777" w:rsidR="003537B9" w:rsidRPr="00556A6D" w:rsidRDefault="003537B9"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IAs;</w:t>
      </w:r>
    </w:p>
    <w:p w14:paraId="35535708" w14:textId="77777777" w:rsidR="003537B9" w:rsidRPr="00556A6D" w:rsidRDefault="003537B9"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709" w14:textId="77777777" w:rsidR="003537B9" w:rsidRPr="00556A6D" w:rsidRDefault="003537B9" w:rsidP="0097722B">
      <w:pPr>
        <w:pStyle w:val="Heading2"/>
        <w:rPr>
          <w:lang w:eastAsia="zh-CN"/>
        </w:rPr>
      </w:pPr>
      <w:r w:rsidRPr="00556A6D">
        <w:rPr>
          <w:lang w:eastAsia="zh-CN"/>
        </w:rPr>
        <w:t>Ensuring that appropriate independent technical experts carry out the technical reviews;</w:t>
      </w:r>
    </w:p>
    <w:p w14:paraId="3553570A" w14:textId="77777777" w:rsidR="003537B9" w:rsidRPr="00556A6D" w:rsidRDefault="003537B9" w:rsidP="0097722B">
      <w:pPr>
        <w:pStyle w:val="Heading2"/>
        <w:rPr>
          <w:lang w:eastAsia="zh-CN"/>
        </w:rPr>
      </w:pPr>
      <w:r w:rsidRPr="00556A6D">
        <w:rPr>
          <w:lang w:eastAsia="zh-CN"/>
        </w:rPr>
        <w:t>Carrying out the required supervision missions;</w:t>
      </w:r>
    </w:p>
    <w:p w14:paraId="3553570B" w14:textId="77777777" w:rsidR="003537B9" w:rsidRPr="00556A6D" w:rsidRDefault="003537B9"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70C" w14:textId="77777777" w:rsidR="003537B9" w:rsidRPr="00556A6D" w:rsidRDefault="003537B9" w:rsidP="0097722B">
      <w:pPr>
        <w:pStyle w:val="Heading2"/>
        <w:rPr>
          <w:lang w:eastAsia="zh-CN"/>
        </w:rPr>
      </w:pPr>
      <w:r w:rsidRPr="00556A6D">
        <w:rPr>
          <w:lang w:eastAsia="zh-CN"/>
        </w:rPr>
        <w:t>Coordinating the activities of the Cooperating IAs and ensuring the appropriate sequence of activities;</w:t>
      </w:r>
    </w:p>
    <w:p w14:paraId="3553570D" w14:textId="77777777" w:rsidR="003537B9" w:rsidRPr="00556A6D" w:rsidRDefault="003537B9" w:rsidP="0097722B">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IAs, the allocation of the reductions to the different budget items and to the funding of the Lead IA and each Cooperating IA;</w:t>
      </w:r>
    </w:p>
    <w:p w14:paraId="3553570E" w14:textId="77777777" w:rsidR="003537B9" w:rsidRPr="00556A6D" w:rsidRDefault="003537B9" w:rsidP="0097722B">
      <w:pPr>
        <w:pStyle w:val="Heading2"/>
        <w:rPr>
          <w:lang w:eastAsia="zh-CN"/>
        </w:rPr>
      </w:pPr>
      <w:r w:rsidRPr="00556A6D">
        <w:rPr>
          <w:lang w:eastAsia="zh-CN"/>
        </w:rPr>
        <w:t>Ensuring that disbursements made to the Country are based on the use of the indicators;</w:t>
      </w:r>
    </w:p>
    <w:p w14:paraId="3553570F" w14:textId="77777777" w:rsidR="003537B9" w:rsidRPr="00556A6D" w:rsidRDefault="003537B9" w:rsidP="0097722B">
      <w:pPr>
        <w:pStyle w:val="Heading2"/>
        <w:rPr>
          <w:lang w:eastAsia="zh-CN"/>
        </w:rPr>
      </w:pPr>
      <w:r w:rsidRPr="00556A6D">
        <w:rPr>
          <w:lang w:eastAsia="zh-CN"/>
        </w:rPr>
        <w:t>Providing assistance with the policy, management and technical support when required;</w:t>
      </w:r>
    </w:p>
    <w:p w14:paraId="35535710" w14:textId="77777777" w:rsidR="003537B9" w:rsidRPr="00556A6D" w:rsidRDefault="003537B9" w:rsidP="0097722B">
      <w:pPr>
        <w:pStyle w:val="Heading2"/>
        <w:rPr>
          <w:lang w:eastAsia="zh-CN"/>
        </w:rPr>
      </w:pPr>
      <w:r w:rsidRPr="00556A6D">
        <w:rPr>
          <w:lang w:eastAsia="zh-CN"/>
        </w:rPr>
        <w:t>Reaching consensus with the Cooperating IAs on any planning, coordination and reporting arrangements required to facilitate the implementation of the Plan; and</w:t>
      </w:r>
    </w:p>
    <w:p w14:paraId="35535711" w14:textId="77777777" w:rsidR="003537B9" w:rsidRPr="00556A6D" w:rsidRDefault="003537B9" w:rsidP="0097722B">
      <w:pPr>
        <w:pStyle w:val="Heading2"/>
        <w:rPr>
          <w:lang w:eastAsia="zh-CN"/>
        </w:rPr>
      </w:pPr>
      <w:r w:rsidRPr="00556A6D">
        <w:rPr>
          <w:lang w:eastAsia="zh-CN"/>
        </w:rPr>
        <w:t>Timely releasing funds to the Country/participating enterprises for completing the activities related to the project.</w:t>
      </w:r>
    </w:p>
    <w:p w14:paraId="35535712" w14:textId="77777777" w:rsidR="003537B9" w:rsidRPr="00556A6D" w:rsidRDefault="003537B9"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713" w14:textId="77777777" w:rsidR="003537B9" w:rsidRPr="00556A6D" w:rsidRDefault="003537B9" w:rsidP="003537B9">
      <w:pPr>
        <w:spacing w:before="360" w:after="240"/>
        <w:rPr>
          <w:b/>
          <w:lang w:val="en-GB"/>
        </w:rPr>
      </w:pPr>
      <w:r w:rsidRPr="00556A6D">
        <w:rPr>
          <w:b/>
          <w:lang w:val="en-GB"/>
        </w:rPr>
        <w:t>APPENDIX 6-B: ROLE OF THE COOPERATING IMPLEMENTING AGENCIES</w:t>
      </w:r>
    </w:p>
    <w:p w14:paraId="35535714" w14:textId="77777777" w:rsidR="003537B9" w:rsidRPr="00556A6D" w:rsidRDefault="003537B9" w:rsidP="008008CB">
      <w:pPr>
        <w:pStyle w:val="Heading1"/>
        <w:numPr>
          <w:ilvl w:val="0"/>
          <w:numId w:val="80"/>
        </w:numPr>
        <w:rPr>
          <w:b/>
          <w:bCs/>
          <w:lang w:eastAsia="zh-CN"/>
        </w:rPr>
      </w:pPr>
      <w:r w:rsidRPr="00556A6D">
        <w:rPr>
          <w:lang w:eastAsia="zh-CN"/>
        </w:rPr>
        <w:lastRenderedPageBreak/>
        <w:t>The Cooperating IAs will be responsible for a range of activities. These activities are specified in the Plan, including at least the following:</w:t>
      </w:r>
    </w:p>
    <w:p w14:paraId="35535715" w14:textId="77777777" w:rsidR="003537B9" w:rsidRPr="00556A6D" w:rsidRDefault="003537B9" w:rsidP="0097722B">
      <w:pPr>
        <w:pStyle w:val="Heading2"/>
        <w:rPr>
          <w:lang w:eastAsia="zh-CN"/>
        </w:rPr>
      </w:pPr>
      <w:r w:rsidRPr="00556A6D">
        <w:rPr>
          <w:lang w:eastAsia="zh-CN"/>
        </w:rPr>
        <w:t>Providing assistance for policy development when required;</w:t>
      </w:r>
    </w:p>
    <w:p w14:paraId="35535716" w14:textId="77777777" w:rsidR="003537B9" w:rsidRPr="00556A6D" w:rsidRDefault="003537B9" w:rsidP="0097722B">
      <w:pPr>
        <w:pStyle w:val="Heading2"/>
        <w:rPr>
          <w:lang w:eastAsia="zh-CN"/>
        </w:rPr>
      </w:pPr>
      <w:r w:rsidRPr="00556A6D">
        <w:rPr>
          <w:lang w:eastAsia="zh-CN"/>
        </w:rPr>
        <w:t>Assisting the Country in the implementation and assessment of the activities funded by the Cooperating IAs, and referring to the Lead IA to ensure a coordinated sequence of activities;</w:t>
      </w:r>
    </w:p>
    <w:p w14:paraId="35535717" w14:textId="77777777" w:rsidR="003537B9" w:rsidRPr="00556A6D" w:rsidRDefault="003537B9" w:rsidP="0097722B">
      <w:pPr>
        <w:pStyle w:val="Heading2"/>
        <w:rPr>
          <w:lang w:eastAsia="zh-CN"/>
        </w:rPr>
      </w:pPr>
      <w:r w:rsidRPr="00556A6D">
        <w:rPr>
          <w:lang w:eastAsia="zh-CN"/>
        </w:rPr>
        <w:t>Providing reports to the Lead IA on these activities, for inclusion in the consolidated reports as per Appendix 4-A; and</w:t>
      </w:r>
    </w:p>
    <w:p w14:paraId="35535718" w14:textId="77777777" w:rsidR="003537B9" w:rsidRPr="00556A6D" w:rsidRDefault="003537B9" w:rsidP="0097722B">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35535719" w14:textId="77777777" w:rsidR="003537B9" w:rsidRPr="00556A6D" w:rsidRDefault="003537B9" w:rsidP="003537B9">
      <w:pPr>
        <w:keepNext/>
        <w:spacing w:before="360" w:after="240"/>
        <w:rPr>
          <w:b/>
          <w:lang w:val="en-GB"/>
        </w:rPr>
      </w:pPr>
      <w:r w:rsidRPr="00556A6D">
        <w:rPr>
          <w:b/>
          <w:lang w:val="en-GB"/>
        </w:rPr>
        <w:t>APPENDIX 7-A: REDUCTIONS IN FUNDING FOR FAILURE TO COMPLY WITH THE TARGETS IN THE AGREEMENT</w:t>
      </w:r>
    </w:p>
    <w:p w14:paraId="3553571A" w14:textId="77777777" w:rsidR="003537B9" w:rsidRPr="00556A6D" w:rsidRDefault="003537B9" w:rsidP="008008CB">
      <w:pPr>
        <w:pStyle w:val="Heading1"/>
        <w:numPr>
          <w:ilvl w:val="0"/>
          <w:numId w:val="81"/>
        </w:numPr>
        <w:rPr>
          <w:lang w:eastAsia="zh-CN"/>
        </w:rPr>
      </w:pPr>
      <w:r w:rsidRPr="00556A6D">
        <w:rPr>
          <w:lang w:eastAsia="zh-CN"/>
        </w:rPr>
        <w:t>In accordance with paragraph 11 of the Agreement, the amount of funding provided may be reduced by US $6.69</w:t>
      </w:r>
      <w:r w:rsidRPr="00556A6D">
        <w:rPr>
          <w:shd w:val="clear" w:color="auto" w:fill="FFFFFF" w:themeFill="background1"/>
          <w:lang w:eastAsia="zh-CN"/>
        </w:rPr>
        <w:t xml:space="preserve"> per CO</w:t>
      </w:r>
      <w:r w:rsidRPr="00556A6D">
        <w:rPr>
          <w:shd w:val="clear" w:color="auto" w:fill="FFFFFF" w:themeFill="background1"/>
          <w:vertAlign w:val="subscript"/>
          <w:lang w:eastAsia="zh-CN"/>
        </w:rPr>
        <w:t>2</w:t>
      </w:r>
      <w:r w:rsidRPr="00556A6D">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71B" w14:textId="77777777" w:rsidR="0043058B" w:rsidRPr="00556A6D" w:rsidRDefault="0043058B" w:rsidP="00312285">
      <w:pPr>
        <w:spacing w:after="240"/>
        <w:jc w:val="center"/>
        <w:rPr>
          <w:b/>
          <w:bCs/>
        </w:rPr>
        <w:sectPr w:rsidR="0043058B" w:rsidRPr="00556A6D" w:rsidSect="0055290B">
          <w:headerReference w:type="even" r:id="rId45"/>
          <w:headerReference w:type="default" r:id="rId46"/>
          <w:pgSz w:w="12240" w:h="15840" w:code="1"/>
          <w:pgMar w:top="720" w:right="1440" w:bottom="864" w:left="1440" w:header="720" w:footer="475" w:gutter="0"/>
          <w:pgNumType w:start="1"/>
          <w:cols w:space="720"/>
          <w:docGrid w:linePitch="299"/>
        </w:sectPr>
      </w:pPr>
    </w:p>
    <w:p w14:paraId="3553571C" w14:textId="77777777" w:rsidR="0043058B" w:rsidRPr="00556A6D" w:rsidRDefault="0043058B" w:rsidP="0043058B">
      <w:pPr>
        <w:shd w:val="clear" w:color="auto" w:fill="FFFFFF" w:themeFill="background1"/>
        <w:spacing w:after="120"/>
        <w:jc w:val="center"/>
        <w:rPr>
          <w:b/>
          <w:lang w:val="en-GB"/>
        </w:rPr>
      </w:pPr>
      <w:r w:rsidRPr="00556A6D">
        <w:rPr>
          <w:b/>
          <w:lang w:val="en-GB"/>
        </w:rPr>
        <w:lastRenderedPageBreak/>
        <w:t>Annex XII</w:t>
      </w:r>
    </w:p>
    <w:p w14:paraId="3553571D" w14:textId="77777777" w:rsidR="0043058B" w:rsidRPr="00556A6D" w:rsidRDefault="0043058B" w:rsidP="0043058B">
      <w:pPr>
        <w:shd w:val="clear" w:color="auto" w:fill="FFFFFF" w:themeFill="background1"/>
        <w:spacing w:after="120"/>
        <w:jc w:val="center"/>
        <w:rPr>
          <w:b/>
          <w:lang w:val="en-GB"/>
        </w:rPr>
      </w:pPr>
    </w:p>
    <w:p w14:paraId="3553571E" w14:textId="77777777" w:rsidR="0043058B" w:rsidRPr="00556A6D" w:rsidRDefault="0043058B" w:rsidP="0043058B">
      <w:pPr>
        <w:shd w:val="clear" w:color="auto" w:fill="FFFFFF" w:themeFill="background1"/>
        <w:spacing w:after="120"/>
        <w:jc w:val="center"/>
        <w:rPr>
          <w:b/>
          <w:lang w:val="en-GB"/>
        </w:rPr>
      </w:pPr>
      <w:r w:rsidRPr="00556A6D">
        <w:rPr>
          <w:b/>
          <w:lang w:val="en-GB"/>
        </w:rPr>
        <w:t>DRAFT AGREEMENT BETWEEN THE GOVERNMENT OF ECUADOR</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71F" w14:textId="77777777" w:rsidR="0043058B" w:rsidRPr="00556A6D" w:rsidRDefault="0043058B" w:rsidP="0043058B">
      <w:pPr>
        <w:shd w:val="clear" w:color="auto" w:fill="FFFFFF" w:themeFill="background1"/>
        <w:tabs>
          <w:tab w:val="center" w:pos="4725"/>
          <w:tab w:val="left" w:pos="7740"/>
        </w:tabs>
        <w:jc w:val="left"/>
        <w:rPr>
          <w:b/>
          <w:shd w:val="clear" w:color="auto" w:fill="F2DBDB" w:themeFill="accent2" w:themeFillTint="33"/>
          <w:lang w:val="en-GB"/>
        </w:rPr>
      </w:pPr>
      <w:r w:rsidRPr="00556A6D">
        <w:rPr>
          <w:b/>
          <w:lang w:val="en-GB"/>
        </w:rPr>
        <w:tab/>
        <w:t>(Period: 2022–2029</w:t>
      </w:r>
      <w:r w:rsidRPr="00556A6D">
        <w:rPr>
          <w:b/>
          <w:bCs/>
          <w:lang w:val="en-GB"/>
        </w:rPr>
        <w:t>)</w:t>
      </w:r>
      <w:r w:rsidRPr="00556A6D">
        <w:rPr>
          <w:b/>
          <w:bCs/>
          <w:lang w:val="en-GB"/>
        </w:rPr>
        <w:tab/>
      </w:r>
    </w:p>
    <w:p w14:paraId="35535720" w14:textId="77777777" w:rsidR="0043058B" w:rsidRPr="00556A6D" w:rsidRDefault="0043058B" w:rsidP="0043058B">
      <w:pPr>
        <w:shd w:val="clear" w:color="auto" w:fill="FFFFFF" w:themeFill="background1"/>
        <w:spacing w:before="240" w:after="240"/>
        <w:jc w:val="left"/>
        <w:rPr>
          <w:b/>
          <w:lang w:val="en-GB"/>
        </w:rPr>
      </w:pPr>
      <w:r w:rsidRPr="00556A6D">
        <w:rPr>
          <w:b/>
          <w:lang w:val="en-GB"/>
        </w:rPr>
        <w:t>Purpose</w:t>
      </w:r>
    </w:p>
    <w:p w14:paraId="35535721" w14:textId="77777777" w:rsidR="0043058B" w:rsidRPr="00556A6D" w:rsidRDefault="0043058B" w:rsidP="008008CB">
      <w:pPr>
        <w:pStyle w:val="Heading1"/>
        <w:numPr>
          <w:ilvl w:val="0"/>
          <w:numId w:val="82"/>
        </w:numPr>
        <w:rPr>
          <w:lang w:eastAsia="zh-CN"/>
        </w:rPr>
      </w:pPr>
      <w:r w:rsidRPr="00556A6D">
        <w:rPr>
          <w:lang w:eastAsia="zh-CN"/>
        </w:rPr>
        <w:t>This Agreement represents the understanding of the Government of Ecuador (“the Country”) and the Executive Committee with respect to the reduction of controlled use of Annex F substances set out in Appendix 1</w:t>
      </w:r>
      <w:r w:rsidRPr="00556A6D">
        <w:rPr>
          <w:lang w:eastAsia="zh-CN"/>
        </w:rPr>
        <w:noBreakHyphen/>
        <w:t xml:space="preserve">A (“The Substances”) to a sustained level of </w:t>
      </w:r>
      <w:r w:rsidRPr="00556A6D">
        <w:rPr>
          <w:rFonts w:asciiTheme="majorBidi" w:hAnsiTheme="majorBidi" w:cstheme="majorBidi"/>
          <w:lang w:eastAsia="en-CA"/>
        </w:rPr>
        <w:t>2,730,168</w:t>
      </w:r>
      <w:r w:rsidRPr="00556A6D">
        <w:rPr>
          <w:rFonts w:asciiTheme="majorBidi" w:hAnsiTheme="majorBidi" w:cstheme="majorBidi"/>
          <w:sz w:val="19"/>
          <w:szCs w:val="19"/>
          <w:lang w:eastAsia="en-CA"/>
        </w:rPr>
        <w:t> </w:t>
      </w:r>
      <w:r w:rsidRPr="00556A6D">
        <w:rPr>
          <w:lang w:eastAsia="zh-CN"/>
        </w:rPr>
        <w:t>CO</w:t>
      </w:r>
      <w:r w:rsidRPr="00556A6D">
        <w:rPr>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722" w14:textId="77777777" w:rsidR="0043058B" w:rsidRPr="00556A6D" w:rsidRDefault="0043058B"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35535723" w14:textId="77777777" w:rsidR="0043058B" w:rsidRPr="00556A6D" w:rsidRDefault="0043058B"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724" w14:textId="77777777" w:rsidR="0043058B" w:rsidRPr="00556A6D" w:rsidRDefault="0043058B"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725" w14:textId="77777777" w:rsidR="0043058B" w:rsidRPr="00556A6D" w:rsidRDefault="0043058B" w:rsidP="0043058B">
      <w:pPr>
        <w:keepNext/>
        <w:spacing w:after="240"/>
        <w:rPr>
          <w:b/>
          <w:lang w:val="en-GB"/>
        </w:rPr>
      </w:pPr>
      <w:r w:rsidRPr="00556A6D">
        <w:rPr>
          <w:b/>
          <w:lang w:val="en-GB"/>
        </w:rPr>
        <w:t>Conditions for funding release</w:t>
      </w:r>
    </w:p>
    <w:p w14:paraId="35535726" w14:textId="77777777" w:rsidR="0043058B" w:rsidRPr="00556A6D" w:rsidRDefault="0043058B"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727" w14:textId="77777777" w:rsidR="0043058B" w:rsidRPr="00556A6D" w:rsidRDefault="0043058B"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728" w14:textId="77777777" w:rsidR="0043058B" w:rsidRPr="00556A6D" w:rsidRDefault="0043058B"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729" w14:textId="77777777" w:rsidR="0043058B" w:rsidRPr="00556A6D" w:rsidRDefault="0043058B" w:rsidP="0097722B">
      <w:pPr>
        <w:pStyle w:val="Heading2"/>
        <w:rPr>
          <w:lang w:eastAsia="zh-CN"/>
        </w:rPr>
      </w:pPr>
      <w:r w:rsidRPr="00556A6D">
        <w:rPr>
          <w:lang w:eastAsia="zh-CN"/>
        </w:rPr>
        <w:t xml:space="preserve">That the Country had submitted a Tranche Implementation Report in accordance with </w:t>
      </w:r>
      <w:r w:rsidRPr="00556A6D">
        <w:rPr>
          <w:lang w:eastAsia="zh-CN"/>
        </w:rPr>
        <w:lastRenderedPageBreak/>
        <w:t>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72A" w14:textId="77777777" w:rsidR="0043058B" w:rsidRPr="00556A6D" w:rsidRDefault="0043058B"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72B" w14:textId="77777777" w:rsidR="0043058B" w:rsidRPr="00556A6D" w:rsidRDefault="0043058B" w:rsidP="0043058B">
      <w:pPr>
        <w:keepNext/>
        <w:spacing w:after="240"/>
        <w:rPr>
          <w:b/>
          <w:lang w:val="en-GB"/>
        </w:rPr>
      </w:pPr>
      <w:r w:rsidRPr="00556A6D">
        <w:rPr>
          <w:b/>
          <w:lang w:val="en-GB"/>
        </w:rPr>
        <w:t>Monitoring</w:t>
      </w:r>
    </w:p>
    <w:p w14:paraId="3553572C" w14:textId="77777777" w:rsidR="0043058B" w:rsidRPr="00556A6D" w:rsidRDefault="0043058B"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72D" w14:textId="77777777" w:rsidR="0043058B" w:rsidRPr="00556A6D" w:rsidRDefault="0043058B" w:rsidP="0043058B">
      <w:pPr>
        <w:keepNext/>
        <w:spacing w:after="240"/>
        <w:rPr>
          <w:b/>
          <w:lang w:val="en-GB"/>
        </w:rPr>
      </w:pPr>
      <w:r w:rsidRPr="00556A6D">
        <w:rPr>
          <w:b/>
          <w:lang w:val="en-GB"/>
        </w:rPr>
        <w:t>Flexibility in the reallocation of funds</w:t>
      </w:r>
    </w:p>
    <w:p w14:paraId="3553572E" w14:textId="77777777" w:rsidR="0043058B" w:rsidRPr="00556A6D" w:rsidRDefault="0043058B"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72F" w14:textId="77777777" w:rsidR="0043058B" w:rsidRPr="00556A6D" w:rsidRDefault="0043058B"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730" w14:textId="77777777" w:rsidR="0043058B" w:rsidRPr="00556A6D" w:rsidRDefault="0043058B" w:rsidP="0097722B">
      <w:pPr>
        <w:pStyle w:val="Heading3"/>
        <w:rPr>
          <w:lang w:eastAsia="zh-CN"/>
        </w:rPr>
      </w:pPr>
      <w:r w:rsidRPr="00556A6D">
        <w:rPr>
          <w:lang w:eastAsia="zh-CN"/>
        </w:rPr>
        <w:t xml:space="preserve">Issues potentially concerning the rules and policies of the Multilateral Fund; </w:t>
      </w:r>
    </w:p>
    <w:p w14:paraId="35535731" w14:textId="77777777" w:rsidR="0043058B" w:rsidRPr="00556A6D" w:rsidRDefault="0043058B" w:rsidP="0097722B">
      <w:pPr>
        <w:pStyle w:val="Heading3"/>
        <w:rPr>
          <w:lang w:eastAsia="zh-CN"/>
        </w:rPr>
      </w:pPr>
      <w:r w:rsidRPr="00556A6D">
        <w:rPr>
          <w:lang w:eastAsia="zh-CN"/>
        </w:rPr>
        <w:t xml:space="preserve">Changes that would modify any clause of this Agreement; </w:t>
      </w:r>
    </w:p>
    <w:p w14:paraId="35535732" w14:textId="77777777" w:rsidR="0043058B" w:rsidRPr="00556A6D" w:rsidRDefault="0043058B"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733" w14:textId="77777777" w:rsidR="0043058B" w:rsidRPr="00556A6D" w:rsidRDefault="0043058B"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734" w14:textId="77777777" w:rsidR="0043058B" w:rsidRPr="00556A6D" w:rsidRDefault="0043058B"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735" w14:textId="77777777" w:rsidR="0043058B" w:rsidRPr="00556A6D" w:rsidRDefault="0043058B" w:rsidP="0097722B">
      <w:pPr>
        <w:pStyle w:val="Heading2"/>
        <w:rPr>
          <w:lang w:eastAsia="zh-CN"/>
        </w:rPr>
      </w:pPr>
      <w:r w:rsidRPr="00556A6D">
        <w:rPr>
          <w:lang w:eastAsia="zh-CN"/>
        </w:rPr>
        <w:t>Reallocations not categorized as major changes may be incorporated into the approved Tranche Implementation Plan, under implementation at the time, and reported to the Executive Committee in the subsequent Tranche Implementation Report;</w:t>
      </w:r>
    </w:p>
    <w:p w14:paraId="35535736" w14:textId="77777777" w:rsidR="0043058B" w:rsidRPr="00556A6D" w:rsidRDefault="0043058B" w:rsidP="0097722B">
      <w:pPr>
        <w:pStyle w:val="Heading2"/>
        <w:rPr>
          <w:lang w:eastAsia="zh-CN"/>
        </w:rPr>
      </w:pPr>
      <w:r w:rsidRPr="00556A6D">
        <w:rPr>
          <w:lang w:eastAsia="zh-CN"/>
        </w:rPr>
        <w:t xml:space="preserve">Any enterprise included in the Plan that would be found to be ineligible under the </w:t>
      </w:r>
      <w:r w:rsidRPr="00556A6D">
        <w:rPr>
          <w:lang w:eastAsia="zh-CN"/>
        </w:rPr>
        <w:lastRenderedPageBreak/>
        <w:t>policies of the Multilateral Fund (i.e., due to foreign ownership or establishment after the applicable cut</w:t>
      </w:r>
      <w:r w:rsidRPr="00556A6D">
        <w:rPr>
          <w:lang w:eastAsia="zh-CN"/>
        </w:rPr>
        <w:noBreakHyphen/>
        <w:t xml:space="preserve">off date) would not receive financial assistance. This information would be reported as part of the Tranche Implementation Plan; </w:t>
      </w:r>
      <w:r w:rsidRPr="00556A6D">
        <w:rPr>
          <w:shd w:val="clear" w:color="auto" w:fill="FFFFFF" w:themeFill="background1"/>
          <w:lang w:eastAsia="zh-CN"/>
        </w:rPr>
        <w:t>and</w:t>
      </w:r>
    </w:p>
    <w:p w14:paraId="35535737" w14:textId="77777777" w:rsidR="0043058B" w:rsidRPr="00556A6D" w:rsidRDefault="0043058B" w:rsidP="0097722B">
      <w:pPr>
        <w:pStyle w:val="Heading2"/>
        <w:rPr>
          <w:lang w:eastAsia="zh-CN"/>
        </w:rPr>
      </w:pPr>
      <w:r w:rsidRPr="00556A6D">
        <w:rPr>
          <w:lang w:eastAsia="zh-CN"/>
        </w:rPr>
        <w:t>Any remaining funds held by the bilateral or implementing agencies or the Country under the Plan will be returned to the Multilateral Fund upon completion of the last tranche foreseen under this Agreement.</w:t>
      </w:r>
    </w:p>
    <w:p w14:paraId="35535738" w14:textId="77777777" w:rsidR="0043058B" w:rsidRPr="00556A6D" w:rsidRDefault="0043058B"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739" w14:textId="77777777" w:rsidR="0043058B" w:rsidRPr="00556A6D" w:rsidRDefault="0043058B" w:rsidP="0043058B">
      <w:pPr>
        <w:spacing w:after="240"/>
        <w:rPr>
          <w:b/>
          <w:lang w:val="en-GB"/>
        </w:rPr>
      </w:pPr>
      <w:r w:rsidRPr="00556A6D">
        <w:rPr>
          <w:b/>
          <w:lang w:val="en-GB"/>
        </w:rPr>
        <w:t>Bilateral and implementing agencies</w:t>
      </w:r>
    </w:p>
    <w:p w14:paraId="3553573A" w14:textId="77777777" w:rsidR="0043058B" w:rsidRPr="00556A6D" w:rsidRDefault="0043058B"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3553573B" w14:textId="77777777" w:rsidR="0043058B" w:rsidRPr="00556A6D" w:rsidRDefault="0043058B"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w:t>
      </w:r>
      <w:r w:rsidRPr="00556A6D">
        <w:rPr>
          <w:lang w:eastAsia="zh-CN"/>
        </w:rPr>
        <w:noBreakHyphen/>
        <w:t>A.</w:t>
      </w:r>
    </w:p>
    <w:p w14:paraId="3553573C" w14:textId="77777777" w:rsidR="0043058B" w:rsidRPr="00556A6D" w:rsidRDefault="0043058B" w:rsidP="0043058B">
      <w:pPr>
        <w:widowControl w:val="0"/>
        <w:spacing w:after="240"/>
        <w:rPr>
          <w:b/>
          <w:lang w:val="en-GB"/>
        </w:rPr>
      </w:pPr>
      <w:r w:rsidRPr="00556A6D">
        <w:rPr>
          <w:b/>
          <w:lang w:val="en-GB"/>
        </w:rPr>
        <w:t>Non-compliance with the Targets in the Agreement</w:t>
      </w:r>
    </w:p>
    <w:p w14:paraId="3553573D" w14:textId="77777777" w:rsidR="0043058B" w:rsidRPr="00556A6D" w:rsidRDefault="0043058B"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73E" w14:textId="77777777" w:rsidR="0043058B" w:rsidRPr="00556A6D" w:rsidRDefault="0043058B"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73F" w14:textId="77777777" w:rsidR="0043058B" w:rsidRPr="00556A6D" w:rsidRDefault="0043058B" w:rsidP="0097722B">
      <w:pPr>
        <w:pStyle w:val="Heading1"/>
        <w:rPr>
          <w:lang w:eastAsia="zh-CN"/>
        </w:rPr>
      </w:pPr>
      <w:r w:rsidRPr="00556A6D">
        <w:rPr>
          <w:lang w:eastAsia="zh-CN"/>
        </w:rPr>
        <w:t xml:space="preserve">The Country will comply with any reasonable request of the Executive Committee </w:t>
      </w:r>
      <w:r w:rsidRPr="00556A6D">
        <w:rPr>
          <w:shd w:val="clear" w:color="auto" w:fill="FFFFFF" w:themeFill="background1"/>
          <w:lang w:eastAsia="zh-CN"/>
        </w:rPr>
        <w:t>and</w:t>
      </w:r>
      <w:r w:rsidRPr="00556A6D">
        <w:rPr>
          <w:lang w:eastAsia="zh-CN"/>
        </w:rPr>
        <w:t xml:space="preserve"> the Lead IA to facilitate implementation of this Agreement. In particular, it will provide the Lead IA with access to the information necessary to verify compliance with this Agreement.</w:t>
      </w:r>
    </w:p>
    <w:p w14:paraId="35535740" w14:textId="77777777" w:rsidR="0043058B" w:rsidRPr="00556A6D" w:rsidRDefault="0043058B" w:rsidP="0043058B">
      <w:pPr>
        <w:keepNext/>
        <w:spacing w:after="240"/>
        <w:rPr>
          <w:b/>
          <w:lang w:val="en-GB"/>
        </w:rPr>
      </w:pPr>
      <w:r w:rsidRPr="00556A6D">
        <w:rPr>
          <w:b/>
          <w:lang w:val="en-GB"/>
        </w:rPr>
        <w:lastRenderedPageBreak/>
        <w:t>Date of completion</w:t>
      </w:r>
    </w:p>
    <w:p w14:paraId="35535741" w14:textId="77777777" w:rsidR="0043058B" w:rsidRPr="00556A6D" w:rsidRDefault="0043058B"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lang w:eastAsia="zh-CN"/>
        </w:rPr>
        <w:noBreakHyphen/>
        <w:t xml:space="preserve">A will continue until the time of the completion of the Plan unless otherwise specified by the Executive Committee. </w:t>
      </w:r>
    </w:p>
    <w:p w14:paraId="35535742" w14:textId="77777777" w:rsidR="0043058B" w:rsidRPr="00556A6D" w:rsidRDefault="0043058B" w:rsidP="0043058B">
      <w:pPr>
        <w:keepNext/>
        <w:spacing w:after="240"/>
        <w:outlineLvl w:val="0"/>
        <w:rPr>
          <w:b/>
          <w:lang w:eastAsia="zh-CN"/>
        </w:rPr>
      </w:pPr>
      <w:r w:rsidRPr="00556A6D">
        <w:rPr>
          <w:b/>
          <w:lang w:eastAsia="zh-CN"/>
        </w:rPr>
        <w:t>Validity</w:t>
      </w:r>
    </w:p>
    <w:p w14:paraId="35535743" w14:textId="77777777" w:rsidR="0043058B" w:rsidRPr="00556A6D" w:rsidRDefault="0043058B"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744" w14:textId="77777777" w:rsidR="0043058B" w:rsidRPr="00556A6D" w:rsidRDefault="0043058B"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745" w14:textId="77777777" w:rsidR="0043058B" w:rsidRPr="00556A6D" w:rsidRDefault="0043058B" w:rsidP="0043058B">
      <w:pPr>
        <w:widowControl w:val="0"/>
        <w:tabs>
          <w:tab w:val="left" w:pos="3544"/>
        </w:tabs>
        <w:spacing w:before="360" w:after="240"/>
        <w:outlineLvl w:val="0"/>
        <w:rPr>
          <w:b/>
          <w:lang w:eastAsia="zh-CN"/>
        </w:rPr>
      </w:pPr>
      <w:r w:rsidRPr="00556A6D">
        <w:rPr>
          <w:b/>
          <w:lang w:eastAsia="zh-CN"/>
        </w:rPr>
        <w:t>APPENDICES</w:t>
      </w:r>
    </w:p>
    <w:p w14:paraId="35535746" w14:textId="77777777" w:rsidR="0043058B" w:rsidRPr="00556A6D" w:rsidRDefault="0043058B" w:rsidP="0043058B">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43058B" w:rsidRPr="00556A6D" w14:paraId="35535749" w14:textId="77777777" w:rsidTr="00441765">
        <w:trPr>
          <w:trHeight w:val="413"/>
        </w:trPr>
        <w:tc>
          <w:tcPr>
            <w:tcW w:w="2325" w:type="pct"/>
            <w:vAlign w:val="center"/>
          </w:tcPr>
          <w:p w14:paraId="35535747" w14:textId="77777777" w:rsidR="0043058B" w:rsidRPr="00556A6D" w:rsidRDefault="0043058B" w:rsidP="0043058B">
            <w:pPr>
              <w:widowControl w:val="0"/>
              <w:jc w:val="center"/>
              <w:rPr>
                <w:b/>
                <w:bCs/>
                <w:sz w:val="20"/>
                <w:szCs w:val="20"/>
                <w:lang w:val="en-GB"/>
              </w:rPr>
            </w:pPr>
            <w:r w:rsidRPr="00556A6D">
              <w:rPr>
                <w:b/>
                <w:bCs/>
                <w:sz w:val="20"/>
                <w:szCs w:val="20"/>
                <w:lang w:val="en-GB"/>
              </w:rPr>
              <w:t>Substances</w:t>
            </w:r>
          </w:p>
        </w:tc>
        <w:tc>
          <w:tcPr>
            <w:tcW w:w="2675" w:type="pct"/>
            <w:vAlign w:val="center"/>
          </w:tcPr>
          <w:p w14:paraId="35535748" w14:textId="77777777" w:rsidR="0043058B" w:rsidRPr="00556A6D" w:rsidRDefault="0043058B" w:rsidP="0043058B">
            <w:pPr>
              <w:widowControl w:val="0"/>
              <w:jc w:val="center"/>
              <w:rPr>
                <w:b/>
                <w:bCs/>
                <w:sz w:val="20"/>
                <w:szCs w:val="20"/>
                <w:lang w:val="en-GB"/>
              </w:rPr>
            </w:pPr>
            <w:r w:rsidRPr="00556A6D">
              <w:rPr>
                <w:b/>
                <w:bCs/>
                <w:sz w:val="20"/>
                <w:szCs w:val="20"/>
                <w:lang w:val="en-GB"/>
              </w:rPr>
              <w:t>Starting point for aggregate reductions in consumption</w:t>
            </w:r>
          </w:p>
        </w:tc>
      </w:tr>
      <w:tr w:rsidR="0043058B" w:rsidRPr="00556A6D" w14:paraId="3553574C" w14:textId="77777777" w:rsidTr="00441765">
        <w:trPr>
          <w:trHeight w:val="206"/>
        </w:trPr>
        <w:tc>
          <w:tcPr>
            <w:tcW w:w="2325" w:type="pct"/>
          </w:tcPr>
          <w:p w14:paraId="3553574A" w14:textId="77777777" w:rsidR="0043058B" w:rsidRPr="00556A6D" w:rsidRDefault="0043058B" w:rsidP="0043058B">
            <w:pPr>
              <w:widowControl w:val="0"/>
              <w:jc w:val="center"/>
              <w:rPr>
                <w:sz w:val="20"/>
                <w:szCs w:val="20"/>
                <w:lang w:val="en-GB"/>
              </w:rPr>
            </w:pPr>
            <w:r w:rsidRPr="00556A6D">
              <w:rPr>
                <w:sz w:val="20"/>
                <w:szCs w:val="20"/>
                <w:lang w:val="en-GB"/>
              </w:rPr>
              <w:t>HFCs</w:t>
            </w:r>
          </w:p>
        </w:tc>
        <w:tc>
          <w:tcPr>
            <w:tcW w:w="2675" w:type="pct"/>
          </w:tcPr>
          <w:p w14:paraId="3553574B" w14:textId="77777777" w:rsidR="0043058B" w:rsidRPr="00556A6D" w:rsidRDefault="0043058B" w:rsidP="0043058B">
            <w:pPr>
              <w:widowControl w:val="0"/>
              <w:jc w:val="center"/>
              <w:rPr>
                <w:sz w:val="20"/>
                <w:szCs w:val="20"/>
                <w:lang w:val="en-GB"/>
              </w:rPr>
            </w:pPr>
            <w:r w:rsidRPr="00556A6D">
              <w:rPr>
                <w:sz w:val="20"/>
                <w:szCs w:val="20"/>
                <w:lang w:val="en-GB"/>
              </w:rPr>
              <w:t>To be determined (TBD)</w:t>
            </w:r>
          </w:p>
        </w:tc>
      </w:tr>
    </w:tbl>
    <w:p w14:paraId="3553574D" w14:textId="77777777" w:rsidR="0043058B" w:rsidRPr="00556A6D" w:rsidRDefault="0043058B" w:rsidP="0043058B">
      <w:pPr>
        <w:keepNext/>
        <w:widowControl w:val="0"/>
        <w:spacing w:before="360" w:after="120"/>
        <w:outlineLvl w:val="0"/>
        <w:rPr>
          <w:b/>
          <w:lang w:eastAsia="zh-CN"/>
        </w:rPr>
      </w:pPr>
      <w:r w:rsidRPr="00556A6D">
        <w:rPr>
          <w:b/>
          <w:lang w:eastAsia="zh-CN"/>
        </w:rPr>
        <w:t>APPENDIX 2-A: THE TARGETS, AND FUNDING</w:t>
      </w:r>
    </w:p>
    <w:tbl>
      <w:tblPr>
        <w:tblW w:w="5854" w:type="pct"/>
        <w:jc w:val="center"/>
        <w:tblLayout w:type="fixed"/>
        <w:tblCellMar>
          <w:left w:w="85" w:type="dxa"/>
          <w:right w:w="85" w:type="dxa"/>
        </w:tblCellMar>
        <w:tblLook w:val="04A0" w:firstRow="1" w:lastRow="0" w:firstColumn="1" w:lastColumn="0" w:noHBand="0" w:noVBand="1"/>
      </w:tblPr>
      <w:tblGrid>
        <w:gridCol w:w="637"/>
        <w:gridCol w:w="1725"/>
        <w:gridCol w:w="823"/>
        <w:gridCol w:w="817"/>
        <w:gridCol w:w="817"/>
        <w:gridCol w:w="908"/>
        <w:gridCol w:w="908"/>
        <w:gridCol w:w="908"/>
        <w:gridCol w:w="908"/>
        <w:gridCol w:w="908"/>
        <w:gridCol w:w="31"/>
        <w:gridCol w:w="873"/>
        <w:gridCol w:w="895"/>
      </w:tblGrid>
      <w:tr w:rsidR="0043058B" w:rsidRPr="00556A6D" w14:paraId="35535759" w14:textId="77777777" w:rsidTr="00353F8D">
        <w:trPr>
          <w:cantSplit/>
          <w:trHeight w:val="50"/>
          <w:tblHeader/>
          <w:jc w:val="center"/>
        </w:trPr>
        <w:tc>
          <w:tcPr>
            <w:tcW w:w="285" w:type="pct"/>
            <w:tcBorders>
              <w:top w:val="single" w:sz="4" w:space="0" w:color="auto"/>
              <w:left w:val="single" w:sz="4" w:space="0" w:color="auto"/>
              <w:bottom w:val="single" w:sz="4" w:space="0" w:color="auto"/>
              <w:right w:val="single" w:sz="4" w:space="0" w:color="auto"/>
            </w:tcBorders>
            <w:vAlign w:val="center"/>
            <w:hideMark/>
          </w:tcPr>
          <w:p w14:paraId="3553574E" w14:textId="77777777" w:rsidR="0043058B" w:rsidRPr="00556A6D" w:rsidRDefault="0043058B" w:rsidP="0043058B">
            <w:pPr>
              <w:keepNext/>
              <w:keepLines/>
              <w:ind w:hanging="90"/>
              <w:jc w:val="center"/>
              <w:rPr>
                <w:b/>
                <w:bCs/>
                <w:color w:val="000000"/>
                <w:sz w:val="19"/>
                <w:szCs w:val="19"/>
                <w:lang w:val="en-GB" w:eastAsia="en-CA"/>
              </w:rPr>
            </w:pPr>
            <w:r w:rsidRPr="00556A6D">
              <w:rPr>
                <w:b/>
                <w:bCs/>
                <w:color w:val="000000"/>
                <w:sz w:val="19"/>
                <w:szCs w:val="19"/>
                <w:lang w:val="en-GB" w:eastAsia="en-CA"/>
              </w:rPr>
              <w:t>Row</w:t>
            </w:r>
          </w:p>
        </w:tc>
        <w:tc>
          <w:tcPr>
            <w:tcW w:w="1142" w:type="pct"/>
            <w:gridSpan w:val="2"/>
            <w:tcBorders>
              <w:top w:val="single" w:sz="4" w:space="0" w:color="auto"/>
              <w:left w:val="nil"/>
              <w:bottom w:val="single" w:sz="4" w:space="0" w:color="auto"/>
              <w:right w:val="single" w:sz="4" w:space="0" w:color="auto"/>
            </w:tcBorders>
            <w:vAlign w:val="center"/>
            <w:hideMark/>
          </w:tcPr>
          <w:p w14:paraId="3553574F"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Particulars</w:t>
            </w:r>
          </w:p>
        </w:tc>
        <w:tc>
          <w:tcPr>
            <w:tcW w:w="366" w:type="pct"/>
            <w:tcBorders>
              <w:top w:val="single" w:sz="4" w:space="0" w:color="auto"/>
              <w:left w:val="nil"/>
              <w:bottom w:val="single" w:sz="4" w:space="0" w:color="auto"/>
              <w:right w:val="single" w:sz="4" w:space="0" w:color="auto"/>
            </w:tcBorders>
            <w:vAlign w:val="center"/>
          </w:tcPr>
          <w:p w14:paraId="35535750"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2022</w:t>
            </w:r>
            <w:r w:rsidRPr="00556A6D">
              <w:rPr>
                <w:b/>
                <w:bCs/>
                <w:color w:val="000000"/>
                <w:sz w:val="19"/>
                <w:szCs w:val="19"/>
                <w:shd w:val="clear" w:color="auto" w:fill="F2DBDB" w:themeFill="accent2" w:themeFillTint="33"/>
                <w:lang w:val="en-GB" w:eastAsia="en-CA"/>
              </w:rPr>
              <w:t>*</w:t>
            </w:r>
          </w:p>
        </w:tc>
        <w:tc>
          <w:tcPr>
            <w:tcW w:w="366" w:type="pct"/>
            <w:tcBorders>
              <w:top w:val="single" w:sz="4" w:space="0" w:color="auto"/>
              <w:left w:val="single" w:sz="4" w:space="0" w:color="auto"/>
              <w:bottom w:val="single" w:sz="4" w:space="0" w:color="auto"/>
              <w:right w:val="single" w:sz="4" w:space="0" w:color="auto"/>
            </w:tcBorders>
            <w:vAlign w:val="center"/>
            <w:hideMark/>
          </w:tcPr>
          <w:p w14:paraId="35535751"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2023</w:t>
            </w:r>
          </w:p>
        </w:tc>
        <w:tc>
          <w:tcPr>
            <w:tcW w:w="407" w:type="pct"/>
            <w:tcBorders>
              <w:top w:val="single" w:sz="4" w:space="0" w:color="auto"/>
              <w:left w:val="nil"/>
              <w:bottom w:val="single" w:sz="4" w:space="0" w:color="auto"/>
              <w:right w:val="single" w:sz="4" w:space="0" w:color="auto"/>
            </w:tcBorders>
            <w:vAlign w:val="center"/>
            <w:hideMark/>
          </w:tcPr>
          <w:p w14:paraId="35535752" w14:textId="77777777" w:rsidR="0043058B" w:rsidRPr="00556A6D" w:rsidRDefault="0043058B" w:rsidP="0043058B">
            <w:pPr>
              <w:keepNext/>
              <w:keepLines/>
              <w:ind w:left="-70" w:right="-90"/>
              <w:jc w:val="center"/>
              <w:rPr>
                <w:b/>
                <w:bCs/>
                <w:color w:val="000000"/>
                <w:sz w:val="19"/>
                <w:szCs w:val="19"/>
                <w:lang w:val="en-GB" w:eastAsia="en-CA"/>
              </w:rPr>
            </w:pPr>
            <w:r w:rsidRPr="00556A6D">
              <w:rPr>
                <w:b/>
                <w:bCs/>
                <w:color w:val="000000"/>
                <w:sz w:val="19"/>
                <w:szCs w:val="19"/>
                <w:lang w:val="en-GB" w:eastAsia="en-CA"/>
              </w:rPr>
              <w:t>2024</w:t>
            </w:r>
          </w:p>
        </w:tc>
        <w:tc>
          <w:tcPr>
            <w:tcW w:w="407" w:type="pct"/>
            <w:tcBorders>
              <w:top w:val="single" w:sz="4" w:space="0" w:color="auto"/>
              <w:left w:val="nil"/>
              <w:bottom w:val="single" w:sz="4" w:space="0" w:color="auto"/>
              <w:right w:val="single" w:sz="4" w:space="0" w:color="auto"/>
            </w:tcBorders>
            <w:vAlign w:val="center"/>
          </w:tcPr>
          <w:p w14:paraId="35535753"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2025</w:t>
            </w:r>
          </w:p>
        </w:tc>
        <w:tc>
          <w:tcPr>
            <w:tcW w:w="407" w:type="pct"/>
            <w:tcBorders>
              <w:top w:val="single" w:sz="4" w:space="0" w:color="auto"/>
              <w:left w:val="single" w:sz="4" w:space="0" w:color="auto"/>
              <w:bottom w:val="single" w:sz="4" w:space="0" w:color="auto"/>
              <w:right w:val="single" w:sz="4" w:space="0" w:color="auto"/>
            </w:tcBorders>
            <w:vAlign w:val="center"/>
            <w:hideMark/>
          </w:tcPr>
          <w:p w14:paraId="35535754"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2026</w:t>
            </w:r>
          </w:p>
        </w:tc>
        <w:tc>
          <w:tcPr>
            <w:tcW w:w="407" w:type="pct"/>
            <w:tcBorders>
              <w:top w:val="single" w:sz="4" w:space="0" w:color="auto"/>
              <w:left w:val="nil"/>
              <w:bottom w:val="single" w:sz="4" w:space="0" w:color="auto"/>
              <w:right w:val="single" w:sz="4" w:space="0" w:color="auto"/>
            </w:tcBorders>
            <w:vAlign w:val="center"/>
            <w:hideMark/>
          </w:tcPr>
          <w:p w14:paraId="35535755" w14:textId="77777777" w:rsidR="0043058B" w:rsidRPr="00556A6D" w:rsidRDefault="0043058B" w:rsidP="0043058B">
            <w:pPr>
              <w:keepNext/>
              <w:keepLines/>
              <w:ind w:left="-80" w:right="-80"/>
              <w:jc w:val="center"/>
              <w:rPr>
                <w:b/>
                <w:bCs/>
                <w:color w:val="000000"/>
                <w:sz w:val="19"/>
                <w:szCs w:val="19"/>
                <w:lang w:val="en-GB" w:eastAsia="en-CA"/>
              </w:rPr>
            </w:pPr>
            <w:r w:rsidRPr="00556A6D">
              <w:rPr>
                <w:b/>
                <w:bCs/>
                <w:color w:val="000000"/>
                <w:sz w:val="19"/>
                <w:szCs w:val="19"/>
                <w:lang w:val="en-GB" w:eastAsia="en-CA"/>
              </w:rPr>
              <w:t>2027</w:t>
            </w:r>
          </w:p>
        </w:tc>
        <w:tc>
          <w:tcPr>
            <w:tcW w:w="407" w:type="pct"/>
            <w:tcBorders>
              <w:top w:val="single" w:sz="4" w:space="0" w:color="auto"/>
              <w:left w:val="nil"/>
              <w:bottom w:val="single" w:sz="4" w:space="0" w:color="auto"/>
              <w:right w:val="single" w:sz="4" w:space="0" w:color="auto"/>
            </w:tcBorders>
            <w:vAlign w:val="center"/>
          </w:tcPr>
          <w:p w14:paraId="35535756"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2028</w:t>
            </w:r>
          </w:p>
        </w:tc>
        <w:tc>
          <w:tcPr>
            <w:tcW w:w="405" w:type="pct"/>
            <w:gridSpan w:val="2"/>
            <w:tcBorders>
              <w:top w:val="single" w:sz="4" w:space="0" w:color="auto"/>
              <w:left w:val="single" w:sz="4" w:space="0" w:color="auto"/>
              <w:bottom w:val="single" w:sz="4" w:space="0" w:color="auto"/>
              <w:right w:val="single" w:sz="4" w:space="0" w:color="auto"/>
            </w:tcBorders>
            <w:vAlign w:val="center"/>
            <w:hideMark/>
          </w:tcPr>
          <w:p w14:paraId="35535757"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2029</w:t>
            </w:r>
          </w:p>
        </w:tc>
        <w:tc>
          <w:tcPr>
            <w:tcW w:w="402" w:type="pct"/>
            <w:tcBorders>
              <w:top w:val="single" w:sz="4" w:space="0" w:color="auto"/>
              <w:left w:val="nil"/>
              <w:bottom w:val="single" w:sz="4" w:space="0" w:color="auto"/>
              <w:right w:val="single" w:sz="4" w:space="0" w:color="auto"/>
            </w:tcBorders>
            <w:vAlign w:val="center"/>
            <w:hideMark/>
          </w:tcPr>
          <w:p w14:paraId="35535758" w14:textId="77777777" w:rsidR="0043058B" w:rsidRPr="00556A6D" w:rsidRDefault="0043058B" w:rsidP="0043058B">
            <w:pPr>
              <w:keepNext/>
              <w:keepLines/>
              <w:jc w:val="center"/>
              <w:rPr>
                <w:b/>
                <w:bCs/>
                <w:color w:val="000000"/>
                <w:sz w:val="19"/>
                <w:szCs w:val="19"/>
                <w:lang w:val="en-GB" w:eastAsia="en-CA"/>
              </w:rPr>
            </w:pPr>
            <w:r w:rsidRPr="00556A6D">
              <w:rPr>
                <w:b/>
                <w:bCs/>
                <w:color w:val="000000"/>
                <w:sz w:val="19"/>
                <w:szCs w:val="19"/>
                <w:lang w:val="en-GB" w:eastAsia="en-CA"/>
              </w:rPr>
              <w:t>Total</w:t>
            </w:r>
          </w:p>
        </w:tc>
      </w:tr>
      <w:tr w:rsidR="0043058B" w:rsidRPr="00556A6D" w14:paraId="35535766" w14:textId="77777777" w:rsidTr="00353F8D">
        <w:trPr>
          <w:trHeight w:val="437"/>
          <w:jc w:val="center"/>
        </w:trPr>
        <w:tc>
          <w:tcPr>
            <w:tcW w:w="285" w:type="pct"/>
            <w:vMerge w:val="restart"/>
            <w:tcBorders>
              <w:top w:val="nil"/>
              <w:left w:val="single" w:sz="4" w:space="0" w:color="auto"/>
              <w:right w:val="single" w:sz="4" w:space="0" w:color="auto"/>
            </w:tcBorders>
            <w:hideMark/>
          </w:tcPr>
          <w:p w14:paraId="3553575A" w14:textId="77777777" w:rsidR="0043058B" w:rsidRPr="00556A6D" w:rsidRDefault="0043058B" w:rsidP="0043058B">
            <w:pPr>
              <w:keepNext/>
              <w:keepLines/>
              <w:jc w:val="left"/>
              <w:rPr>
                <w:color w:val="000000"/>
                <w:sz w:val="19"/>
                <w:szCs w:val="19"/>
                <w:lang w:val="en-GB" w:eastAsia="en-CA"/>
              </w:rPr>
            </w:pPr>
            <w:r w:rsidRPr="00556A6D">
              <w:rPr>
                <w:color w:val="000000"/>
                <w:sz w:val="19"/>
                <w:szCs w:val="19"/>
                <w:lang w:val="en-GB" w:eastAsia="en-CA"/>
              </w:rPr>
              <w:t>1.1</w:t>
            </w:r>
          </w:p>
        </w:tc>
        <w:tc>
          <w:tcPr>
            <w:tcW w:w="773" w:type="pct"/>
            <w:vMerge w:val="restart"/>
            <w:tcBorders>
              <w:top w:val="nil"/>
              <w:left w:val="nil"/>
              <w:right w:val="single" w:sz="4" w:space="0" w:color="auto"/>
            </w:tcBorders>
            <w:hideMark/>
          </w:tcPr>
          <w:p w14:paraId="3553575B" w14:textId="77777777" w:rsidR="0043058B" w:rsidRPr="00556A6D" w:rsidRDefault="0043058B" w:rsidP="0043058B">
            <w:pPr>
              <w:keepNext/>
              <w:keepLines/>
              <w:jc w:val="left"/>
              <w:rPr>
                <w:color w:val="000000"/>
                <w:sz w:val="19"/>
                <w:szCs w:val="19"/>
                <w:lang w:val="en-GB" w:eastAsia="en-CA"/>
              </w:rPr>
            </w:pPr>
            <w:r w:rsidRPr="00556A6D">
              <w:rPr>
                <w:color w:val="000000"/>
                <w:sz w:val="19"/>
                <w:szCs w:val="19"/>
                <w:lang w:val="en-GB" w:eastAsia="en-CA"/>
              </w:rPr>
              <w:t>Montreal Protocol reduction schedule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3553575C" w14:textId="77777777" w:rsidR="0043058B" w:rsidRPr="00556A6D" w:rsidRDefault="0043058B" w:rsidP="0043058B">
            <w:pPr>
              <w:keepNext/>
              <w:keepLines/>
              <w:ind w:right="-203"/>
              <w:jc w:val="left"/>
              <w:rPr>
                <w:color w:val="000000"/>
                <w:sz w:val="19"/>
                <w:szCs w:val="19"/>
                <w:lang w:val="en-GB" w:eastAsia="en-CA"/>
              </w:rPr>
            </w:pPr>
            <w:r w:rsidRPr="00556A6D">
              <w:rPr>
                <w:sz w:val="19"/>
                <w:szCs w:val="19"/>
                <w:lang w:val="en-GB"/>
              </w:rPr>
              <w:t>%</w:t>
            </w:r>
          </w:p>
        </w:tc>
        <w:tc>
          <w:tcPr>
            <w:tcW w:w="366" w:type="pct"/>
            <w:tcBorders>
              <w:top w:val="single" w:sz="4" w:space="0" w:color="auto"/>
              <w:left w:val="nil"/>
              <w:bottom w:val="single" w:sz="4" w:space="0" w:color="auto"/>
              <w:right w:val="single" w:sz="4" w:space="0" w:color="auto"/>
            </w:tcBorders>
            <w:vAlign w:val="center"/>
          </w:tcPr>
          <w:p w14:paraId="3553575D"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3575E"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3553575F" w14:textId="77777777" w:rsidR="0043058B" w:rsidRPr="00556A6D" w:rsidRDefault="0043058B" w:rsidP="0043058B">
            <w:pPr>
              <w:keepNext/>
              <w:keepLines/>
              <w:jc w:val="center"/>
              <w:rPr>
                <w:color w:val="000000"/>
                <w:sz w:val="19"/>
                <w:szCs w:val="19"/>
                <w:lang w:val="en-GB" w:eastAsia="en-CA"/>
              </w:rPr>
            </w:pPr>
            <w:r w:rsidRPr="00556A6D">
              <w:rPr>
                <w:sz w:val="19"/>
                <w:szCs w:val="19"/>
                <w:lang w:val="en-GB"/>
              </w:rPr>
              <w:t>freeze</w:t>
            </w:r>
          </w:p>
        </w:tc>
        <w:tc>
          <w:tcPr>
            <w:tcW w:w="407" w:type="pct"/>
            <w:tcBorders>
              <w:top w:val="single" w:sz="4" w:space="0" w:color="auto"/>
              <w:left w:val="nil"/>
              <w:bottom w:val="single" w:sz="4" w:space="0" w:color="auto"/>
              <w:right w:val="single" w:sz="4" w:space="0" w:color="auto"/>
            </w:tcBorders>
            <w:vAlign w:val="center"/>
          </w:tcPr>
          <w:p w14:paraId="35535760"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single" w:sz="4" w:space="0" w:color="auto"/>
              <w:left w:val="single" w:sz="4" w:space="0" w:color="auto"/>
              <w:bottom w:val="single" w:sz="4" w:space="0" w:color="auto"/>
              <w:right w:val="single" w:sz="4" w:space="0" w:color="auto"/>
            </w:tcBorders>
            <w:vAlign w:val="center"/>
          </w:tcPr>
          <w:p w14:paraId="35535761"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nil"/>
              <w:left w:val="nil"/>
              <w:bottom w:val="single" w:sz="4" w:space="0" w:color="auto"/>
              <w:right w:val="single" w:sz="4" w:space="0" w:color="auto"/>
            </w:tcBorders>
            <w:vAlign w:val="center"/>
          </w:tcPr>
          <w:p w14:paraId="35535762"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7" w:type="pct"/>
            <w:tcBorders>
              <w:top w:val="single" w:sz="4" w:space="0" w:color="auto"/>
              <w:left w:val="nil"/>
              <w:bottom w:val="single" w:sz="4" w:space="0" w:color="auto"/>
              <w:right w:val="single" w:sz="4" w:space="0" w:color="auto"/>
            </w:tcBorders>
            <w:vAlign w:val="center"/>
          </w:tcPr>
          <w:p w14:paraId="35535763"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freeze</w:t>
            </w:r>
          </w:p>
        </w:tc>
        <w:tc>
          <w:tcPr>
            <w:tcW w:w="405" w:type="pct"/>
            <w:gridSpan w:val="2"/>
            <w:tcBorders>
              <w:top w:val="single" w:sz="4" w:space="0" w:color="auto"/>
              <w:left w:val="single" w:sz="4" w:space="0" w:color="auto"/>
              <w:bottom w:val="single" w:sz="4" w:space="0" w:color="auto"/>
              <w:right w:val="single" w:sz="4" w:space="0" w:color="auto"/>
            </w:tcBorders>
            <w:vAlign w:val="center"/>
          </w:tcPr>
          <w:p w14:paraId="35535764"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10</w:t>
            </w:r>
          </w:p>
        </w:tc>
        <w:tc>
          <w:tcPr>
            <w:tcW w:w="402" w:type="pct"/>
            <w:tcBorders>
              <w:top w:val="nil"/>
              <w:left w:val="nil"/>
              <w:bottom w:val="single" w:sz="4" w:space="0" w:color="auto"/>
              <w:right w:val="single" w:sz="4" w:space="0" w:color="auto"/>
            </w:tcBorders>
            <w:shd w:val="clear" w:color="auto" w:fill="FFFFFF" w:themeFill="background1"/>
            <w:vAlign w:val="center"/>
          </w:tcPr>
          <w:p w14:paraId="35535765"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r>
      <w:tr w:rsidR="0043058B" w:rsidRPr="00556A6D" w14:paraId="35535773" w14:textId="77777777" w:rsidTr="00353F8D">
        <w:trPr>
          <w:trHeight w:val="437"/>
          <w:jc w:val="center"/>
        </w:trPr>
        <w:tc>
          <w:tcPr>
            <w:tcW w:w="285" w:type="pct"/>
            <w:vMerge/>
            <w:tcBorders>
              <w:left w:val="single" w:sz="4" w:space="0" w:color="auto"/>
              <w:bottom w:val="single" w:sz="4" w:space="0" w:color="auto"/>
              <w:right w:val="single" w:sz="4" w:space="0" w:color="auto"/>
            </w:tcBorders>
          </w:tcPr>
          <w:p w14:paraId="35535767" w14:textId="77777777" w:rsidR="0043058B" w:rsidRPr="00556A6D" w:rsidRDefault="0043058B" w:rsidP="0043058B">
            <w:pPr>
              <w:keepNext/>
              <w:keepLines/>
              <w:jc w:val="left"/>
              <w:rPr>
                <w:color w:val="000000"/>
                <w:sz w:val="19"/>
                <w:szCs w:val="19"/>
                <w:lang w:val="en-GB" w:eastAsia="en-CA"/>
              </w:rPr>
            </w:pPr>
          </w:p>
        </w:tc>
        <w:tc>
          <w:tcPr>
            <w:tcW w:w="773" w:type="pct"/>
            <w:vMerge/>
            <w:tcBorders>
              <w:left w:val="nil"/>
              <w:bottom w:val="single" w:sz="4" w:space="0" w:color="auto"/>
              <w:right w:val="single" w:sz="4" w:space="0" w:color="auto"/>
            </w:tcBorders>
          </w:tcPr>
          <w:p w14:paraId="35535768" w14:textId="77777777" w:rsidR="0043058B" w:rsidRPr="00556A6D" w:rsidRDefault="0043058B" w:rsidP="0043058B">
            <w:pPr>
              <w:keepNext/>
              <w:keepLines/>
              <w:jc w:val="left"/>
              <w:rPr>
                <w:color w:val="000000"/>
                <w:sz w:val="19"/>
                <w:szCs w:val="19"/>
                <w:lang w:val="en-GB"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35535769" w14:textId="77777777" w:rsidR="0043058B" w:rsidRPr="00556A6D" w:rsidRDefault="0043058B" w:rsidP="0043058B">
            <w:pPr>
              <w:keepNext/>
              <w:keepLines/>
              <w:ind w:right="-61"/>
              <w:jc w:val="left"/>
              <w:rPr>
                <w:color w:val="000000"/>
                <w:sz w:val="19"/>
                <w:szCs w:val="19"/>
                <w:lang w:val="en-GB" w:eastAsia="en-CA"/>
              </w:rPr>
            </w:pPr>
            <w:r w:rsidRPr="00556A6D">
              <w:rPr>
                <w:sz w:val="19"/>
                <w:szCs w:val="19"/>
                <w:lang w:val="en-GB"/>
              </w:rPr>
              <w:t>CO</w:t>
            </w:r>
            <w:r w:rsidRPr="00556A6D">
              <w:rPr>
                <w:sz w:val="19"/>
                <w:szCs w:val="19"/>
                <w:vertAlign w:val="subscript"/>
                <w:lang w:val="en-GB"/>
              </w:rPr>
              <w:t>2</w:t>
            </w:r>
            <w:r w:rsidRPr="00556A6D">
              <w:rPr>
                <w:sz w:val="19"/>
                <w:szCs w:val="19"/>
                <w:lang w:val="en-GB"/>
              </w:rPr>
              <w:noBreakHyphen/>
              <w:t xml:space="preserve">eq </w:t>
            </w:r>
            <w:r w:rsidRPr="00556A6D">
              <w:rPr>
                <w:color w:val="000000"/>
                <w:sz w:val="19"/>
                <w:szCs w:val="19"/>
                <w:lang w:val="en-GB" w:eastAsia="en-CA"/>
              </w:rPr>
              <w:t>tonnes</w:t>
            </w:r>
          </w:p>
        </w:tc>
        <w:tc>
          <w:tcPr>
            <w:tcW w:w="366" w:type="pct"/>
            <w:tcBorders>
              <w:top w:val="single" w:sz="4" w:space="0" w:color="auto"/>
              <w:left w:val="nil"/>
              <w:bottom w:val="single" w:sz="4" w:space="0" w:color="auto"/>
              <w:right w:val="single" w:sz="4" w:space="0" w:color="auto"/>
            </w:tcBorders>
            <w:vAlign w:val="center"/>
          </w:tcPr>
          <w:p w14:paraId="3553576A"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3576B"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3553576C" w14:textId="77777777" w:rsidR="0043058B" w:rsidRPr="00556A6D" w:rsidRDefault="0043058B" w:rsidP="0043058B">
            <w:pPr>
              <w:keepNext/>
              <w:keepLines/>
              <w:ind w:left="-10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3553576D" w14:textId="77777777" w:rsidR="0043058B" w:rsidRPr="00556A6D" w:rsidRDefault="0043058B" w:rsidP="0043058B">
            <w:pPr>
              <w:keepNext/>
              <w:keepLines/>
              <w:ind w:left="-9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3553576E" w14:textId="77777777" w:rsidR="0043058B" w:rsidRPr="00556A6D" w:rsidRDefault="0043058B" w:rsidP="0043058B">
            <w:pPr>
              <w:keepNext/>
              <w:keepLines/>
              <w:ind w:left="-9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3553576F" w14:textId="77777777" w:rsidR="0043058B" w:rsidRPr="00556A6D" w:rsidRDefault="0043058B" w:rsidP="0043058B">
            <w:pPr>
              <w:keepNext/>
              <w:keepLines/>
              <w:ind w:left="-12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35535770" w14:textId="77777777" w:rsidR="0043058B" w:rsidRPr="00556A6D" w:rsidRDefault="0043058B" w:rsidP="0043058B">
            <w:pPr>
              <w:keepNext/>
              <w:keepLines/>
              <w:ind w:left="-90" w:right="-10"/>
              <w:jc w:val="right"/>
              <w:rPr>
                <w:color w:val="000000"/>
                <w:sz w:val="19"/>
                <w:szCs w:val="19"/>
                <w:lang w:val="en-GB" w:eastAsia="en-CA"/>
              </w:rPr>
            </w:pPr>
            <w:r w:rsidRPr="00556A6D">
              <w:rPr>
                <w:sz w:val="19"/>
                <w:szCs w:val="19"/>
                <w:lang w:val="en-GB"/>
              </w:rPr>
              <w:t>3,179,294</w:t>
            </w:r>
          </w:p>
        </w:tc>
        <w:tc>
          <w:tcPr>
            <w:tcW w:w="405" w:type="pct"/>
            <w:gridSpan w:val="2"/>
            <w:tcBorders>
              <w:top w:val="nil"/>
              <w:left w:val="nil"/>
              <w:bottom w:val="single" w:sz="4" w:space="0" w:color="auto"/>
              <w:right w:val="single" w:sz="4" w:space="0" w:color="auto"/>
            </w:tcBorders>
            <w:vAlign w:val="center"/>
          </w:tcPr>
          <w:p w14:paraId="35535771" w14:textId="77777777" w:rsidR="0043058B" w:rsidRPr="00556A6D" w:rsidRDefault="0043058B" w:rsidP="0043058B">
            <w:pPr>
              <w:keepNext/>
              <w:keepLines/>
              <w:ind w:left="-90" w:right="10"/>
              <w:jc w:val="right"/>
              <w:rPr>
                <w:color w:val="000000"/>
                <w:sz w:val="19"/>
                <w:szCs w:val="19"/>
                <w:lang w:val="en-GB" w:eastAsia="en-CA"/>
              </w:rPr>
            </w:pPr>
            <w:r w:rsidRPr="00556A6D">
              <w:rPr>
                <w:sz w:val="19"/>
                <w:szCs w:val="19"/>
                <w:lang w:val="en-GB"/>
              </w:rPr>
              <w:t>2,861,365</w:t>
            </w:r>
          </w:p>
        </w:tc>
        <w:tc>
          <w:tcPr>
            <w:tcW w:w="402" w:type="pct"/>
            <w:tcBorders>
              <w:top w:val="nil"/>
              <w:left w:val="nil"/>
              <w:bottom w:val="single" w:sz="4" w:space="0" w:color="auto"/>
              <w:right w:val="single" w:sz="4" w:space="0" w:color="auto"/>
            </w:tcBorders>
            <w:shd w:val="clear" w:color="auto" w:fill="FFFFFF" w:themeFill="background1"/>
            <w:vAlign w:val="center"/>
          </w:tcPr>
          <w:p w14:paraId="35535772" w14:textId="77777777" w:rsidR="0043058B" w:rsidRPr="00556A6D" w:rsidRDefault="0043058B" w:rsidP="0043058B">
            <w:pPr>
              <w:keepNext/>
              <w:keepLines/>
              <w:jc w:val="center"/>
              <w:rPr>
                <w:color w:val="000000"/>
                <w:sz w:val="19"/>
                <w:szCs w:val="19"/>
                <w:lang w:val="en-GB" w:eastAsia="en-CA"/>
              </w:rPr>
            </w:pPr>
            <w:r w:rsidRPr="00556A6D">
              <w:rPr>
                <w:color w:val="000000"/>
                <w:sz w:val="19"/>
                <w:szCs w:val="19"/>
                <w:lang w:val="en-GB" w:eastAsia="en-CA"/>
              </w:rPr>
              <w:t>n/a</w:t>
            </w:r>
          </w:p>
        </w:tc>
      </w:tr>
      <w:tr w:rsidR="0043058B" w:rsidRPr="00556A6D" w14:paraId="35535780" w14:textId="77777777" w:rsidTr="00353F8D">
        <w:trPr>
          <w:trHeight w:val="437"/>
          <w:jc w:val="center"/>
        </w:trPr>
        <w:tc>
          <w:tcPr>
            <w:tcW w:w="285" w:type="pct"/>
            <w:vMerge w:val="restart"/>
            <w:tcBorders>
              <w:top w:val="nil"/>
              <w:left w:val="single" w:sz="4" w:space="0" w:color="auto"/>
              <w:right w:val="single" w:sz="4" w:space="0" w:color="auto"/>
            </w:tcBorders>
            <w:hideMark/>
          </w:tcPr>
          <w:p w14:paraId="35535774"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1.2</w:t>
            </w:r>
          </w:p>
        </w:tc>
        <w:tc>
          <w:tcPr>
            <w:tcW w:w="773" w:type="pct"/>
            <w:vMerge w:val="restart"/>
            <w:tcBorders>
              <w:top w:val="nil"/>
              <w:left w:val="nil"/>
              <w:right w:val="single" w:sz="4" w:space="0" w:color="auto"/>
            </w:tcBorders>
            <w:hideMark/>
          </w:tcPr>
          <w:p w14:paraId="35535775"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Maximum allowable total consumption of Annex F substances</w:t>
            </w:r>
          </w:p>
        </w:tc>
        <w:tc>
          <w:tcPr>
            <w:tcW w:w="369" w:type="pct"/>
            <w:tcBorders>
              <w:top w:val="single" w:sz="4" w:space="0" w:color="auto"/>
              <w:left w:val="nil"/>
              <w:bottom w:val="single" w:sz="4" w:space="0" w:color="auto"/>
              <w:right w:val="single" w:sz="4" w:space="0" w:color="auto"/>
            </w:tcBorders>
            <w:tcMar>
              <w:right w:w="57" w:type="dxa"/>
            </w:tcMar>
            <w:vAlign w:val="center"/>
          </w:tcPr>
          <w:p w14:paraId="35535776" w14:textId="77777777" w:rsidR="0043058B" w:rsidRPr="00556A6D" w:rsidRDefault="0043058B" w:rsidP="0043058B">
            <w:pPr>
              <w:ind w:left="-82" w:right="-160"/>
              <w:jc w:val="left"/>
              <w:rPr>
                <w:color w:val="000000"/>
                <w:sz w:val="19"/>
                <w:szCs w:val="19"/>
                <w:lang w:val="en-GB" w:eastAsia="en-CA"/>
              </w:rPr>
            </w:pPr>
            <w:r w:rsidRPr="00556A6D">
              <w:rPr>
                <w:sz w:val="19"/>
                <w:szCs w:val="19"/>
                <w:lang w:val="en-GB"/>
              </w:rPr>
              <w:t>Reduction in %</w:t>
            </w:r>
          </w:p>
        </w:tc>
        <w:tc>
          <w:tcPr>
            <w:tcW w:w="366" w:type="pct"/>
            <w:tcBorders>
              <w:top w:val="single" w:sz="4" w:space="0" w:color="auto"/>
              <w:left w:val="nil"/>
              <w:bottom w:val="single" w:sz="4" w:space="0" w:color="auto"/>
              <w:right w:val="single" w:sz="4" w:space="0" w:color="auto"/>
            </w:tcBorders>
            <w:vAlign w:val="center"/>
          </w:tcPr>
          <w:p w14:paraId="35535777"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35778"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35535779" w14:textId="77777777" w:rsidR="0043058B" w:rsidRPr="00556A6D" w:rsidRDefault="0043058B" w:rsidP="0043058B">
            <w:pPr>
              <w:ind w:left="-100"/>
              <w:jc w:val="center"/>
              <w:rPr>
                <w:color w:val="000000"/>
                <w:sz w:val="19"/>
                <w:szCs w:val="19"/>
                <w:lang w:val="en-GB" w:eastAsia="en-CA"/>
              </w:rPr>
            </w:pPr>
            <w:r w:rsidRPr="00556A6D">
              <w:rPr>
                <w:color w:val="000000"/>
                <w:sz w:val="19"/>
                <w:szCs w:val="19"/>
                <w:lang w:val="en-GB" w:eastAsia="en-CA"/>
              </w:rPr>
              <w:t>0.0</w:t>
            </w:r>
          </w:p>
        </w:tc>
        <w:tc>
          <w:tcPr>
            <w:tcW w:w="407" w:type="pct"/>
            <w:tcBorders>
              <w:top w:val="nil"/>
              <w:left w:val="nil"/>
              <w:bottom w:val="single" w:sz="4" w:space="0" w:color="auto"/>
              <w:right w:val="single" w:sz="4" w:space="0" w:color="auto"/>
            </w:tcBorders>
            <w:vAlign w:val="center"/>
          </w:tcPr>
          <w:p w14:paraId="3553577A" w14:textId="77777777" w:rsidR="0043058B" w:rsidRPr="00556A6D" w:rsidRDefault="0043058B" w:rsidP="0043058B">
            <w:pPr>
              <w:ind w:left="-90"/>
              <w:jc w:val="center"/>
              <w:rPr>
                <w:color w:val="000000"/>
                <w:sz w:val="19"/>
                <w:szCs w:val="19"/>
                <w:lang w:val="en-GB" w:eastAsia="en-CA"/>
              </w:rPr>
            </w:pPr>
            <w:r w:rsidRPr="00556A6D">
              <w:rPr>
                <w:color w:val="000000"/>
                <w:sz w:val="19"/>
                <w:szCs w:val="19"/>
                <w:lang w:val="en-GB" w:eastAsia="en-CA"/>
              </w:rPr>
              <w:t>3.0</w:t>
            </w:r>
          </w:p>
        </w:tc>
        <w:tc>
          <w:tcPr>
            <w:tcW w:w="407" w:type="pct"/>
            <w:tcBorders>
              <w:top w:val="nil"/>
              <w:left w:val="nil"/>
              <w:bottom w:val="single" w:sz="4" w:space="0" w:color="auto"/>
              <w:right w:val="single" w:sz="4" w:space="0" w:color="auto"/>
            </w:tcBorders>
            <w:vAlign w:val="center"/>
          </w:tcPr>
          <w:p w14:paraId="3553577B" w14:textId="77777777" w:rsidR="0043058B" w:rsidRPr="00556A6D" w:rsidRDefault="0043058B" w:rsidP="0043058B">
            <w:pPr>
              <w:ind w:left="-90"/>
              <w:jc w:val="center"/>
              <w:rPr>
                <w:color w:val="000000"/>
                <w:sz w:val="19"/>
                <w:szCs w:val="19"/>
                <w:lang w:val="en-GB" w:eastAsia="en-CA"/>
              </w:rPr>
            </w:pPr>
            <w:r w:rsidRPr="00556A6D">
              <w:rPr>
                <w:color w:val="000000"/>
                <w:sz w:val="19"/>
                <w:szCs w:val="19"/>
                <w:lang w:val="en-GB" w:eastAsia="en-CA"/>
              </w:rPr>
              <w:t>5.9</w:t>
            </w:r>
          </w:p>
        </w:tc>
        <w:tc>
          <w:tcPr>
            <w:tcW w:w="407" w:type="pct"/>
            <w:tcBorders>
              <w:top w:val="nil"/>
              <w:left w:val="nil"/>
              <w:bottom w:val="single" w:sz="4" w:space="0" w:color="auto"/>
              <w:right w:val="single" w:sz="4" w:space="0" w:color="auto"/>
            </w:tcBorders>
            <w:vAlign w:val="center"/>
          </w:tcPr>
          <w:p w14:paraId="3553577C"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8.7</w:t>
            </w:r>
          </w:p>
        </w:tc>
        <w:tc>
          <w:tcPr>
            <w:tcW w:w="407" w:type="pct"/>
            <w:tcBorders>
              <w:top w:val="nil"/>
              <w:left w:val="nil"/>
              <w:bottom w:val="single" w:sz="4" w:space="0" w:color="auto"/>
              <w:right w:val="single" w:sz="4" w:space="0" w:color="auto"/>
            </w:tcBorders>
            <w:vAlign w:val="center"/>
          </w:tcPr>
          <w:p w14:paraId="3553577D"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11.5</w:t>
            </w:r>
          </w:p>
        </w:tc>
        <w:tc>
          <w:tcPr>
            <w:tcW w:w="405" w:type="pct"/>
            <w:gridSpan w:val="2"/>
            <w:tcBorders>
              <w:top w:val="nil"/>
              <w:left w:val="nil"/>
              <w:bottom w:val="single" w:sz="4" w:space="0" w:color="auto"/>
              <w:right w:val="single" w:sz="4" w:space="0" w:color="auto"/>
            </w:tcBorders>
            <w:vAlign w:val="center"/>
          </w:tcPr>
          <w:p w14:paraId="3553577E"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14.1</w:t>
            </w:r>
          </w:p>
        </w:tc>
        <w:tc>
          <w:tcPr>
            <w:tcW w:w="402" w:type="pct"/>
            <w:tcBorders>
              <w:top w:val="nil"/>
              <w:left w:val="nil"/>
              <w:bottom w:val="single" w:sz="4" w:space="0" w:color="auto"/>
              <w:right w:val="single" w:sz="4" w:space="0" w:color="auto"/>
            </w:tcBorders>
            <w:shd w:val="clear" w:color="auto" w:fill="FFFFFF" w:themeFill="background1"/>
            <w:vAlign w:val="center"/>
          </w:tcPr>
          <w:p w14:paraId="3553577F"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r>
      <w:tr w:rsidR="0043058B" w:rsidRPr="00556A6D" w14:paraId="3553578D" w14:textId="77777777" w:rsidTr="00353F8D">
        <w:trPr>
          <w:trHeight w:val="437"/>
          <w:jc w:val="center"/>
        </w:trPr>
        <w:tc>
          <w:tcPr>
            <w:tcW w:w="285" w:type="pct"/>
            <w:vMerge/>
            <w:tcBorders>
              <w:left w:val="single" w:sz="4" w:space="0" w:color="auto"/>
              <w:bottom w:val="single" w:sz="4" w:space="0" w:color="auto"/>
              <w:right w:val="single" w:sz="4" w:space="0" w:color="auto"/>
            </w:tcBorders>
          </w:tcPr>
          <w:p w14:paraId="35535781" w14:textId="77777777" w:rsidR="0043058B" w:rsidRPr="00556A6D" w:rsidRDefault="0043058B" w:rsidP="0043058B">
            <w:pPr>
              <w:jc w:val="left"/>
              <w:rPr>
                <w:color w:val="000000"/>
                <w:sz w:val="19"/>
                <w:szCs w:val="19"/>
                <w:lang w:val="en-GB" w:eastAsia="en-CA"/>
              </w:rPr>
            </w:pPr>
          </w:p>
        </w:tc>
        <w:tc>
          <w:tcPr>
            <w:tcW w:w="773" w:type="pct"/>
            <w:vMerge/>
            <w:tcBorders>
              <w:left w:val="nil"/>
              <w:bottom w:val="single" w:sz="4" w:space="0" w:color="auto"/>
              <w:right w:val="single" w:sz="4" w:space="0" w:color="auto"/>
            </w:tcBorders>
          </w:tcPr>
          <w:p w14:paraId="35535782" w14:textId="77777777" w:rsidR="0043058B" w:rsidRPr="00556A6D" w:rsidRDefault="0043058B" w:rsidP="0043058B">
            <w:pPr>
              <w:jc w:val="left"/>
              <w:rPr>
                <w:color w:val="000000"/>
                <w:sz w:val="19"/>
                <w:szCs w:val="19"/>
                <w:lang w:val="en-GB" w:eastAsia="en-CA"/>
              </w:rPr>
            </w:pPr>
          </w:p>
        </w:tc>
        <w:tc>
          <w:tcPr>
            <w:tcW w:w="369" w:type="pct"/>
            <w:tcBorders>
              <w:top w:val="single" w:sz="4" w:space="0" w:color="auto"/>
              <w:left w:val="nil"/>
              <w:bottom w:val="single" w:sz="4" w:space="0" w:color="auto"/>
              <w:right w:val="single" w:sz="4" w:space="0" w:color="auto"/>
            </w:tcBorders>
            <w:tcMar>
              <w:right w:w="57" w:type="dxa"/>
            </w:tcMar>
            <w:vAlign w:val="center"/>
          </w:tcPr>
          <w:p w14:paraId="35535783" w14:textId="77777777" w:rsidR="0043058B" w:rsidRPr="00556A6D" w:rsidRDefault="0043058B" w:rsidP="0043058B">
            <w:pPr>
              <w:jc w:val="left"/>
              <w:rPr>
                <w:color w:val="000000"/>
                <w:sz w:val="19"/>
                <w:szCs w:val="19"/>
                <w:lang w:val="en-GB" w:eastAsia="en-CA"/>
              </w:rPr>
            </w:pPr>
            <w:r w:rsidRPr="00556A6D">
              <w:rPr>
                <w:sz w:val="19"/>
                <w:szCs w:val="19"/>
                <w:lang w:val="en-GB"/>
              </w:rPr>
              <w:t>CO</w:t>
            </w:r>
            <w:r w:rsidRPr="00556A6D">
              <w:rPr>
                <w:sz w:val="19"/>
                <w:szCs w:val="19"/>
                <w:vertAlign w:val="subscript"/>
                <w:lang w:val="en-GB"/>
              </w:rPr>
              <w:t>2</w:t>
            </w:r>
            <w:r w:rsidRPr="00556A6D">
              <w:rPr>
                <w:sz w:val="19"/>
                <w:szCs w:val="19"/>
                <w:lang w:val="en-GB"/>
              </w:rPr>
              <w:noBreakHyphen/>
              <w:t xml:space="preserve">eq </w:t>
            </w:r>
            <w:r w:rsidRPr="00556A6D">
              <w:rPr>
                <w:color w:val="000000"/>
                <w:sz w:val="19"/>
                <w:szCs w:val="19"/>
                <w:lang w:val="en-GB" w:eastAsia="en-CA"/>
              </w:rPr>
              <w:t>tonnes</w:t>
            </w:r>
          </w:p>
        </w:tc>
        <w:tc>
          <w:tcPr>
            <w:tcW w:w="366" w:type="pct"/>
            <w:tcBorders>
              <w:top w:val="single" w:sz="4" w:space="0" w:color="auto"/>
              <w:left w:val="nil"/>
              <w:bottom w:val="single" w:sz="4" w:space="0" w:color="auto"/>
              <w:right w:val="single" w:sz="4" w:space="0" w:color="auto"/>
            </w:tcBorders>
            <w:vAlign w:val="center"/>
          </w:tcPr>
          <w:p w14:paraId="35535784"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36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535785"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c>
          <w:tcPr>
            <w:tcW w:w="407" w:type="pct"/>
            <w:tcBorders>
              <w:top w:val="nil"/>
              <w:left w:val="nil"/>
              <w:bottom w:val="single" w:sz="4" w:space="0" w:color="auto"/>
              <w:right w:val="single" w:sz="4" w:space="0" w:color="auto"/>
            </w:tcBorders>
            <w:vAlign w:val="center"/>
          </w:tcPr>
          <w:p w14:paraId="35535786" w14:textId="77777777" w:rsidR="0043058B" w:rsidRPr="00556A6D" w:rsidRDefault="0043058B" w:rsidP="0043058B">
            <w:pPr>
              <w:ind w:left="-100"/>
              <w:jc w:val="right"/>
              <w:rPr>
                <w:color w:val="000000"/>
                <w:sz w:val="19"/>
                <w:szCs w:val="19"/>
                <w:lang w:val="en-GB" w:eastAsia="en-CA"/>
              </w:rPr>
            </w:pPr>
            <w:r w:rsidRPr="00556A6D">
              <w:rPr>
                <w:sz w:val="19"/>
                <w:szCs w:val="19"/>
                <w:lang w:val="en-GB"/>
              </w:rPr>
              <w:t>3,179,294</w:t>
            </w:r>
          </w:p>
        </w:tc>
        <w:tc>
          <w:tcPr>
            <w:tcW w:w="407" w:type="pct"/>
            <w:tcBorders>
              <w:top w:val="nil"/>
              <w:left w:val="nil"/>
              <w:bottom w:val="single" w:sz="4" w:space="0" w:color="auto"/>
              <w:right w:val="single" w:sz="4" w:space="0" w:color="auto"/>
            </w:tcBorders>
            <w:vAlign w:val="center"/>
          </w:tcPr>
          <w:p w14:paraId="35535787"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3,083,915</w:t>
            </w:r>
          </w:p>
        </w:tc>
        <w:tc>
          <w:tcPr>
            <w:tcW w:w="407" w:type="pct"/>
            <w:tcBorders>
              <w:top w:val="nil"/>
              <w:left w:val="nil"/>
              <w:bottom w:val="single" w:sz="4" w:space="0" w:color="auto"/>
              <w:right w:val="single" w:sz="4" w:space="0" w:color="auto"/>
            </w:tcBorders>
            <w:vAlign w:val="center"/>
          </w:tcPr>
          <w:p w14:paraId="35535788"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2,991,398</w:t>
            </w:r>
          </w:p>
        </w:tc>
        <w:tc>
          <w:tcPr>
            <w:tcW w:w="407" w:type="pct"/>
            <w:tcBorders>
              <w:top w:val="nil"/>
              <w:left w:val="nil"/>
              <w:bottom w:val="single" w:sz="4" w:space="0" w:color="auto"/>
              <w:right w:val="single" w:sz="4" w:space="0" w:color="auto"/>
            </w:tcBorders>
            <w:vAlign w:val="center"/>
          </w:tcPr>
          <w:p w14:paraId="35535789" w14:textId="77777777" w:rsidR="0043058B" w:rsidRPr="00556A6D" w:rsidRDefault="0043058B" w:rsidP="0043058B">
            <w:pPr>
              <w:ind w:left="-120"/>
              <w:jc w:val="right"/>
              <w:rPr>
                <w:color w:val="000000"/>
                <w:sz w:val="19"/>
                <w:szCs w:val="19"/>
                <w:lang w:val="en-GB" w:eastAsia="en-CA"/>
              </w:rPr>
            </w:pPr>
            <w:r w:rsidRPr="00556A6D">
              <w:rPr>
                <w:rFonts w:asciiTheme="majorBidi" w:hAnsiTheme="majorBidi" w:cstheme="majorBidi"/>
                <w:sz w:val="19"/>
                <w:szCs w:val="19"/>
                <w:lang w:val="en-GB" w:eastAsia="en-CA"/>
              </w:rPr>
              <w:t>2,901,656</w:t>
            </w:r>
          </w:p>
        </w:tc>
        <w:tc>
          <w:tcPr>
            <w:tcW w:w="407" w:type="pct"/>
            <w:tcBorders>
              <w:top w:val="nil"/>
              <w:left w:val="nil"/>
              <w:bottom w:val="single" w:sz="4" w:space="0" w:color="auto"/>
              <w:right w:val="single" w:sz="4" w:space="0" w:color="auto"/>
            </w:tcBorders>
            <w:vAlign w:val="center"/>
          </w:tcPr>
          <w:p w14:paraId="3553578A" w14:textId="77777777" w:rsidR="0043058B" w:rsidRPr="00556A6D" w:rsidRDefault="0043058B" w:rsidP="0043058B">
            <w:pPr>
              <w:ind w:left="-90" w:right="-10"/>
              <w:jc w:val="right"/>
              <w:rPr>
                <w:color w:val="000000"/>
                <w:sz w:val="19"/>
                <w:szCs w:val="19"/>
                <w:lang w:val="en-GB" w:eastAsia="en-CA"/>
              </w:rPr>
            </w:pPr>
            <w:r w:rsidRPr="00556A6D">
              <w:rPr>
                <w:rFonts w:asciiTheme="majorBidi" w:hAnsiTheme="majorBidi" w:cstheme="majorBidi"/>
                <w:sz w:val="19"/>
                <w:szCs w:val="19"/>
                <w:lang w:val="en-GB" w:eastAsia="en-CA"/>
              </w:rPr>
              <w:t>2,814,606</w:t>
            </w:r>
          </w:p>
        </w:tc>
        <w:tc>
          <w:tcPr>
            <w:tcW w:w="405" w:type="pct"/>
            <w:gridSpan w:val="2"/>
            <w:tcBorders>
              <w:top w:val="nil"/>
              <w:left w:val="nil"/>
              <w:bottom w:val="single" w:sz="4" w:space="0" w:color="auto"/>
              <w:right w:val="single" w:sz="4" w:space="0" w:color="auto"/>
            </w:tcBorders>
            <w:vAlign w:val="center"/>
          </w:tcPr>
          <w:p w14:paraId="3553578B" w14:textId="77777777" w:rsidR="0043058B" w:rsidRPr="00556A6D" w:rsidRDefault="0043058B" w:rsidP="0043058B">
            <w:pPr>
              <w:ind w:left="-90" w:right="10"/>
              <w:jc w:val="right"/>
              <w:rPr>
                <w:color w:val="000000"/>
                <w:sz w:val="19"/>
                <w:szCs w:val="19"/>
                <w:lang w:val="en-GB" w:eastAsia="en-CA"/>
              </w:rPr>
            </w:pPr>
            <w:r w:rsidRPr="00556A6D">
              <w:rPr>
                <w:rFonts w:asciiTheme="majorBidi" w:hAnsiTheme="majorBidi" w:cstheme="majorBidi"/>
                <w:sz w:val="19"/>
                <w:szCs w:val="19"/>
                <w:lang w:val="en-GB" w:eastAsia="en-CA"/>
              </w:rPr>
              <w:t>2,730,168</w:t>
            </w:r>
          </w:p>
        </w:tc>
        <w:tc>
          <w:tcPr>
            <w:tcW w:w="402" w:type="pct"/>
            <w:tcBorders>
              <w:top w:val="nil"/>
              <w:left w:val="nil"/>
              <w:bottom w:val="single" w:sz="4" w:space="0" w:color="auto"/>
              <w:right w:val="single" w:sz="4" w:space="0" w:color="auto"/>
            </w:tcBorders>
            <w:shd w:val="clear" w:color="auto" w:fill="FFFFFF" w:themeFill="background1"/>
            <w:vAlign w:val="center"/>
          </w:tcPr>
          <w:p w14:paraId="3553578C" w14:textId="77777777" w:rsidR="0043058B" w:rsidRPr="00556A6D" w:rsidRDefault="0043058B" w:rsidP="0043058B">
            <w:pPr>
              <w:jc w:val="center"/>
              <w:rPr>
                <w:color w:val="000000"/>
                <w:sz w:val="19"/>
                <w:szCs w:val="19"/>
                <w:lang w:val="en-GB" w:eastAsia="en-CA"/>
              </w:rPr>
            </w:pPr>
            <w:r w:rsidRPr="00556A6D">
              <w:rPr>
                <w:color w:val="000000"/>
                <w:sz w:val="19"/>
                <w:szCs w:val="19"/>
                <w:lang w:val="en-GB" w:eastAsia="en-CA"/>
              </w:rPr>
              <w:t>n/a</w:t>
            </w:r>
          </w:p>
        </w:tc>
      </w:tr>
      <w:tr w:rsidR="0043058B" w:rsidRPr="00556A6D" w14:paraId="35535799" w14:textId="77777777" w:rsidTr="00353F8D">
        <w:trPr>
          <w:trHeight w:val="116"/>
          <w:jc w:val="center"/>
        </w:trPr>
        <w:tc>
          <w:tcPr>
            <w:tcW w:w="285" w:type="pct"/>
            <w:tcBorders>
              <w:top w:val="nil"/>
              <w:left w:val="single" w:sz="4" w:space="0" w:color="auto"/>
              <w:bottom w:val="single" w:sz="4" w:space="0" w:color="auto"/>
              <w:right w:val="single" w:sz="4" w:space="0" w:color="auto"/>
            </w:tcBorders>
            <w:hideMark/>
          </w:tcPr>
          <w:p w14:paraId="3553578E"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2.1</w:t>
            </w:r>
          </w:p>
        </w:tc>
        <w:tc>
          <w:tcPr>
            <w:tcW w:w="1142" w:type="pct"/>
            <w:gridSpan w:val="2"/>
            <w:tcBorders>
              <w:top w:val="nil"/>
              <w:left w:val="nil"/>
              <w:bottom w:val="single" w:sz="4" w:space="0" w:color="auto"/>
              <w:right w:val="single" w:sz="4" w:space="0" w:color="auto"/>
            </w:tcBorders>
            <w:hideMark/>
          </w:tcPr>
          <w:p w14:paraId="3553578F"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Lead IA (UNIDO) agreed funding (US $)</w:t>
            </w:r>
          </w:p>
        </w:tc>
        <w:tc>
          <w:tcPr>
            <w:tcW w:w="366" w:type="pct"/>
            <w:tcBorders>
              <w:top w:val="single" w:sz="4" w:space="0" w:color="auto"/>
              <w:left w:val="nil"/>
              <w:bottom w:val="single" w:sz="4" w:space="0" w:color="auto"/>
              <w:right w:val="single" w:sz="4" w:space="0" w:color="auto"/>
            </w:tcBorders>
          </w:tcPr>
          <w:p w14:paraId="35535790" w14:textId="77777777" w:rsidR="0043058B" w:rsidRPr="00556A6D" w:rsidRDefault="0043058B" w:rsidP="0043058B">
            <w:pPr>
              <w:ind w:left="-90"/>
              <w:jc w:val="right"/>
              <w:rPr>
                <w:sz w:val="19"/>
                <w:szCs w:val="19"/>
                <w:lang w:val="pl-PL"/>
              </w:rPr>
            </w:pPr>
            <w:r w:rsidRPr="00556A6D">
              <w:rPr>
                <w:sz w:val="19"/>
                <w:szCs w:val="19"/>
                <w:lang w:val="en-GB"/>
              </w:rPr>
              <w:t>267,885</w:t>
            </w:r>
          </w:p>
        </w:tc>
        <w:tc>
          <w:tcPr>
            <w:tcW w:w="366" w:type="pct"/>
            <w:tcBorders>
              <w:top w:val="single" w:sz="4" w:space="0" w:color="auto"/>
              <w:left w:val="single" w:sz="4" w:space="0" w:color="auto"/>
              <w:bottom w:val="single" w:sz="4" w:space="0" w:color="auto"/>
              <w:right w:val="single" w:sz="4" w:space="0" w:color="auto"/>
            </w:tcBorders>
          </w:tcPr>
          <w:p w14:paraId="35535791"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292,600</w:t>
            </w:r>
          </w:p>
        </w:tc>
        <w:tc>
          <w:tcPr>
            <w:tcW w:w="407" w:type="pct"/>
            <w:tcBorders>
              <w:top w:val="nil"/>
              <w:left w:val="nil"/>
              <w:bottom w:val="single" w:sz="4" w:space="0" w:color="auto"/>
              <w:right w:val="single" w:sz="4" w:space="0" w:color="auto"/>
            </w:tcBorders>
          </w:tcPr>
          <w:p w14:paraId="35535792"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93"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35535794"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364,414</w:t>
            </w:r>
          </w:p>
        </w:tc>
        <w:tc>
          <w:tcPr>
            <w:tcW w:w="407" w:type="pct"/>
            <w:tcBorders>
              <w:top w:val="nil"/>
              <w:left w:val="nil"/>
              <w:bottom w:val="single" w:sz="4" w:space="0" w:color="auto"/>
              <w:right w:val="single" w:sz="4" w:space="0" w:color="auto"/>
            </w:tcBorders>
          </w:tcPr>
          <w:p w14:paraId="35535795"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96"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35535797" w14:textId="77777777" w:rsidR="0043058B" w:rsidRPr="00556A6D" w:rsidRDefault="0043058B" w:rsidP="0043058B">
            <w:pPr>
              <w:jc w:val="right"/>
              <w:rPr>
                <w:color w:val="000000"/>
                <w:sz w:val="19"/>
                <w:szCs w:val="19"/>
                <w:lang w:val="en-GB" w:eastAsia="en-CA"/>
              </w:rPr>
            </w:pPr>
            <w:r w:rsidRPr="00556A6D">
              <w:rPr>
                <w:sz w:val="19"/>
                <w:szCs w:val="19"/>
                <w:lang w:val="en-GB"/>
              </w:rPr>
              <w:t>72,930</w:t>
            </w:r>
          </w:p>
        </w:tc>
        <w:tc>
          <w:tcPr>
            <w:tcW w:w="402" w:type="pct"/>
            <w:tcBorders>
              <w:top w:val="nil"/>
              <w:left w:val="nil"/>
              <w:bottom w:val="single" w:sz="4" w:space="0" w:color="auto"/>
              <w:right w:val="single" w:sz="4" w:space="0" w:color="auto"/>
            </w:tcBorders>
          </w:tcPr>
          <w:p w14:paraId="35535798" w14:textId="77777777" w:rsidR="0043058B" w:rsidRPr="00556A6D" w:rsidRDefault="0043058B" w:rsidP="0043058B">
            <w:pPr>
              <w:ind w:left="-170"/>
              <w:jc w:val="right"/>
              <w:rPr>
                <w:color w:val="000000"/>
                <w:sz w:val="19"/>
                <w:szCs w:val="19"/>
                <w:lang w:val="en-GB" w:eastAsia="en-CA"/>
              </w:rPr>
            </w:pPr>
            <w:r w:rsidRPr="00556A6D">
              <w:rPr>
                <w:rFonts w:asciiTheme="majorBidi" w:hAnsiTheme="majorBidi" w:cstheme="majorBidi"/>
                <w:sz w:val="19"/>
                <w:szCs w:val="19"/>
                <w:lang w:val="en-GB" w:eastAsia="en-CA"/>
              </w:rPr>
              <w:t>997,829</w:t>
            </w:r>
          </w:p>
        </w:tc>
      </w:tr>
      <w:tr w:rsidR="0043058B" w:rsidRPr="00556A6D" w14:paraId="355357A5" w14:textId="77777777" w:rsidTr="00353F8D">
        <w:trPr>
          <w:trHeight w:val="56"/>
          <w:jc w:val="center"/>
        </w:trPr>
        <w:tc>
          <w:tcPr>
            <w:tcW w:w="285" w:type="pct"/>
            <w:tcBorders>
              <w:top w:val="nil"/>
              <w:left w:val="single" w:sz="4" w:space="0" w:color="auto"/>
              <w:bottom w:val="single" w:sz="4" w:space="0" w:color="auto"/>
              <w:right w:val="single" w:sz="4" w:space="0" w:color="auto"/>
            </w:tcBorders>
            <w:hideMark/>
          </w:tcPr>
          <w:p w14:paraId="3553579A"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2.2</w:t>
            </w:r>
          </w:p>
        </w:tc>
        <w:tc>
          <w:tcPr>
            <w:tcW w:w="1142" w:type="pct"/>
            <w:gridSpan w:val="2"/>
            <w:tcBorders>
              <w:top w:val="nil"/>
              <w:left w:val="nil"/>
              <w:bottom w:val="single" w:sz="4" w:space="0" w:color="auto"/>
              <w:right w:val="single" w:sz="4" w:space="0" w:color="auto"/>
            </w:tcBorders>
            <w:hideMark/>
          </w:tcPr>
          <w:p w14:paraId="3553579B"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Support costs for Lead IA (US $)</w:t>
            </w:r>
          </w:p>
        </w:tc>
        <w:tc>
          <w:tcPr>
            <w:tcW w:w="366" w:type="pct"/>
            <w:tcBorders>
              <w:top w:val="single" w:sz="4" w:space="0" w:color="auto"/>
              <w:left w:val="nil"/>
              <w:bottom w:val="single" w:sz="4" w:space="0" w:color="auto"/>
              <w:right w:val="single" w:sz="4" w:space="0" w:color="auto"/>
            </w:tcBorders>
          </w:tcPr>
          <w:p w14:paraId="3553579C" w14:textId="77777777" w:rsidR="0043058B" w:rsidRPr="00556A6D" w:rsidRDefault="0043058B" w:rsidP="0043058B">
            <w:pPr>
              <w:ind w:left="-90"/>
              <w:jc w:val="right"/>
              <w:rPr>
                <w:sz w:val="19"/>
                <w:szCs w:val="19"/>
                <w:lang w:val="en-GB"/>
              </w:rPr>
            </w:pPr>
            <w:r w:rsidRPr="00556A6D">
              <w:rPr>
                <w:sz w:val="19"/>
                <w:szCs w:val="19"/>
                <w:lang w:val="en-GB"/>
              </w:rPr>
              <w:t>18,752</w:t>
            </w:r>
          </w:p>
        </w:tc>
        <w:tc>
          <w:tcPr>
            <w:tcW w:w="366" w:type="pct"/>
            <w:tcBorders>
              <w:top w:val="single" w:sz="4" w:space="0" w:color="auto"/>
              <w:left w:val="single" w:sz="4" w:space="0" w:color="auto"/>
              <w:bottom w:val="single" w:sz="4" w:space="0" w:color="auto"/>
              <w:right w:val="single" w:sz="4" w:space="0" w:color="auto"/>
            </w:tcBorders>
          </w:tcPr>
          <w:p w14:paraId="3553579D"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20,482</w:t>
            </w:r>
          </w:p>
        </w:tc>
        <w:tc>
          <w:tcPr>
            <w:tcW w:w="407" w:type="pct"/>
            <w:tcBorders>
              <w:top w:val="nil"/>
              <w:left w:val="nil"/>
              <w:bottom w:val="single" w:sz="4" w:space="0" w:color="auto"/>
              <w:right w:val="single" w:sz="4" w:space="0" w:color="auto"/>
            </w:tcBorders>
          </w:tcPr>
          <w:p w14:paraId="3553579E"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9F"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355357A0"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25,509</w:t>
            </w:r>
          </w:p>
        </w:tc>
        <w:tc>
          <w:tcPr>
            <w:tcW w:w="407" w:type="pct"/>
            <w:tcBorders>
              <w:top w:val="nil"/>
              <w:left w:val="nil"/>
              <w:bottom w:val="single" w:sz="4" w:space="0" w:color="auto"/>
              <w:right w:val="single" w:sz="4" w:space="0" w:color="auto"/>
            </w:tcBorders>
          </w:tcPr>
          <w:p w14:paraId="355357A1"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A2"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355357A3" w14:textId="77777777" w:rsidR="0043058B" w:rsidRPr="00556A6D" w:rsidRDefault="0043058B" w:rsidP="0043058B">
            <w:pPr>
              <w:jc w:val="right"/>
              <w:rPr>
                <w:color w:val="000000"/>
                <w:sz w:val="19"/>
                <w:szCs w:val="19"/>
                <w:lang w:val="en-GB" w:eastAsia="en-CA"/>
              </w:rPr>
            </w:pPr>
            <w:r w:rsidRPr="00556A6D">
              <w:rPr>
                <w:sz w:val="19"/>
                <w:szCs w:val="19"/>
                <w:lang w:val="en-GB"/>
              </w:rPr>
              <w:t>5,105</w:t>
            </w:r>
          </w:p>
        </w:tc>
        <w:tc>
          <w:tcPr>
            <w:tcW w:w="402" w:type="pct"/>
            <w:tcBorders>
              <w:top w:val="nil"/>
              <w:left w:val="nil"/>
              <w:bottom w:val="single" w:sz="4" w:space="0" w:color="auto"/>
              <w:right w:val="single" w:sz="4" w:space="0" w:color="auto"/>
            </w:tcBorders>
          </w:tcPr>
          <w:p w14:paraId="355357A4" w14:textId="77777777" w:rsidR="0043058B" w:rsidRPr="00556A6D" w:rsidRDefault="0043058B" w:rsidP="0043058B">
            <w:pPr>
              <w:ind w:left="-170"/>
              <w:jc w:val="right"/>
              <w:rPr>
                <w:color w:val="000000"/>
                <w:sz w:val="19"/>
                <w:szCs w:val="19"/>
                <w:lang w:val="en-GB" w:eastAsia="en-CA"/>
              </w:rPr>
            </w:pPr>
            <w:r w:rsidRPr="00556A6D">
              <w:rPr>
                <w:rFonts w:asciiTheme="majorBidi" w:hAnsiTheme="majorBidi" w:cstheme="majorBidi"/>
                <w:sz w:val="19"/>
                <w:szCs w:val="19"/>
                <w:lang w:val="en-GB" w:eastAsia="en-CA"/>
              </w:rPr>
              <w:t>69,848</w:t>
            </w:r>
          </w:p>
        </w:tc>
      </w:tr>
      <w:tr w:rsidR="0043058B" w:rsidRPr="00556A6D" w14:paraId="355357B1" w14:textId="77777777" w:rsidTr="00353F8D">
        <w:trPr>
          <w:trHeight w:val="62"/>
          <w:jc w:val="center"/>
        </w:trPr>
        <w:tc>
          <w:tcPr>
            <w:tcW w:w="285" w:type="pct"/>
            <w:tcBorders>
              <w:top w:val="nil"/>
              <w:left w:val="single" w:sz="4" w:space="0" w:color="auto"/>
              <w:bottom w:val="single" w:sz="4" w:space="0" w:color="auto"/>
              <w:right w:val="single" w:sz="4" w:space="0" w:color="auto"/>
            </w:tcBorders>
            <w:hideMark/>
          </w:tcPr>
          <w:p w14:paraId="355357A6"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3.1</w:t>
            </w:r>
          </w:p>
        </w:tc>
        <w:tc>
          <w:tcPr>
            <w:tcW w:w="1142" w:type="pct"/>
            <w:gridSpan w:val="2"/>
            <w:tcBorders>
              <w:top w:val="nil"/>
              <w:left w:val="nil"/>
              <w:bottom w:val="single" w:sz="4" w:space="0" w:color="auto"/>
              <w:right w:val="single" w:sz="4" w:space="0" w:color="auto"/>
            </w:tcBorders>
            <w:hideMark/>
          </w:tcPr>
          <w:p w14:paraId="355357A7"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agreed funding (US $)</w:t>
            </w:r>
          </w:p>
        </w:tc>
        <w:tc>
          <w:tcPr>
            <w:tcW w:w="366" w:type="pct"/>
            <w:tcBorders>
              <w:top w:val="single" w:sz="4" w:space="0" w:color="auto"/>
              <w:left w:val="nil"/>
              <w:bottom w:val="single" w:sz="4" w:space="0" w:color="auto"/>
              <w:right w:val="single" w:sz="4" w:space="0" w:color="auto"/>
            </w:tcBorders>
          </w:tcPr>
          <w:p w14:paraId="355357A8" w14:textId="77777777" w:rsidR="0043058B" w:rsidRPr="00556A6D" w:rsidRDefault="0043058B" w:rsidP="0043058B">
            <w:pPr>
              <w:ind w:left="-90"/>
              <w:jc w:val="right"/>
              <w:rPr>
                <w:sz w:val="19"/>
                <w:szCs w:val="19"/>
                <w:lang w:val="pl-PL"/>
              </w:rPr>
            </w:pPr>
            <w:r w:rsidRPr="00556A6D">
              <w:rPr>
                <w:sz w:val="19"/>
                <w:szCs w:val="19"/>
                <w:lang w:val="en-GB"/>
              </w:rPr>
              <w:t>267,885</w:t>
            </w:r>
          </w:p>
        </w:tc>
        <w:tc>
          <w:tcPr>
            <w:tcW w:w="366" w:type="pct"/>
            <w:tcBorders>
              <w:top w:val="single" w:sz="4" w:space="0" w:color="auto"/>
              <w:left w:val="single" w:sz="4" w:space="0" w:color="auto"/>
              <w:bottom w:val="single" w:sz="4" w:space="0" w:color="auto"/>
              <w:right w:val="single" w:sz="4" w:space="0" w:color="auto"/>
            </w:tcBorders>
          </w:tcPr>
          <w:p w14:paraId="355357A9"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292,600</w:t>
            </w:r>
          </w:p>
        </w:tc>
        <w:tc>
          <w:tcPr>
            <w:tcW w:w="407" w:type="pct"/>
            <w:tcBorders>
              <w:top w:val="nil"/>
              <w:left w:val="nil"/>
              <w:bottom w:val="single" w:sz="4" w:space="0" w:color="auto"/>
              <w:right w:val="single" w:sz="4" w:space="0" w:color="auto"/>
            </w:tcBorders>
          </w:tcPr>
          <w:p w14:paraId="355357AA"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AB"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355357AC"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364,414</w:t>
            </w:r>
          </w:p>
        </w:tc>
        <w:tc>
          <w:tcPr>
            <w:tcW w:w="407" w:type="pct"/>
            <w:tcBorders>
              <w:top w:val="nil"/>
              <w:left w:val="nil"/>
              <w:bottom w:val="single" w:sz="4" w:space="0" w:color="auto"/>
              <w:right w:val="single" w:sz="4" w:space="0" w:color="auto"/>
            </w:tcBorders>
          </w:tcPr>
          <w:p w14:paraId="355357AD"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AE"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355357AF" w14:textId="77777777" w:rsidR="0043058B" w:rsidRPr="00556A6D" w:rsidRDefault="0043058B" w:rsidP="0043058B">
            <w:pPr>
              <w:jc w:val="right"/>
              <w:rPr>
                <w:color w:val="000000"/>
                <w:sz w:val="19"/>
                <w:szCs w:val="19"/>
                <w:lang w:val="en-GB" w:eastAsia="en-CA"/>
              </w:rPr>
            </w:pPr>
            <w:r w:rsidRPr="00556A6D">
              <w:rPr>
                <w:sz w:val="19"/>
                <w:szCs w:val="19"/>
                <w:lang w:val="en-GB"/>
              </w:rPr>
              <w:t>72,930</w:t>
            </w:r>
          </w:p>
        </w:tc>
        <w:tc>
          <w:tcPr>
            <w:tcW w:w="402" w:type="pct"/>
            <w:tcBorders>
              <w:top w:val="nil"/>
              <w:left w:val="nil"/>
              <w:bottom w:val="single" w:sz="4" w:space="0" w:color="auto"/>
              <w:right w:val="single" w:sz="4" w:space="0" w:color="auto"/>
            </w:tcBorders>
          </w:tcPr>
          <w:p w14:paraId="355357B0"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997,829</w:t>
            </w:r>
          </w:p>
        </w:tc>
      </w:tr>
      <w:tr w:rsidR="0043058B" w:rsidRPr="00556A6D" w14:paraId="355357BD" w14:textId="77777777" w:rsidTr="00353F8D">
        <w:trPr>
          <w:trHeight w:val="62"/>
          <w:jc w:val="center"/>
        </w:trPr>
        <w:tc>
          <w:tcPr>
            <w:tcW w:w="285" w:type="pct"/>
            <w:tcBorders>
              <w:top w:val="nil"/>
              <w:left w:val="single" w:sz="4" w:space="0" w:color="auto"/>
              <w:bottom w:val="single" w:sz="4" w:space="0" w:color="auto"/>
              <w:right w:val="single" w:sz="4" w:space="0" w:color="auto"/>
            </w:tcBorders>
            <w:hideMark/>
          </w:tcPr>
          <w:p w14:paraId="355357B2"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3.2</w:t>
            </w:r>
          </w:p>
        </w:tc>
        <w:tc>
          <w:tcPr>
            <w:tcW w:w="1142" w:type="pct"/>
            <w:gridSpan w:val="2"/>
            <w:tcBorders>
              <w:top w:val="nil"/>
              <w:left w:val="nil"/>
              <w:bottom w:val="single" w:sz="4" w:space="0" w:color="auto"/>
              <w:right w:val="single" w:sz="4" w:space="0" w:color="auto"/>
            </w:tcBorders>
            <w:hideMark/>
          </w:tcPr>
          <w:p w14:paraId="355357B3"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support costs (US $)</w:t>
            </w:r>
          </w:p>
        </w:tc>
        <w:tc>
          <w:tcPr>
            <w:tcW w:w="366" w:type="pct"/>
            <w:tcBorders>
              <w:top w:val="single" w:sz="4" w:space="0" w:color="auto"/>
              <w:left w:val="nil"/>
              <w:bottom w:val="single" w:sz="4" w:space="0" w:color="auto"/>
              <w:right w:val="single" w:sz="4" w:space="0" w:color="auto"/>
            </w:tcBorders>
          </w:tcPr>
          <w:p w14:paraId="355357B4" w14:textId="77777777" w:rsidR="0043058B" w:rsidRPr="00556A6D" w:rsidRDefault="0043058B" w:rsidP="0043058B">
            <w:pPr>
              <w:ind w:left="-90"/>
              <w:jc w:val="right"/>
              <w:rPr>
                <w:sz w:val="19"/>
                <w:szCs w:val="19"/>
                <w:lang w:val="en-GB"/>
              </w:rPr>
            </w:pPr>
            <w:r w:rsidRPr="00556A6D">
              <w:rPr>
                <w:sz w:val="19"/>
                <w:szCs w:val="19"/>
                <w:lang w:val="en-GB"/>
              </w:rPr>
              <w:t>18,752</w:t>
            </w:r>
          </w:p>
        </w:tc>
        <w:tc>
          <w:tcPr>
            <w:tcW w:w="366" w:type="pct"/>
            <w:tcBorders>
              <w:top w:val="single" w:sz="4" w:space="0" w:color="auto"/>
              <w:left w:val="single" w:sz="4" w:space="0" w:color="auto"/>
              <w:bottom w:val="single" w:sz="4" w:space="0" w:color="auto"/>
              <w:right w:val="single" w:sz="4" w:space="0" w:color="auto"/>
            </w:tcBorders>
          </w:tcPr>
          <w:p w14:paraId="355357B5"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20,482</w:t>
            </w:r>
          </w:p>
        </w:tc>
        <w:tc>
          <w:tcPr>
            <w:tcW w:w="407" w:type="pct"/>
            <w:tcBorders>
              <w:top w:val="nil"/>
              <w:left w:val="nil"/>
              <w:bottom w:val="single" w:sz="4" w:space="0" w:color="auto"/>
              <w:right w:val="single" w:sz="4" w:space="0" w:color="auto"/>
            </w:tcBorders>
          </w:tcPr>
          <w:p w14:paraId="355357B6"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B7" w14:textId="77777777" w:rsidR="0043058B" w:rsidRPr="00556A6D" w:rsidRDefault="0043058B" w:rsidP="0043058B">
            <w:pPr>
              <w:jc w:val="right"/>
              <w:rPr>
                <w:sz w:val="19"/>
                <w:szCs w:val="19"/>
                <w:lang w:val="en-GB"/>
              </w:rPr>
            </w:pPr>
            <w:r w:rsidRPr="00556A6D">
              <w:rPr>
                <w:sz w:val="19"/>
                <w:szCs w:val="19"/>
                <w:lang w:val="en-GB"/>
              </w:rPr>
              <w:t>0</w:t>
            </w:r>
          </w:p>
        </w:tc>
        <w:tc>
          <w:tcPr>
            <w:tcW w:w="407" w:type="pct"/>
            <w:tcBorders>
              <w:top w:val="single" w:sz="4" w:space="0" w:color="auto"/>
              <w:left w:val="single" w:sz="4" w:space="0" w:color="auto"/>
              <w:bottom w:val="single" w:sz="4" w:space="0" w:color="auto"/>
              <w:right w:val="single" w:sz="4" w:space="0" w:color="auto"/>
            </w:tcBorders>
          </w:tcPr>
          <w:p w14:paraId="355357B8"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25,509</w:t>
            </w:r>
          </w:p>
        </w:tc>
        <w:tc>
          <w:tcPr>
            <w:tcW w:w="407" w:type="pct"/>
            <w:tcBorders>
              <w:top w:val="nil"/>
              <w:left w:val="nil"/>
              <w:bottom w:val="single" w:sz="4" w:space="0" w:color="auto"/>
              <w:right w:val="single" w:sz="4" w:space="0" w:color="auto"/>
            </w:tcBorders>
          </w:tcPr>
          <w:p w14:paraId="355357B9"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BA"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355357BB" w14:textId="77777777" w:rsidR="0043058B" w:rsidRPr="00556A6D" w:rsidRDefault="0043058B" w:rsidP="0043058B">
            <w:pPr>
              <w:jc w:val="right"/>
              <w:rPr>
                <w:color w:val="000000"/>
                <w:sz w:val="19"/>
                <w:szCs w:val="19"/>
                <w:lang w:val="en-GB" w:eastAsia="en-CA"/>
              </w:rPr>
            </w:pPr>
            <w:r w:rsidRPr="00556A6D">
              <w:rPr>
                <w:sz w:val="19"/>
                <w:szCs w:val="19"/>
                <w:lang w:val="en-GB"/>
              </w:rPr>
              <w:t>5,105</w:t>
            </w:r>
          </w:p>
        </w:tc>
        <w:tc>
          <w:tcPr>
            <w:tcW w:w="402" w:type="pct"/>
            <w:tcBorders>
              <w:top w:val="nil"/>
              <w:left w:val="nil"/>
              <w:bottom w:val="single" w:sz="4" w:space="0" w:color="auto"/>
              <w:right w:val="single" w:sz="4" w:space="0" w:color="auto"/>
            </w:tcBorders>
          </w:tcPr>
          <w:p w14:paraId="355357BC" w14:textId="77777777" w:rsidR="0043058B" w:rsidRPr="00556A6D" w:rsidRDefault="0043058B" w:rsidP="0043058B">
            <w:pPr>
              <w:jc w:val="right"/>
              <w:rPr>
                <w:color w:val="000000"/>
                <w:sz w:val="19"/>
                <w:szCs w:val="19"/>
                <w:lang w:val="en-GB" w:eastAsia="en-CA"/>
              </w:rPr>
            </w:pPr>
            <w:r w:rsidRPr="00556A6D">
              <w:rPr>
                <w:rFonts w:asciiTheme="majorBidi" w:hAnsiTheme="majorBidi" w:cstheme="majorBidi"/>
                <w:sz w:val="19"/>
                <w:szCs w:val="19"/>
                <w:lang w:val="en-GB" w:eastAsia="en-CA"/>
              </w:rPr>
              <w:t>69,848</w:t>
            </w:r>
          </w:p>
        </w:tc>
      </w:tr>
      <w:tr w:rsidR="0043058B" w:rsidRPr="00556A6D" w14:paraId="355357C9" w14:textId="77777777" w:rsidTr="00353F8D">
        <w:trPr>
          <w:trHeight w:val="53"/>
          <w:jc w:val="center"/>
        </w:trPr>
        <w:tc>
          <w:tcPr>
            <w:tcW w:w="285" w:type="pct"/>
            <w:tcBorders>
              <w:top w:val="nil"/>
              <w:left w:val="single" w:sz="4" w:space="0" w:color="auto"/>
              <w:bottom w:val="single" w:sz="4" w:space="0" w:color="auto"/>
              <w:right w:val="single" w:sz="4" w:space="0" w:color="auto"/>
            </w:tcBorders>
            <w:hideMark/>
          </w:tcPr>
          <w:p w14:paraId="355357BE"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3.3</w:t>
            </w:r>
          </w:p>
        </w:tc>
        <w:tc>
          <w:tcPr>
            <w:tcW w:w="1142" w:type="pct"/>
            <w:gridSpan w:val="2"/>
            <w:tcBorders>
              <w:top w:val="nil"/>
              <w:left w:val="nil"/>
              <w:bottom w:val="single" w:sz="4" w:space="0" w:color="auto"/>
              <w:right w:val="single" w:sz="4" w:space="0" w:color="auto"/>
            </w:tcBorders>
            <w:hideMark/>
          </w:tcPr>
          <w:p w14:paraId="355357BF"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Total agreed costs (US $)</w:t>
            </w:r>
          </w:p>
        </w:tc>
        <w:tc>
          <w:tcPr>
            <w:tcW w:w="366" w:type="pct"/>
            <w:tcBorders>
              <w:top w:val="single" w:sz="4" w:space="0" w:color="auto"/>
              <w:left w:val="nil"/>
              <w:bottom w:val="single" w:sz="4" w:space="0" w:color="auto"/>
              <w:right w:val="single" w:sz="4" w:space="0" w:color="auto"/>
            </w:tcBorders>
          </w:tcPr>
          <w:p w14:paraId="355357C0" w14:textId="77777777" w:rsidR="0043058B" w:rsidRPr="00556A6D" w:rsidRDefault="0043058B" w:rsidP="0043058B">
            <w:pPr>
              <w:ind w:left="-90"/>
              <w:jc w:val="right"/>
              <w:rPr>
                <w:color w:val="000000"/>
                <w:sz w:val="19"/>
                <w:szCs w:val="19"/>
                <w:lang w:val="en-GB" w:eastAsia="en-CA"/>
              </w:rPr>
            </w:pPr>
            <w:r w:rsidRPr="00556A6D">
              <w:rPr>
                <w:sz w:val="19"/>
                <w:szCs w:val="19"/>
                <w:lang w:val="en-GB"/>
              </w:rPr>
              <w:t>286,637</w:t>
            </w:r>
          </w:p>
        </w:tc>
        <w:tc>
          <w:tcPr>
            <w:tcW w:w="366" w:type="pct"/>
            <w:tcBorders>
              <w:top w:val="single" w:sz="4" w:space="0" w:color="auto"/>
              <w:left w:val="single" w:sz="4" w:space="0" w:color="auto"/>
              <w:bottom w:val="single" w:sz="4" w:space="0" w:color="auto"/>
              <w:right w:val="single" w:sz="4" w:space="0" w:color="auto"/>
            </w:tcBorders>
          </w:tcPr>
          <w:p w14:paraId="355357C1" w14:textId="77777777" w:rsidR="0043058B" w:rsidRPr="00556A6D" w:rsidRDefault="0043058B" w:rsidP="0043058B">
            <w:pPr>
              <w:ind w:left="-90"/>
              <w:jc w:val="right"/>
              <w:rPr>
                <w:color w:val="000000"/>
                <w:sz w:val="19"/>
                <w:szCs w:val="19"/>
                <w:lang w:val="en-GB" w:eastAsia="en-CA"/>
              </w:rPr>
            </w:pPr>
            <w:r w:rsidRPr="00556A6D">
              <w:rPr>
                <w:sz w:val="19"/>
                <w:szCs w:val="19"/>
                <w:lang w:val="en-US" w:eastAsia="en-CA"/>
              </w:rPr>
              <w:t>313,082</w:t>
            </w:r>
          </w:p>
        </w:tc>
        <w:tc>
          <w:tcPr>
            <w:tcW w:w="407" w:type="pct"/>
            <w:tcBorders>
              <w:top w:val="nil"/>
              <w:left w:val="nil"/>
              <w:bottom w:val="single" w:sz="4" w:space="0" w:color="auto"/>
              <w:right w:val="single" w:sz="4" w:space="0" w:color="auto"/>
            </w:tcBorders>
          </w:tcPr>
          <w:p w14:paraId="355357C2"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nil"/>
              <w:bottom w:val="single" w:sz="4" w:space="0" w:color="auto"/>
              <w:right w:val="single" w:sz="4" w:space="0" w:color="auto"/>
            </w:tcBorders>
          </w:tcPr>
          <w:p w14:paraId="355357C3"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left w:val="single" w:sz="4" w:space="0" w:color="auto"/>
              <w:bottom w:val="single" w:sz="4" w:space="0" w:color="auto"/>
              <w:right w:val="single" w:sz="4" w:space="0" w:color="auto"/>
            </w:tcBorders>
          </w:tcPr>
          <w:p w14:paraId="355357C4" w14:textId="77777777" w:rsidR="0043058B" w:rsidRPr="00556A6D" w:rsidRDefault="0043058B" w:rsidP="0043058B">
            <w:pPr>
              <w:ind w:left="-90"/>
              <w:jc w:val="right"/>
              <w:rPr>
                <w:color w:val="000000"/>
                <w:sz w:val="19"/>
                <w:szCs w:val="19"/>
                <w:lang w:val="en-GB" w:eastAsia="en-CA"/>
              </w:rPr>
            </w:pPr>
            <w:r w:rsidRPr="00556A6D">
              <w:rPr>
                <w:sz w:val="19"/>
                <w:szCs w:val="19"/>
                <w:lang w:val="en-GB"/>
              </w:rPr>
              <w:t>389,923</w:t>
            </w:r>
          </w:p>
        </w:tc>
        <w:tc>
          <w:tcPr>
            <w:tcW w:w="407" w:type="pct"/>
            <w:tcBorders>
              <w:top w:val="nil"/>
              <w:left w:val="nil"/>
              <w:bottom w:val="single" w:sz="4" w:space="0" w:color="auto"/>
              <w:right w:val="single" w:sz="4" w:space="0" w:color="auto"/>
            </w:tcBorders>
          </w:tcPr>
          <w:p w14:paraId="355357C5" w14:textId="77777777" w:rsidR="0043058B" w:rsidRPr="00556A6D" w:rsidRDefault="0043058B" w:rsidP="0043058B">
            <w:pPr>
              <w:jc w:val="right"/>
              <w:rPr>
                <w:color w:val="000000"/>
                <w:sz w:val="19"/>
                <w:szCs w:val="19"/>
                <w:lang w:val="en-GB" w:eastAsia="en-CA"/>
              </w:rPr>
            </w:pPr>
            <w:r w:rsidRPr="00556A6D">
              <w:rPr>
                <w:color w:val="000000"/>
                <w:sz w:val="19"/>
                <w:szCs w:val="19"/>
                <w:lang w:val="en-GB" w:eastAsia="en-CA"/>
              </w:rPr>
              <w:t>0</w:t>
            </w:r>
          </w:p>
        </w:tc>
        <w:tc>
          <w:tcPr>
            <w:tcW w:w="407" w:type="pct"/>
            <w:tcBorders>
              <w:top w:val="single" w:sz="4" w:space="0" w:color="auto"/>
              <w:bottom w:val="single" w:sz="4" w:space="0" w:color="auto"/>
              <w:right w:val="single" w:sz="4" w:space="0" w:color="auto"/>
            </w:tcBorders>
          </w:tcPr>
          <w:p w14:paraId="355357C6" w14:textId="77777777" w:rsidR="0043058B" w:rsidRPr="00556A6D" w:rsidRDefault="0043058B" w:rsidP="0043058B">
            <w:pPr>
              <w:jc w:val="right"/>
              <w:rPr>
                <w:sz w:val="19"/>
                <w:szCs w:val="19"/>
                <w:lang w:val="en-GB"/>
              </w:rPr>
            </w:pPr>
            <w:r w:rsidRPr="00556A6D">
              <w:rPr>
                <w:sz w:val="19"/>
                <w:szCs w:val="19"/>
                <w:lang w:val="en-GB"/>
              </w:rPr>
              <w:t>0</w:t>
            </w:r>
          </w:p>
        </w:tc>
        <w:tc>
          <w:tcPr>
            <w:tcW w:w="405" w:type="pct"/>
            <w:gridSpan w:val="2"/>
            <w:tcBorders>
              <w:top w:val="nil"/>
              <w:left w:val="nil"/>
              <w:bottom w:val="single" w:sz="4" w:space="0" w:color="auto"/>
              <w:right w:val="single" w:sz="4" w:space="0" w:color="auto"/>
            </w:tcBorders>
          </w:tcPr>
          <w:p w14:paraId="355357C7" w14:textId="77777777" w:rsidR="0043058B" w:rsidRPr="00556A6D" w:rsidRDefault="0043058B" w:rsidP="0043058B">
            <w:pPr>
              <w:jc w:val="right"/>
              <w:rPr>
                <w:color w:val="000000"/>
                <w:sz w:val="19"/>
                <w:szCs w:val="19"/>
                <w:lang w:val="en-GB" w:eastAsia="en-CA"/>
              </w:rPr>
            </w:pPr>
            <w:r w:rsidRPr="00556A6D">
              <w:rPr>
                <w:sz w:val="19"/>
                <w:szCs w:val="19"/>
                <w:lang w:val="en-GB"/>
              </w:rPr>
              <w:t>78,035</w:t>
            </w:r>
          </w:p>
        </w:tc>
        <w:tc>
          <w:tcPr>
            <w:tcW w:w="402" w:type="pct"/>
            <w:tcBorders>
              <w:top w:val="nil"/>
              <w:left w:val="nil"/>
              <w:bottom w:val="single" w:sz="4" w:space="0" w:color="auto"/>
              <w:right w:val="single" w:sz="4" w:space="0" w:color="auto"/>
            </w:tcBorders>
          </w:tcPr>
          <w:p w14:paraId="355357C8" w14:textId="77777777" w:rsidR="0043058B" w:rsidRPr="00556A6D" w:rsidRDefault="0043058B" w:rsidP="0043058B">
            <w:pPr>
              <w:ind w:left="-90"/>
              <w:jc w:val="right"/>
              <w:rPr>
                <w:color w:val="000000"/>
                <w:sz w:val="19"/>
                <w:szCs w:val="19"/>
                <w:lang w:val="en-GB" w:eastAsia="en-CA"/>
              </w:rPr>
            </w:pPr>
            <w:r w:rsidRPr="00556A6D">
              <w:rPr>
                <w:rFonts w:asciiTheme="majorBidi" w:hAnsiTheme="majorBidi" w:cstheme="majorBidi"/>
                <w:sz w:val="19"/>
                <w:szCs w:val="19"/>
                <w:lang w:val="en-GB" w:eastAsia="en-CA"/>
              </w:rPr>
              <w:t>1,067,677</w:t>
            </w:r>
          </w:p>
        </w:tc>
      </w:tr>
      <w:tr w:rsidR="0043058B" w:rsidRPr="00556A6D" w14:paraId="355357CD"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355357CA"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4.1.1</w:t>
            </w:r>
          </w:p>
        </w:tc>
        <w:tc>
          <w:tcPr>
            <w:tcW w:w="3923" w:type="pct"/>
            <w:gridSpan w:val="10"/>
            <w:tcBorders>
              <w:top w:val="nil"/>
              <w:left w:val="nil"/>
              <w:bottom w:val="single" w:sz="4" w:space="0" w:color="auto"/>
              <w:right w:val="single" w:sz="4" w:space="0" w:color="auto"/>
            </w:tcBorders>
          </w:tcPr>
          <w:p w14:paraId="355357CB" w14:textId="77777777" w:rsidR="0043058B" w:rsidRPr="00556A6D" w:rsidRDefault="0043058B" w:rsidP="0043058B">
            <w:pPr>
              <w:jc w:val="left"/>
              <w:rPr>
                <w:sz w:val="19"/>
                <w:szCs w:val="19"/>
                <w:lang w:val="en-GB"/>
              </w:rPr>
            </w:pPr>
            <w:r w:rsidRPr="00556A6D">
              <w:rPr>
                <w:rFonts w:eastAsiaTheme="minorHAnsi"/>
                <w:sz w:val="19"/>
                <w:szCs w:val="19"/>
              </w:rPr>
              <w:t>Deduction of HFCs under this Agreement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355357CC"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 xml:space="preserve">434,225 </w:t>
            </w:r>
          </w:p>
        </w:tc>
      </w:tr>
      <w:tr w:rsidR="0043058B" w:rsidRPr="00556A6D" w14:paraId="355357D1"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355357CE"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4.1.2</w:t>
            </w:r>
          </w:p>
        </w:tc>
        <w:tc>
          <w:tcPr>
            <w:tcW w:w="3923" w:type="pct"/>
            <w:gridSpan w:val="10"/>
            <w:tcBorders>
              <w:top w:val="nil"/>
              <w:left w:val="nil"/>
              <w:bottom w:val="single" w:sz="4" w:space="0" w:color="auto"/>
              <w:right w:val="single" w:sz="4" w:space="0" w:color="auto"/>
            </w:tcBorders>
          </w:tcPr>
          <w:p w14:paraId="355357CF" w14:textId="77777777" w:rsidR="0043058B" w:rsidRPr="00556A6D" w:rsidRDefault="0043058B" w:rsidP="0043058B">
            <w:pPr>
              <w:jc w:val="left"/>
              <w:rPr>
                <w:sz w:val="19"/>
                <w:szCs w:val="19"/>
                <w:lang w:val="en-GB"/>
              </w:rPr>
            </w:pPr>
            <w:r w:rsidRPr="00556A6D">
              <w:rPr>
                <w:rFonts w:eastAsiaTheme="minorHAnsi"/>
                <w:sz w:val="19"/>
                <w:szCs w:val="19"/>
              </w:rPr>
              <w:t>Deduction of HFCs from previously approved projects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355357D0"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14,901</w:t>
            </w:r>
          </w:p>
        </w:tc>
      </w:tr>
      <w:tr w:rsidR="0043058B" w:rsidRPr="00556A6D" w14:paraId="355357D5" w14:textId="77777777" w:rsidTr="00353F8D">
        <w:trPr>
          <w:trHeight w:val="53"/>
          <w:jc w:val="center"/>
        </w:trPr>
        <w:tc>
          <w:tcPr>
            <w:tcW w:w="285" w:type="pct"/>
            <w:tcBorders>
              <w:top w:val="nil"/>
              <w:left w:val="single" w:sz="4" w:space="0" w:color="auto"/>
              <w:bottom w:val="single" w:sz="4" w:space="0" w:color="auto"/>
              <w:right w:val="single" w:sz="4" w:space="0" w:color="auto"/>
            </w:tcBorders>
          </w:tcPr>
          <w:p w14:paraId="355357D2" w14:textId="77777777" w:rsidR="0043058B" w:rsidRPr="00556A6D" w:rsidRDefault="0043058B" w:rsidP="0043058B">
            <w:pPr>
              <w:jc w:val="left"/>
              <w:rPr>
                <w:color w:val="000000"/>
                <w:sz w:val="19"/>
                <w:szCs w:val="19"/>
                <w:lang w:val="en-GB" w:eastAsia="en-CA"/>
              </w:rPr>
            </w:pPr>
            <w:r w:rsidRPr="00556A6D">
              <w:rPr>
                <w:color w:val="000000"/>
                <w:sz w:val="19"/>
                <w:szCs w:val="19"/>
                <w:lang w:val="en-GB" w:eastAsia="en-CA"/>
              </w:rPr>
              <w:t>4.1.3</w:t>
            </w:r>
          </w:p>
        </w:tc>
        <w:tc>
          <w:tcPr>
            <w:tcW w:w="3923" w:type="pct"/>
            <w:gridSpan w:val="10"/>
            <w:tcBorders>
              <w:top w:val="nil"/>
              <w:left w:val="nil"/>
              <w:bottom w:val="single" w:sz="4" w:space="0" w:color="auto"/>
              <w:right w:val="single" w:sz="4" w:space="0" w:color="auto"/>
            </w:tcBorders>
          </w:tcPr>
          <w:p w14:paraId="355357D3" w14:textId="77777777" w:rsidR="0043058B" w:rsidRPr="00556A6D" w:rsidRDefault="0043058B" w:rsidP="0043058B">
            <w:pPr>
              <w:jc w:val="left"/>
              <w:rPr>
                <w:sz w:val="19"/>
                <w:szCs w:val="19"/>
                <w:lang w:val="en-GB"/>
              </w:rPr>
            </w:pPr>
            <w:r w:rsidRPr="00556A6D">
              <w:rPr>
                <w:rFonts w:eastAsiaTheme="minorHAnsi"/>
                <w:sz w:val="19"/>
                <w:szCs w:val="19"/>
              </w:rPr>
              <w:t>Remaining eligible consumption for HFCs (CO</w:t>
            </w:r>
            <w:r w:rsidRPr="00556A6D">
              <w:rPr>
                <w:rFonts w:eastAsiaTheme="minorHAnsi"/>
                <w:sz w:val="19"/>
                <w:szCs w:val="19"/>
                <w:vertAlign w:val="subscript"/>
              </w:rPr>
              <w:t>2</w:t>
            </w:r>
            <w:r w:rsidRPr="00556A6D">
              <w:rPr>
                <w:rFonts w:eastAsiaTheme="minorHAnsi"/>
                <w:sz w:val="19"/>
                <w:szCs w:val="19"/>
              </w:rPr>
              <w:t>-eq tonnes)</w:t>
            </w:r>
          </w:p>
        </w:tc>
        <w:tc>
          <w:tcPr>
            <w:tcW w:w="793" w:type="pct"/>
            <w:gridSpan w:val="2"/>
            <w:tcBorders>
              <w:top w:val="nil"/>
              <w:left w:val="nil"/>
              <w:bottom w:val="single" w:sz="4" w:space="0" w:color="auto"/>
              <w:right w:val="single" w:sz="4" w:space="0" w:color="auto"/>
            </w:tcBorders>
          </w:tcPr>
          <w:p w14:paraId="355357D4" w14:textId="77777777" w:rsidR="0043058B" w:rsidRPr="00556A6D" w:rsidRDefault="0043058B" w:rsidP="0043058B">
            <w:pPr>
              <w:ind w:left="-90"/>
              <w:jc w:val="right"/>
              <w:rPr>
                <w:rFonts w:asciiTheme="majorBidi" w:hAnsiTheme="majorBidi" w:cstheme="majorBidi"/>
                <w:sz w:val="19"/>
                <w:szCs w:val="19"/>
                <w:lang w:val="en-GB" w:eastAsia="en-CA"/>
              </w:rPr>
            </w:pPr>
            <w:r w:rsidRPr="00556A6D">
              <w:rPr>
                <w:rFonts w:asciiTheme="majorBidi" w:hAnsiTheme="majorBidi" w:cstheme="majorBidi"/>
                <w:sz w:val="19"/>
                <w:szCs w:val="19"/>
                <w:lang w:val="en-GB" w:eastAsia="en-CA"/>
              </w:rPr>
              <w:t>TBD</w:t>
            </w:r>
          </w:p>
        </w:tc>
      </w:tr>
    </w:tbl>
    <w:p w14:paraId="355357D6" w14:textId="77777777" w:rsidR="00353F8D" w:rsidRPr="00556A6D" w:rsidRDefault="00353F8D" w:rsidP="000002B7">
      <w:pPr>
        <w:spacing w:before="60" w:after="240"/>
        <w:ind w:left="-811" w:right="-811"/>
        <w:rPr>
          <w:b/>
          <w:lang w:val="en-GB"/>
        </w:rPr>
      </w:pPr>
      <w:r w:rsidRPr="00556A6D">
        <w:rPr>
          <w:sz w:val="18"/>
          <w:szCs w:val="18"/>
          <w:lang w:val="en-GB"/>
        </w:rPr>
        <w:t>* Conversion of one commercial and domestic refrigerator manufacturing line at the enterprise Induglob, approved by decision 91/59 to phase out 14,901 CO</w:t>
      </w:r>
      <w:r w:rsidRPr="00556A6D">
        <w:rPr>
          <w:sz w:val="18"/>
          <w:szCs w:val="18"/>
          <w:vertAlign w:val="subscript"/>
          <w:lang w:val="en-GB"/>
        </w:rPr>
        <w:t>2</w:t>
      </w:r>
      <w:r w:rsidRPr="00556A6D">
        <w:rPr>
          <w:sz w:val="18"/>
          <w:szCs w:val="18"/>
          <w:lang w:val="en-GB"/>
        </w:rPr>
        <w:t>-eq tonnes (10.42 mt) of HFC-134a.</w:t>
      </w:r>
    </w:p>
    <w:p w14:paraId="355357D7" w14:textId="77777777" w:rsidR="0043058B" w:rsidRPr="00556A6D" w:rsidRDefault="0043058B" w:rsidP="0043058B">
      <w:pPr>
        <w:keepNext/>
        <w:spacing w:before="360" w:after="240"/>
        <w:rPr>
          <w:b/>
          <w:lang w:val="en-GB"/>
        </w:rPr>
      </w:pPr>
      <w:r w:rsidRPr="00556A6D">
        <w:rPr>
          <w:b/>
          <w:lang w:val="en-GB"/>
        </w:rPr>
        <w:lastRenderedPageBreak/>
        <w:t>APPENDIX 3-A: FUNDING APPROVAL SCHEDULE</w:t>
      </w:r>
    </w:p>
    <w:p w14:paraId="355357D8" w14:textId="77777777" w:rsidR="0043058B" w:rsidRPr="00556A6D" w:rsidRDefault="0043058B" w:rsidP="008008CB">
      <w:pPr>
        <w:pStyle w:val="Heading1"/>
        <w:numPr>
          <w:ilvl w:val="0"/>
          <w:numId w:val="83"/>
        </w:numPr>
        <w:rPr>
          <w:lang w:eastAsia="zh-CN"/>
        </w:rPr>
      </w:pPr>
      <w:r w:rsidRPr="00556A6D">
        <w:rPr>
          <w:lang w:eastAsia="zh-CN"/>
        </w:rPr>
        <w:t>Funding for the future tranches will be considered for approval at the first meeting of the year specified in Appendix 2-A.</w:t>
      </w:r>
    </w:p>
    <w:p w14:paraId="355357D9" w14:textId="77777777" w:rsidR="0043058B" w:rsidRPr="00556A6D" w:rsidRDefault="0043058B" w:rsidP="0043058B">
      <w:pPr>
        <w:keepNext/>
        <w:spacing w:before="360" w:after="240"/>
        <w:rPr>
          <w:b/>
          <w:lang w:val="en-GB"/>
        </w:rPr>
      </w:pPr>
      <w:r w:rsidRPr="00556A6D">
        <w:rPr>
          <w:b/>
          <w:lang w:val="en-GB"/>
        </w:rPr>
        <w:t>APPENDIX 4-A: FORMAT OF THE TRANCHE IMPLEMENTATION REPORTS AND PLANS</w:t>
      </w:r>
    </w:p>
    <w:p w14:paraId="355357DA" w14:textId="77777777" w:rsidR="0043058B" w:rsidRPr="00556A6D" w:rsidRDefault="0043058B" w:rsidP="008008CB">
      <w:pPr>
        <w:pStyle w:val="Heading1"/>
        <w:numPr>
          <w:ilvl w:val="0"/>
          <w:numId w:val="84"/>
        </w:numPr>
        <w:rPr>
          <w:lang w:eastAsia="zh-CN"/>
        </w:rPr>
      </w:pPr>
      <w:r w:rsidRPr="00556A6D">
        <w:rPr>
          <w:lang w:eastAsia="zh-CN"/>
        </w:rPr>
        <w:t>The submission of the Tranche Implementation Report and Plans for each tranche request will consist of four parts:</w:t>
      </w:r>
    </w:p>
    <w:p w14:paraId="355357DB" w14:textId="77777777" w:rsidR="0043058B" w:rsidRPr="00556A6D" w:rsidRDefault="0043058B"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7DC" w14:textId="77777777" w:rsidR="0043058B" w:rsidRPr="00556A6D" w:rsidRDefault="0043058B"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7DD" w14:textId="77777777" w:rsidR="0043058B" w:rsidRPr="00556A6D" w:rsidRDefault="0043058B"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7DE" w14:textId="77777777" w:rsidR="0043058B" w:rsidRPr="00556A6D" w:rsidRDefault="0043058B" w:rsidP="0097722B">
      <w:pPr>
        <w:pStyle w:val="Heading2"/>
        <w:rPr>
          <w:lang w:eastAsia="zh-CN"/>
        </w:rPr>
      </w:pPr>
      <w:r w:rsidRPr="00556A6D">
        <w:rPr>
          <w:lang w:eastAsia="zh-CN"/>
        </w:rPr>
        <w:t>An Executive Summary of about five paragraphs, summarizing the information contained in subparagraphs 1(a) to 1(c) above.</w:t>
      </w:r>
    </w:p>
    <w:p w14:paraId="355357DF" w14:textId="77777777" w:rsidR="0043058B" w:rsidRPr="00556A6D" w:rsidRDefault="0043058B" w:rsidP="0043058B">
      <w:pPr>
        <w:keepNext/>
        <w:spacing w:before="360" w:after="240" w:line="360" w:lineRule="auto"/>
        <w:rPr>
          <w:b/>
          <w:lang w:val="en-GB"/>
        </w:rPr>
      </w:pPr>
      <w:r w:rsidRPr="00556A6D">
        <w:rPr>
          <w:b/>
          <w:lang w:val="en-GB"/>
        </w:rPr>
        <w:t>APPENDIX 5-A: MONITORING INSTITUTIONS AND ROLES</w:t>
      </w:r>
    </w:p>
    <w:p w14:paraId="355357E0" w14:textId="77777777" w:rsidR="0043058B" w:rsidRPr="00556A6D" w:rsidRDefault="0043058B" w:rsidP="008008CB">
      <w:pPr>
        <w:pStyle w:val="Heading1"/>
        <w:numPr>
          <w:ilvl w:val="0"/>
          <w:numId w:val="85"/>
        </w:numPr>
        <w:rPr>
          <w:lang w:eastAsia="zh-CN"/>
        </w:rPr>
      </w:pPr>
      <w:r w:rsidRPr="00556A6D">
        <w:rPr>
          <w:lang w:eastAsia="zh-CN"/>
        </w:rPr>
        <w:t xml:space="preserve">The Minister of Production, Foreign Trade, Investment and Fishery (MPCEIP) is the Focal Point of the Montreal Protocol in the Country. The activities corresponding to the implementation of the </w:t>
      </w:r>
      <w:r w:rsidRPr="00556A6D">
        <w:rPr>
          <w:lang w:eastAsia="zh-CN"/>
        </w:rPr>
        <w:lastRenderedPageBreak/>
        <w:t>Protocol are aligned with the strategies and proposals of the National Direction of Environment and Technological Reconversion. This Division coordinates the Plan with the authorities.</w:t>
      </w:r>
    </w:p>
    <w:p w14:paraId="355357E1" w14:textId="77777777" w:rsidR="0043058B" w:rsidRPr="00556A6D" w:rsidRDefault="0043058B" w:rsidP="0097722B">
      <w:pPr>
        <w:pStyle w:val="Heading1"/>
        <w:rPr>
          <w:lang w:eastAsia="zh-CN"/>
        </w:rPr>
      </w:pPr>
      <w:r w:rsidRPr="00556A6D">
        <w:rPr>
          <w:lang w:eastAsia="zh-CN"/>
        </w:rPr>
        <w:t>The Plan is implemented through the National Ozone Unit established within the MPCEIP, as part of the National Direction of Environment and Technological Reconversion, and its functions are:</w:t>
      </w:r>
    </w:p>
    <w:p w14:paraId="355357E2" w14:textId="77777777" w:rsidR="0043058B" w:rsidRPr="00556A6D" w:rsidRDefault="0043058B" w:rsidP="0097722B">
      <w:pPr>
        <w:pStyle w:val="Heading2"/>
        <w:rPr>
          <w:lang w:eastAsia="zh-CN"/>
        </w:rPr>
      </w:pPr>
      <w:r w:rsidRPr="00556A6D">
        <w:rPr>
          <w:lang w:eastAsia="zh-CN"/>
        </w:rPr>
        <w:t>To coordinate, as a focal point, all the activities related to the implementation of the country programme for the HFC phase-down in the Country;</w:t>
      </w:r>
    </w:p>
    <w:p w14:paraId="355357E3" w14:textId="77777777" w:rsidR="0043058B" w:rsidRPr="00556A6D" w:rsidRDefault="0043058B" w:rsidP="0097722B">
      <w:pPr>
        <w:pStyle w:val="Heading2"/>
        <w:rPr>
          <w:lang w:eastAsia="zh-CN"/>
        </w:rPr>
      </w:pPr>
      <w:r w:rsidRPr="00556A6D">
        <w:rPr>
          <w:lang w:eastAsia="zh-CN"/>
        </w:rPr>
        <w:t>To monitor and control the Montreal Protocol controlled substances consumption;</w:t>
      </w:r>
    </w:p>
    <w:p w14:paraId="355357E4" w14:textId="77777777" w:rsidR="0043058B" w:rsidRPr="00556A6D" w:rsidRDefault="0043058B" w:rsidP="0097722B">
      <w:pPr>
        <w:pStyle w:val="Heading2"/>
        <w:rPr>
          <w:lang w:eastAsia="zh-CN"/>
        </w:rPr>
      </w:pPr>
      <w:r w:rsidRPr="00556A6D">
        <w:rPr>
          <w:lang w:eastAsia="zh-CN"/>
        </w:rPr>
        <w:t>To disseminate data and pertinent information to all the interested parties, and to inform on the requirements of the Montreal Protocol;</w:t>
      </w:r>
    </w:p>
    <w:p w14:paraId="355357E5" w14:textId="77777777" w:rsidR="0043058B" w:rsidRPr="00556A6D" w:rsidRDefault="0043058B" w:rsidP="0097722B">
      <w:pPr>
        <w:pStyle w:val="Heading2"/>
        <w:rPr>
          <w:lang w:eastAsia="zh-CN"/>
        </w:rPr>
      </w:pPr>
      <w:r w:rsidRPr="00556A6D">
        <w:rPr>
          <w:lang w:eastAsia="zh-CN"/>
        </w:rPr>
        <w:t>To promote awareness of the HFC and HFC alternatives issues;</w:t>
      </w:r>
    </w:p>
    <w:p w14:paraId="355357E6" w14:textId="77777777" w:rsidR="0043058B" w:rsidRPr="00556A6D" w:rsidRDefault="0043058B" w:rsidP="0097722B">
      <w:pPr>
        <w:pStyle w:val="Heading2"/>
        <w:rPr>
          <w:lang w:eastAsia="zh-CN"/>
        </w:rPr>
      </w:pPr>
      <w:r w:rsidRPr="00556A6D">
        <w:rPr>
          <w:lang w:eastAsia="zh-CN"/>
        </w:rPr>
        <w:t>To report to the Ozone Secretariat, Multilateral Fund Secretariat, and to the implementing agencies about the consumption and phase-out of the HFC consumption in the Country; and</w:t>
      </w:r>
    </w:p>
    <w:p w14:paraId="355357E7" w14:textId="77777777" w:rsidR="0043058B" w:rsidRPr="00556A6D" w:rsidRDefault="0043058B" w:rsidP="0097722B">
      <w:pPr>
        <w:pStyle w:val="Heading2"/>
        <w:rPr>
          <w:lang w:eastAsia="zh-CN"/>
        </w:rPr>
      </w:pPr>
      <w:r w:rsidRPr="00556A6D">
        <w:rPr>
          <w:lang w:eastAsia="zh-CN"/>
        </w:rPr>
        <w:t>To coordinate and implement projects for the substances controlled by the Montreal Protocol in the Country including HFCs.</w:t>
      </w:r>
    </w:p>
    <w:p w14:paraId="355357E8" w14:textId="77777777" w:rsidR="0043058B" w:rsidRPr="00556A6D" w:rsidRDefault="0043058B" w:rsidP="0097722B">
      <w:pPr>
        <w:pStyle w:val="Heading1"/>
        <w:rPr>
          <w:lang w:eastAsia="zh-CN"/>
        </w:rPr>
      </w:pPr>
      <w:r w:rsidRPr="00556A6D">
        <w:rPr>
          <w:lang w:eastAsia="zh-CN"/>
        </w:rPr>
        <w:t>The MPCEIP will be responsible for the sustainability of consumption reduction targets achieved through the Agreement, monitoring of the Plan, and the enforcement of the policies and legislation, the procedures to carry out these activities are:</w:t>
      </w:r>
    </w:p>
    <w:p w14:paraId="355357E9" w14:textId="77777777" w:rsidR="0043058B" w:rsidRPr="00556A6D" w:rsidRDefault="0043058B" w:rsidP="0097722B">
      <w:pPr>
        <w:pStyle w:val="Heading2"/>
        <w:rPr>
          <w:lang w:eastAsia="zh-CN"/>
        </w:rPr>
      </w:pPr>
      <w:r w:rsidRPr="00556A6D">
        <w:rPr>
          <w:lang w:eastAsia="zh-CN"/>
        </w:rPr>
        <w:t>Implementation of all the activities of the components within the Plan, including detailed activity design, audit of the parties involved, identification and selection of the beneficiaries, contracting of goods and services, continuous technical assistance to the project beneficiaries;</w:t>
      </w:r>
    </w:p>
    <w:p w14:paraId="355357EA" w14:textId="77777777" w:rsidR="0043058B" w:rsidRPr="00556A6D" w:rsidRDefault="0043058B" w:rsidP="0097722B">
      <w:pPr>
        <w:pStyle w:val="Heading2"/>
        <w:rPr>
          <w:lang w:eastAsia="zh-CN"/>
        </w:rPr>
      </w:pPr>
      <w:r w:rsidRPr="00556A6D">
        <w:rPr>
          <w:lang w:eastAsia="zh-CN"/>
        </w:rPr>
        <w:t>Regular monitoring of the trends and attitudes in the local private sector related to HFC use and its possible substitutes;</w:t>
      </w:r>
    </w:p>
    <w:p w14:paraId="355357EB" w14:textId="77777777" w:rsidR="0043058B" w:rsidRPr="00556A6D" w:rsidRDefault="0043058B" w:rsidP="0097722B">
      <w:pPr>
        <w:pStyle w:val="Heading2"/>
        <w:rPr>
          <w:lang w:eastAsia="zh-CN"/>
        </w:rPr>
      </w:pPr>
      <w:r w:rsidRPr="00556A6D">
        <w:rPr>
          <w:lang w:eastAsia="zh-CN"/>
        </w:rPr>
        <w:t>Design, organization and implementation (annual) of the project monitoring activities, including the design of the data gathering and analysis instruments;</w:t>
      </w:r>
    </w:p>
    <w:p w14:paraId="355357EC" w14:textId="77777777" w:rsidR="0043058B" w:rsidRPr="00556A6D" w:rsidRDefault="0043058B" w:rsidP="0097722B">
      <w:pPr>
        <w:pStyle w:val="Heading2"/>
        <w:rPr>
          <w:lang w:eastAsia="zh-CN"/>
        </w:rPr>
      </w:pPr>
      <w:r w:rsidRPr="00556A6D">
        <w:rPr>
          <w:lang w:eastAsia="zh-CN"/>
        </w:rPr>
        <w:t>Analysis and report of results of the monitoring, and organization of the corresponding meetings for review and management of the monitoring;</w:t>
      </w:r>
    </w:p>
    <w:p w14:paraId="355357ED" w14:textId="77777777" w:rsidR="0043058B" w:rsidRPr="00556A6D" w:rsidRDefault="0043058B" w:rsidP="0097722B">
      <w:pPr>
        <w:pStyle w:val="Heading2"/>
        <w:rPr>
          <w:lang w:eastAsia="zh-CN"/>
        </w:rPr>
      </w:pPr>
      <w:r w:rsidRPr="00556A6D">
        <w:rPr>
          <w:lang w:eastAsia="zh-CN"/>
        </w:rPr>
        <w:t>Design and implementation of the corrective measures; and</w:t>
      </w:r>
    </w:p>
    <w:p w14:paraId="355357EE" w14:textId="77777777" w:rsidR="0043058B" w:rsidRPr="00556A6D" w:rsidRDefault="0043058B" w:rsidP="0097722B">
      <w:pPr>
        <w:pStyle w:val="Heading2"/>
        <w:rPr>
          <w:lang w:eastAsia="zh-CN"/>
        </w:rPr>
      </w:pPr>
      <w:r w:rsidRPr="00556A6D">
        <w:rPr>
          <w:lang w:eastAsia="zh-CN"/>
        </w:rPr>
        <w:t>Regular implementation of activities of technical assistance to the project beneficiaries.</w:t>
      </w:r>
    </w:p>
    <w:p w14:paraId="355357EF" w14:textId="77777777" w:rsidR="0043058B" w:rsidRPr="00556A6D" w:rsidRDefault="0043058B" w:rsidP="0097722B">
      <w:pPr>
        <w:pStyle w:val="Heading1"/>
        <w:rPr>
          <w:lang w:eastAsia="zh-CN"/>
        </w:rPr>
      </w:pPr>
      <w:r w:rsidRPr="00556A6D">
        <w:rPr>
          <w:lang w:eastAsia="zh-CN"/>
        </w:rPr>
        <w:t>The Plan will be managed by a dedicated team that consists of a coordinator that will be designated by the MPCEIP and has the support of the representatives and experts of the Lead IA and the necessary support infrastructure. The component of support to the management and update of the legal instruments of the Plan will include the following activities:</w:t>
      </w:r>
    </w:p>
    <w:p w14:paraId="355357F0" w14:textId="77777777" w:rsidR="0043058B" w:rsidRPr="00556A6D" w:rsidRDefault="0043058B" w:rsidP="0097722B">
      <w:pPr>
        <w:pStyle w:val="Heading2"/>
        <w:rPr>
          <w:lang w:eastAsia="zh-CN"/>
        </w:rPr>
      </w:pPr>
      <w:r w:rsidRPr="00556A6D">
        <w:rPr>
          <w:lang w:eastAsia="zh-CN"/>
        </w:rPr>
        <w:t>Management and coordination of the implementation of the Plan;</w:t>
      </w:r>
    </w:p>
    <w:p w14:paraId="355357F1" w14:textId="77777777" w:rsidR="0043058B" w:rsidRPr="00556A6D" w:rsidRDefault="0043058B" w:rsidP="0097722B">
      <w:pPr>
        <w:pStyle w:val="Heading2"/>
        <w:rPr>
          <w:lang w:eastAsia="zh-CN"/>
        </w:rPr>
      </w:pPr>
      <w:r w:rsidRPr="00556A6D">
        <w:rPr>
          <w:lang w:eastAsia="zh-CN"/>
        </w:rPr>
        <w:t xml:space="preserve">Establishment of a policy development and application programme to allow the Government to exercise the required mandates and ensure the industry fulfilment with the </w:t>
      </w:r>
      <w:r w:rsidRPr="00556A6D">
        <w:rPr>
          <w:lang w:eastAsia="zh-CN"/>
        </w:rPr>
        <w:lastRenderedPageBreak/>
        <w:t>obligations of the HFC reduction;</w:t>
      </w:r>
    </w:p>
    <w:p w14:paraId="355357F2" w14:textId="77777777" w:rsidR="0043058B" w:rsidRPr="00556A6D" w:rsidRDefault="0043058B" w:rsidP="0097722B">
      <w:pPr>
        <w:pStyle w:val="Heading2"/>
        <w:rPr>
          <w:lang w:eastAsia="zh-CN"/>
        </w:rPr>
      </w:pPr>
      <w:r w:rsidRPr="00556A6D">
        <w:rPr>
          <w:lang w:eastAsia="zh-CN"/>
        </w:rPr>
        <w:t>Development and implementation of training, awareness and capacity building activities to ensure a high-level commitment to the Plan objectives and obligations; and</w:t>
      </w:r>
    </w:p>
    <w:p w14:paraId="355357F3" w14:textId="77777777" w:rsidR="0043058B" w:rsidRPr="00556A6D" w:rsidRDefault="0043058B" w:rsidP="001C5596">
      <w:pPr>
        <w:pStyle w:val="Heading2"/>
        <w:widowControl/>
        <w:rPr>
          <w:lang w:eastAsia="zh-CN"/>
        </w:rPr>
      </w:pPr>
      <w:r w:rsidRPr="00556A6D">
        <w:rPr>
          <w:lang w:eastAsia="zh-CN"/>
        </w:rPr>
        <w:t>Preparation of annual implementation plans including the determination of the sequence of participation of the beneficiaries in the activities.</w:t>
      </w:r>
    </w:p>
    <w:p w14:paraId="355357F4" w14:textId="77777777" w:rsidR="0043058B" w:rsidRPr="00556A6D" w:rsidRDefault="0043058B" w:rsidP="0097722B">
      <w:pPr>
        <w:pStyle w:val="Heading1"/>
        <w:rPr>
          <w:lang w:eastAsia="zh-CN"/>
        </w:rPr>
      </w:pPr>
      <w:r w:rsidRPr="00556A6D">
        <w:rPr>
          <w:lang w:eastAsia="zh-CN"/>
        </w:rPr>
        <w:t>The Country agrees to evaluations, which might be carried out under the monitoring and evaluation work programmes of the Multilateral Fund or under the evaluation programme of the Lead IA taking part in this Agreement.</w:t>
      </w:r>
    </w:p>
    <w:p w14:paraId="355357F5" w14:textId="77777777" w:rsidR="0043058B" w:rsidRPr="00556A6D" w:rsidRDefault="0043058B" w:rsidP="0043058B">
      <w:pPr>
        <w:keepNext/>
        <w:spacing w:before="360" w:after="240"/>
        <w:rPr>
          <w:b/>
          <w:lang w:val="en-GB"/>
        </w:rPr>
      </w:pPr>
      <w:r w:rsidRPr="00556A6D">
        <w:rPr>
          <w:b/>
          <w:lang w:val="en-GB"/>
        </w:rPr>
        <w:t>APPENDIX 6-A: ROLE OF THE LEAD IMPLEMENTING AGENCY</w:t>
      </w:r>
    </w:p>
    <w:p w14:paraId="355357F6" w14:textId="77777777" w:rsidR="0043058B" w:rsidRPr="00556A6D" w:rsidRDefault="0043058B" w:rsidP="008008CB">
      <w:pPr>
        <w:pStyle w:val="Heading1"/>
        <w:keepNext/>
        <w:numPr>
          <w:ilvl w:val="0"/>
          <w:numId w:val="86"/>
        </w:numPr>
        <w:rPr>
          <w:lang w:eastAsia="zh-CN"/>
        </w:rPr>
      </w:pPr>
      <w:r w:rsidRPr="00556A6D">
        <w:rPr>
          <w:lang w:eastAsia="zh-CN"/>
        </w:rPr>
        <w:t>The Lead IA will be responsible for a range of activities, including at least the following:</w:t>
      </w:r>
    </w:p>
    <w:p w14:paraId="355357F7" w14:textId="77777777" w:rsidR="0043058B" w:rsidRPr="00556A6D" w:rsidRDefault="0043058B"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7F8" w14:textId="77777777" w:rsidR="0043058B" w:rsidRPr="00556A6D" w:rsidRDefault="0043058B"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57F9" w14:textId="77777777" w:rsidR="0043058B" w:rsidRPr="00556A6D" w:rsidRDefault="0043058B" w:rsidP="0097722B">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355357FA" w14:textId="77777777" w:rsidR="0043058B" w:rsidRPr="00556A6D" w:rsidRDefault="0043058B"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57FB" w14:textId="77777777" w:rsidR="0043058B" w:rsidRPr="00556A6D" w:rsidRDefault="0043058B"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w:t>
      </w:r>
    </w:p>
    <w:p w14:paraId="355357FC" w14:textId="77777777" w:rsidR="0043058B" w:rsidRPr="00556A6D" w:rsidRDefault="0043058B"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7FD" w14:textId="77777777" w:rsidR="0043058B" w:rsidRPr="00556A6D" w:rsidRDefault="0043058B" w:rsidP="0097722B">
      <w:pPr>
        <w:pStyle w:val="Heading2"/>
        <w:rPr>
          <w:lang w:eastAsia="zh-CN"/>
        </w:rPr>
      </w:pPr>
      <w:r w:rsidRPr="00556A6D">
        <w:rPr>
          <w:lang w:eastAsia="zh-CN"/>
        </w:rPr>
        <w:t>Ensuring that appropriate independent technical experts carry out the technical reviews;</w:t>
      </w:r>
    </w:p>
    <w:p w14:paraId="355357FE" w14:textId="77777777" w:rsidR="0043058B" w:rsidRPr="00556A6D" w:rsidRDefault="0043058B" w:rsidP="0097722B">
      <w:pPr>
        <w:pStyle w:val="Heading2"/>
        <w:rPr>
          <w:lang w:eastAsia="zh-CN"/>
        </w:rPr>
      </w:pPr>
      <w:r w:rsidRPr="00556A6D">
        <w:rPr>
          <w:lang w:eastAsia="zh-CN"/>
        </w:rPr>
        <w:t>Carrying out the required supervision missions;</w:t>
      </w:r>
    </w:p>
    <w:p w14:paraId="355357FF" w14:textId="77777777" w:rsidR="0043058B" w:rsidRPr="00556A6D" w:rsidRDefault="0043058B"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800" w14:textId="77777777" w:rsidR="0043058B" w:rsidRPr="00556A6D" w:rsidRDefault="0043058B" w:rsidP="0097722B">
      <w:pPr>
        <w:pStyle w:val="Heading2"/>
        <w:rPr>
          <w:lang w:eastAsia="zh-CN"/>
        </w:rPr>
      </w:pPr>
      <w:r w:rsidRPr="00556A6D">
        <w:rPr>
          <w:lang w:eastAsia="zh-CN"/>
        </w:rPr>
        <w:t>In case of reductions in funding for failure to comply in accordance with paragraph 11 of the Agreement, to determine, in consultation with the Country, the allocation of the reductions to the different budget items and to the funding of the Lead IA;</w:t>
      </w:r>
    </w:p>
    <w:p w14:paraId="35535801" w14:textId="77777777" w:rsidR="0043058B" w:rsidRPr="00556A6D" w:rsidRDefault="0043058B" w:rsidP="0097722B">
      <w:pPr>
        <w:pStyle w:val="Heading2"/>
        <w:rPr>
          <w:lang w:eastAsia="zh-CN"/>
        </w:rPr>
      </w:pPr>
      <w:r w:rsidRPr="00556A6D">
        <w:rPr>
          <w:lang w:eastAsia="zh-CN"/>
        </w:rPr>
        <w:t>Ensuring that disbursements made to the Country are based on the use of the indicators;</w:t>
      </w:r>
    </w:p>
    <w:p w14:paraId="35535802" w14:textId="77777777" w:rsidR="0043058B" w:rsidRPr="00556A6D" w:rsidRDefault="0043058B" w:rsidP="0097722B">
      <w:pPr>
        <w:pStyle w:val="Heading2"/>
        <w:rPr>
          <w:lang w:eastAsia="zh-CN"/>
        </w:rPr>
      </w:pPr>
      <w:r w:rsidRPr="00556A6D">
        <w:rPr>
          <w:lang w:eastAsia="zh-CN"/>
        </w:rPr>
        <w:lastRenderedPageBreak/>
        <w:t>Providing assistance with the policy, management and technical support when required; and</w:t>
      </w:r>
    </w:p>
    <w:p w14:paraId="35535803" w14:textId="77777777" w:rsidR="0043058B" w:rsidRPr="00556A6D" w:rsidRDefault="0043058B" w:rsidP="0097722B">
      <w:pPr>
        <w:pStyle w:val="Heading2"/>
        <w:rPr>
          <w:lang w:eastAsia="zh-CN"/>
        </w:rPr>
      </w:pPr>
      <w:r w:rsidRPr="00556A6D">
        <w:rPr>
          <w:lang w:eastAsia="zh-CN"/>
        </w:rPr>
        <w:t>Timely releasing funds to the Country/participating enterprises for completing the activities related to the project.</w:t>
      </w:r>
    </w:p>
    <w:p w14:paraId="35535804" w14:textId="77777777" w:rsidR="0043058B" w:rsidRPr="00556A6D" w:rsidRDefault="0043058B"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805" w14:textId="77777777" w:rsidR="0043058B" w:rsidRPr="00556A6D" w:rsidRDefault="0043058B" w:rsidP="0043058B">
      <w:pPr>
        <w:keepNext/>
        <w:spacing w:before="360" w:after="240"/>
        <w:rPr>
          <w:b/>
          <w:lang w:val="en-GB"/>
        </w:rPr>
      </w:pPr>
      <w:r w:rsidRPr="00556A6D">
        <w:rPr>
          <w:b/>
          <w:lang w:val="en-GB"/>
        </w:rPr>
        <w:t>APPENDIX 7-A: REDUCTIONS IN FUNDING FOR FAILURE TO COMPLY WITH THE TARGETS IN THE AGREEMENT</w:t>
      </w:r>
    </w:p>
    <w:p w14:paraId="35535806" w14:textId="77777777" w:rsidR="0043058B" w:rsidRPr="00556A6D" w:rsidRDefault="0043058B" w:rsidP="008008CB">
      <w:pPr>
        <w:pStyle w:val="Heading1"/>
        <w:numPr>
          <w:ilvl w:val="0"/>
          <w:numId w:val="87"/>
        </w:numPr>
        <w:rPr>
          <w:lang w:eastAsia="zh-CN"/>
        </w:rPr>
      </w:pPr>
      <w:r w:rsidRPr="00556A6D">
        <w:rPr>
          <w:lang w:eastAsia="zh-CN"/>
        </w:rPr>
        <w:t>In accordance with paragraph 11 of the Agreement, the amount of funding provided may be reduced by US $4.44 per CO</w:t>
      </w:r>
      <w:r w:rsidRPr="00556A6D">
        <w:rPr>
          <w:vertAlign w:val="subscript"/>
          <w:lang w:eastAsia="zh-CN"/>
        </w:rPr>
        <w:t>2</w:t>
      </w:r>
      <w:r w:rsidRPr="00556A6D">
        <w:rPr>
          <w:lang w:eastAsia="zh-CN"/>
        </w:rPr>
        <w:noBreakHyphen/>
        <w:t>eq tonne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807" w14:textId="77777777" w:rsidR="000002B7" w:rsidRPr="00556A6D" w:rsidRDefault="000002B7" w:rsidP="00312285">
      <w:pPr>
        <w:spacing w:after="240"/>
        <w:jc w:val="center"/>
        <w:rPr>
          <w:b/>
          <w:bCs/>
        </w:rPr>
        <w:sectPr w:rsidR="000002B7" w:rsidRPr="00556A6D" w:rsidSect="0055290B">
          <w:headerReference w:type="even" r:id="rId47"/>
          <w:headerReference w:type="default" r:id="rId48"/>
          <w:pgSz w:w="12240" w:h="15840" w:code="1"/>
          <w:pgMar w:top="720" w:right="1440" w:bottom="864" w:left="1440" w:header="720" w:footer="475" w:gutter="0"/>
          <w:pgNumType w:start="1"/>
          <w:cols w:space="720"/>
          <w:docGrid w:linePitch="299"/>
        </w:sectPr>
      </w:pPr>
    </w:p>
    <w:p w14:paraId="35535808" w14:textId="77777777" w:rsidR="000729D0" w:rsidRPr="00556A6D" w:rsidRDefault="000729D0" w:rsidP="000729D0">
      <w:pPr>
        <w:shd w:val="clear" w:color="auto" w:fill="FFFFFF" w:themeFill="background1"/>
        <w:spacing w:after="120"/>
        <w:jc w:val="center"/>
        <w:rPr>
          <w:b/>
          <w:lang w:val="en-GB"/>
        </w:rPr>
      </w:pPr>
      <w:r w:rsidRPr="00556A6D">
        <w:rPr>
          <w:b/>
          <w:lang w:val="en-GB"/>
        </w:rPr>
        <w:lastRenderedPageBreak/>
        <w:t>Annex XIII</w:t>
      </w:r>
    </w:p>
    <w:p w14:paraId="35535809" w14:textId="77777777" w:rsidR="000729D0" w:rsidRPr="00556A6D" w:rsidRDefault="000729D0" w:rsidP="000729D0">
      <w:pPr>
        <w:shd w:val="clear" w:color="auto" w:fill="FFFFFF" w:themeFill="background1"/>
        <w:spacing w:after="120"/>
        <w:jc w:val="center"/>
        <w:rPr>
          <w:b/>
          <w:lang w:val="en-GB"/>
        </w:rPr>
      </w:pPr>
    </w:p>
    <w:p w14:paraId="3553580A" w14:textId="77777777" w:rsidR="000729D0" w:rsidRPr="00556A6D" w:rsidRDefault="000729D0" w:rsidP="000729D0">
      <w:pPr>
        <w:shd w:val="clear" w:color="auto" w:fill="FFFFFF" w:themeFill="background1"/>
        <w:spacing w:after="120"/>
        <w:jc w:val="center"/>
        <w:rPr>
          <w:b/>
          <w:lang w:val="en-GB"/>
        </w:rPr>
      </w:pPr>
      <w:r w:rsidRPr="00556A6D">
        <w:rPr>
          <w:b/>
          <w:lang w:val="en-GB"/>
        </w:rPr>
        <w:t>DRAFT AGREEMENT BETWEEN THE GOVERNMENT OF GUATEMALA</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80B" w14:textId="77777777" w:rsidR="000729D0" w:rsidRPr="00556A6D" w:rsidRDefault="000729D0" w:rsidP="000729D0">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3553580C" w14:textId="77777777" w:rsidR="000729D0" w:rsidRPr="00556A6D" w:rsidRDefault="000729D0" w:rsidP="000729D0">
      <w:pPr>
        <w:shd w:val="clear" w:color="auto" w:fill="FFFFFF" w:themeFill="background1"/>
        <w:spacing w:before="240" w:after="240"/>
        <w:jc w:val="left"/>
        <w:rPr>
          <w:b/>
          <w:lang w:val="en-GB"/>
        </w:rPr>
      </w:pPr>
      <w:r w:rsidRPr="00556A6D">
        <w:rPr>
          <w:b/>
          <w:lang w:val="en-GB"/>
        </w:rPr>
        <w:t>Purpose</w:t>
      </w:r>
    </w:p>
    <w:p w14:paraId="3553580D" w14:textId="77777777" w:rsidR="000729D0" w:rsidRPr="00556A6D" w:rsidRDefault="000729D0" w:rsidP="008008CB">
      <w:pPr>
        <w:pStyle w:val="Heading1"/>
        <w:numPr>
          <w:ilvl w:val="0"/>
          <w:numId w:val="88"/>
        </w:numPr>
        <w:rPr>
          <w:lang w:eastAsia="zh-CN"/>
        </w:rPr>
      </w:pPr>
      <w:r w:rsidRPr="00556A6D">
        <w:rPr>
          <w:lang w:eastAsia="zh-CN"/>
        </w:rPr>
        <w:t>This Agreement represents the understanding of the Government of Guatemala (“the Country”) and the Executive Committee with respect to the reduction of controlled use of Annex F substances set out in Appendix 1</w:t>
      </w:r>
      <w:r w:rsidRPr="00556A6D">
        <w:rPr>
          <w:lang w:eastAsia="zh-CN"/>
        </w:rPr>
        <w:noBreakHyphen/>
        <w:t xml:space="preserve">A (“The Substances”) to a sustained level of </w:t>
      </w:r>
      <w:r w:rsidRPr="00556A6D">
        <w:rPr>
          <w:rFonts w:asciiTheme="majorBidi" w:hAnsiTheme="majorBidi" w:cstheme="majorBidi"/>
          <w:lang w:eastAsia="en-CA"/>
        </w:rPr>
        <w:t>1,024,695</w:t>
      </w:r>
      <w:r w:rsidRPr="00556A6D">
        <w:rPr>
          <w:sz w:val="24"/>
          <w:szCs w:val="24"/>
          <w:shd w:val="clear" w:color="auto" w:fill="FFFFFF" w:themeFill="background1"/>
          <w:lang w:eastAsia="zh-CN"/>
        </w:rPr>
        <w:t> </w:t>
      </w:r>
      <w:r w:rsidRPr="00556A6D">
        <w:rPr>
          <w:shd w:val="clear" w:color="auto" w:fill="FFFFFF" w:themeFill="background1"/>
          <w:lang w:eastAsia="zh-CN"/>
        </w:rPr>
        <w:t>CO</w:t>
      </w:r>
      <w:r w:rsidRPr="00556A6D">
        <w:rPr>
          <w:shd w:val="clear" w:color="auto" w:fill="FFFFFF" w:themeFill="background1"/>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80E" w14:textId="77777777" w:rsidR="000729D0" w:rsidRPr="00556A6D" w:rsidRDefault="000729D0"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3553580F" w14:textId="77777777" w:rsidR="000729D0" w:rsidRPr="00556A6D" w:rsidRDefault="000729D0"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810" w14:textId="77777777" w:rsidR="000729D0" w:rsidRPr="00556A6D" w:rsidRDefault="000729D0"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811" w14:textId="77777777" w:rsidR="000729D0" w:rsidRPr="00556A6D" w:rsidRDefault="000729D0" w:rsidP="000729D0">
      <w:pPr>
        <w:keepNext/>
        <w:spacing w:after="240"/>
        <w:rPr>
          <w:b/>
          <w:lang w:val="en-GB"/>
        </w:rPr>
      </w:pPr>
      <w:r w:rsidRPr="00556A6D">
        <w:rPr>
          <w:b/>
          <w:lang w:val="en-GB"/>
        </w:rPr>
        <w:t>Conditions for funding release</w:t>
      </w:r>
    </w:p>
    <w:p w14:paraId="35535812" w14:textId="77777777" w:rsidR="000729D0" w:rsidRPr="00556A6D" w:rsidRDefault="000729D0"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813" w14:textId="77777777" w:rsidR="000729D0" w:rsidRPr="00556A6D" w:rsidRDefault="000729D0"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814" w14:textId="77777777" w:rsidR="000729D0" w:rsidRPr="00556A6D" w:rsidRDefault="000729D0"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815" w14:textId="77777777" w:rsidR="000729D0" w:rsidRPr="00556A6D" w:rsidRDefault="000729D0" w:rsidP="00695CDF">
      <w:pPr>
        <w:pStyle w:val="Heading2"/>
        <w:widowControl/>
        <w:rPr>
          <w:lang w:eastAsia="zh-CN"/>
        </w:rPr>
      </w:pPr>
      <w:r w:rsidRPr="00556A6D">
        <w:rPr>
          <w:lang w:eastAsia="zh-CN"/>
        </w:rPr>
        <w:lastRenderedPageBreak/>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816" w14:textId="77777777" w:rsidR="000729D0" w:rsidRPr="00556A6D" w:rsidRDefault="000729D0"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817" w14:textId="77777777" w:rsidR="000729D0" w:rsidRPr="00556A6D" w:rsidRDefault="000729D0" w:rsidP="000729D0">
      <w:pPr>
        <w:keepNext/>
        <w:spacing w:after="240"/>
        <w:rPr>
          <w:b/>
          <w:lang w:val="en-GB"/>
        </w:rPr>
      </w:pPr>
      <w:r w:rsidRPr="00556A6D">
        <w:rPr>
          <w:b/>
          <w:lang w:val="en-GB"/>
        </w:rPr>
        <w:t>Monitoring</w:t>
      </w:r>
    </w:p>
    <w:p w14:paraId="35535818" w14:textId="77777777" w:rsidR="000729D0" w:rsidRPr="00556A6D" w:rsidRDefault="000729D0"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819" w14:textId="77777777" w:rsidR="000729D0" w:rsidRPr="00556A6D" w:rsidRDefault="000729D0" w:rsidP="000729D0">
      <w:pPr>
        <w:keepNext/>
        <w:spacing w:after="240"/>
        <w:rPr>
          <w:b/>
          <w:lang w:val="en-GB"/>
        </w:rPr>
      </w:pPr>
      <w:r w:rsidRPr="00556A6D">
        <w:rPr>
          <w:b/>
          <w:lang w:val="en-GB"/>
        </w:rPr>
        <w:t>Flexibility in the reallocation of funds</w:t>
      </w:r>
    </w:p>
    <w:p w14:paraId="3553581A" w14:textId="77777777" w:rsidR="000729D0" w:rsidRPr="00556A6D" w:rsidRDefault="000729D0"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81B" w14:textId="77777777" w:rsidR="000729D0" w:rsidRPr="00556A6D" w:rsidRDefault="000729D0"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81C" w14:textId="77777777" w:rsidR="000729D0" w:rsidRPr="00556A6D" w:rsidRDefault="000729D0" w:rsidP="0097722B">
      <w:pPr>
        <w:pStyle w:val="Heading3"/>
        <w:rPr>
          <w:lang w:eastAsia="zh-CN"/>
        </w:rPr>
      </w:pPr>
      <w:r w:rsidRPr="00556A6D">
        <w:rPr>
          <w:lang w:eastAsia="zh-CN"/>
        </w:rPr>
        <w:t xml:space="preserve">Issues potentially concerning the rules and policies of the Multilateral Fund; </w:t>
      </w:r>
    </w:p>
    <w:p w14:paraId="3553581D" w14:textId="77777777" w:rsidR="000729D0" w:rsidRPr="00556A6D" w:rsidRDefault="000729D0" w:rsidP="0097722B">
      <w:pPr>
        <w:pStyle w:val="Heading3"/>
        <w:rPr>
          <w:lang w:eastAsia="zh-CN"/>
        </w:rPr>
      </w:pPr>
      <w:r w:rsidRPr="00556A6D">
        <w:rPr>
          <w:lang w:eastAsia="zh-CN"/>
        </w:rPr>
        <w:t xml:space="preserve">Changes that would modify any clause of this Agreement; </w:t>
      </w:r>
    </w:p>
    <w:p w14:paraId="3553581E" w14:textId="77777777" w:rsidR="000729D0" w:rsidRPr="00556A6D" w:rsidRDefault="000729D0"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81F" w14:textId="77777777" w:rsidR="000729D0" w:rsidRPr="00556A6D" w:rsidRDefault="000729D0"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820" w14:textId="77777777" w:rsidR="000729D0" w:rsidRPr="00556A6D" w:rsidRDefault="000729D0"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821" w14:textId="77777777" w:rsidR="000729D0" w:rsidRPr="00556A6D" w:rsidRDefault="000729D0" w:rsidP="0097722B">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lang w:eastAsia="zh-CN"/>
        </w:rPr>
        <w:t>and</w:t>
      </w:r>
    </w:p>
    <w:p w14:paraId="35535822" w14:textId="77777777" w:rsidR="000729D0" w:rsidRPr="00556A6D" w:rsidRDefault="000729D0" w:rsidP="00695CDF">
      <w:pPr>
        <w:pStyle w:val="Heading2"/>
        <w:keepNext/>
        <w:widowControl/>
        <w:rPr>
          <w:lang w:eastAsia="zh-CN"/>
        </w:rPr>
      </w:pPr>
      <w:r w:rsidRPr="00556A6D">
        <w:rPr>
          <w:lang w:eastAsia="zh-CN"/>
        </w:rPr>
        <w:lastRenderedPageBreak/>
        <w:t>Any remaining funds held by the bilateral or implementing agencies or the Country under the Plan will be returned to the Multilateral Fund upon completion of the last tranche foreseen under this Agreement.</w:t>
      </w:r>
    </w:p>
    <w:p w14:paraId="35535823" w14:textId="77777777" w:rsidR="000729D0" w:rsidRPr="00556A6D" w:rsidRDefault="000729D0"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824" w14:textId="77777777" w:rsidR="000729D0" w:rsidRPr="00556A6D" w:rsidRDefault="000729D0" w:rsidP="000729D0">
      <w:pPr>
        <w:spacing w:after="240"/>
        <w:rPr>
          <w:b/>
          <w:lang w:val="en-GB"/>
        </w:rPr>
      </w:pPr>
      <w:r w:rsidRPr="00556A6D">
        <w:rPr>
          <w:b/>
          <w:lang w:val="en-GB"/>
        </w:rPr>
        <w:t>Bilateral and implementing agencies</w:t>
      </w:r>
    </w:p>
    <w:p w14:paraId="35535825" w14:textId="77777777" w:rsidR="000729D0" w:rsidRPr="00556A6D" w:rsidRDefault="000729D0"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35535826" w14:textId="77777777" w:rsidR="000729D0" w:rsidRPr="00556A6D" w:rsidRDefault="000729D0"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lang w:eastAsia="zh-CN"/>
        </w:rPr>
        <w:noBreakHyphen/>
        <w:t>A and Appendix 6-B, respectively. The Executive Committee agrees, in principle, to provide the Lead IA and the Cooperating IA with the fees set out in rows 2.2 and 2.4 of Appendix 2</w:t>
      </w:r>
      <w:r w:rsidRPr="00556A6D">
        <w:rPr>
          <w:lang w:eastAsia="zh-CN"/>
        </w:rPr>
        <w:noBreakHyphen/>
        <w:t>A.</w:t>
      </w:r>
    </w:p>
    <w:p w14:paraId="35535827" w14:textId="77777777" w:rsidR="000729D0" w:rsidRPr="00556A6D" w:rsidRDefault="000729D0" w:rsidP="000729D0">
      <w:pPr>
        <w:widowControl w:val="0"/>
        <w:spacing w:after="240"/>
        <w:rPr>
          <w:b/>
          <w:lang w:val="en-GB"/>
        </w:rPr>
      </w:pPr>
      <w:r w:rsidRPr="00556A6D">
        <w:rPr>
          <w:b/>
          <w:lang w:val="en-GB"/>
        </w:rPr>
        <w:t>Non-compliance with the Targets in the Agreement</w:t>
      </w:r>
    </w:p>
    <w:p w14:paraId="35535828" w14:textId="77777777" w:rsidR="000729D0" w:rsidRPr="00556A6D" w:rsidRDefault="000729D0"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829" w14:textId="77777777" w:rsidR="000729D0" w:rsidRPr="00556A6D" w:rsidRDefault="000729D0"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82A" w14:textId="77777777" w:rsidR="000729D0" w:rsidRPr="00556A6D" w:rsidRDefault="000729D0" w:rsidP="0097722B">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553582B" w14:textId="77777777" w:rsidR="000729D0" w:rsidRPr="00556A6D" w:rsidRDefault="000729D0" w:rsidP="000729D0">
      <w:pPr>
        <w:keepNext/>
        <w:spacing w:after="240"/>
        <w:rPr>
          <w:b/>
          <w:lang w:val="en-GB"/>
        </w:rPr>
      </w:pPr>
      <w:r w:rsidRPr="00556A6D">
        <w:rPr>
          <w:b/>
          <w:lang w:val="en-GB"/>
        </w:rPr>
        <w:lastRenderedPageBreak/>
        <w:t>Date of completion</w:t>
      </w:r>
    </w:p>
    <w:p w14:paraId="3553582C" w14:textId="77777777" w:rsidR="000729D0" w:rsidRPr="00556A6D" w:rsidRDefault="000729D0"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582D" w14:textId="77777777" w:rsidR="000729D0" w:rsidRPr="00556A6D" w:rsidRDefault="000729D0" w:rsidP="000729D0">
      <w:pPr>
        <w:keepNext/>
        <w:spacing w:after="240"/>
        <w:outlineLvl w:val="0"/>
        <w:rPr>
          <w:b/>
          <w:lang w:eastAsia="zh-CN"/>
        </w:rPr>
      </w:pPr>
      <w:r w:rsidRPr="00556A6D">
        <w:rPr>
          <w:b/>
          <w:lang w:eastAsia="zh-CN"/>
        </w:rPr>
        <w:t>Validity</w:t>
      </w:r>
    </w:p>
    <w:p w14:paraId="3553582E" w14:textId="77777777" w:rsidR="000729D0" w:rsidRPr="00556A6D" w:rsidRDefault="000729D0"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82F" w14:textId="77777777" w:rsidR="000729D0" w:rsidRPr="00556A6D" w:rsidRDefault="000729D0"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830" w14:textId="77777777" w:rsidR="000729D0" w:rsidRPr="00556A6D" w:rsidRDefault="000729D0" w:rsidP="000729D0">
      <w:pPr>
        <w:widowControl w:val="0"/>
        <w:tabs>
          <w:tab w:val="left" w:pos="3544"/>
        </w:tabs>
        <w:spacing w:before="360" w:after="240"/>
        <w:outlineLvl w:val="0"/>
        <w:rPr>
          <w:b/>
          <w:lang w:eastAsia="zh-CN"/>
        </w:rPr>
      </w:pPr>
      <w:r w:rsidRPr="00556A6D">
        <w:rPr>
          <w:b/>
          <w:lang w:eastAsia="zh-CN"/>
        </w:rPr>
        <w:t>APPENDICES</w:t>
      </w:r>
    </w:p>
    <w:p w14:paraId="35535831" w14:textId="77777777" w:rsidR="000729D0" w:rsidRPr="00556A6D" w:rsidRDefault="000729D0" w:rsidP="000729D0">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0729D0" w:rsidRPr="00556A6D" w14:paraId="35535834" w14:textId="77777777" w:rsidTr="00441765">
        <w:trPr>
          <w:trHeight w:val="413"/>
        </w:trPr>
        <w:tc>
          <w:tcPr>
            <w:tcW w:w="2325" w:type="pct"/>
            <w:vAlign w:val="center"/>
          </w:tcPr>
          <w:p w14:paraId="35535832" w14:textId="77777777" w:rsidR="000729D0" w:rsidRPr="00556A6D" w:rsidRDefault="000729D0" w:rsidP="000729D0">
            <w:pPr>
              <w:widowControl w:val="0"/>
              <w:jc w:val="center"/>
              <w:rPr>
                <w:b/>
                <w:bCs/>
                <w:sz w:val="20"/>
                <w:szCs w:val="20"/>
                <w:lang w:val="en-GB"/>
              </w:rPr>
            </w:pPr>
            <w:r w:rsidRPr="00556A6D">
              <w:rPr>
                <w:b/>
                <w:bCs/>
                <w:sz w:val="20"/>
                <w:szCs w:val="20"/>
                <w:lang w:val="en-GB"/>
              </w:rPr>
              <w:t>Substances</w:t>
            </w:r>
          </w:p>
        </w:tc>
        <w:tc>
          <w:tcPr>
            <w:tcW w:w="2675" w:type="pct"/>
            <w:vAlign w:val="center"/>
          </w:tcPr>
          <w:p w14:paraId="35535833" w14:textId="77777777" w:rsidR="000729D0" w:rsidRPr="00556A6D" w:rsidRDefault="000729D0" w:rsidP="000729D0">
            <w:pPr>
              <w:widowControl w:val="0"/>
              <w:jc w:val="center"/>
              <w:rPr>
                <w:b/>
                <w:bCs/>
                <w:sz w:val="20"/>
                <w:szCs w:val="20"/>
                <w:lang w:val="en-GB"/>
              </w:rPr>
            </w:pPr>
            <w:r w:rsidRPr="00556A6D">
              <w:rPr>
                <w:b/>
                <w:bCs/>
                <w:sz w:val="20"/>
                <w:szCs w:val="20"/>
                <w:lang w:val="en-GB"/>
              </w:rPr>
              <w:t>Starting point for aggregate reductions in consumption</w:t>
            </w:r>
          </w:p>
        </w:tc>
      </w:tr>
      <w:tr w:rsidR="000729D0" w:rsidRPr="00556A6D" w14:paraId="35535837" w14:textId="77777777" w:rsidTr="00441765">
        <w:trPr>
          <w:trHeight w:val="206"/>
        </w:trPr>
        <w:tc>
          <w:tcPr>
            <w:tcW w:w="2325" w:type="pct"/>
          </w:tcPr>
          <w:p w14:paraId="35535835" w14:textId="77777777" w:rsidR="000729D0" w:rsidRPr="00556A6D" w:rsidRDefault="000729D0" w:rsidP="000729D0">
            <w:pPr>
              <w:widowControl w:val="0"/>
              <w:jc w:val="center"/>
              <w:rPr>
                <w:sz w:val="20"/>
                <w:szCs w:val="20"/>
                <w:lang w:val="en-GB"/>
              </w:rPr>
            </w:pPr>
            <w:r w:rsidRPr="00556A6D">
              <w:rPr>
                <w:sz w:val="20"/>
                <w:szCs w:val="20"/>
                <w:lang w:val="en-GB"/>
              </w:rPr>
              <w:t>HFCs</w:t>
            </w:r>
          </w:p>
        </w:tc>
        <w:tc>
          <w:tcPr>
            <w:tcW w:w="2675" w:type="pct"/>
          </w:tcPr>
          <w:p w14:paraId="35535836" w14:textId="77777777" w:rsidR="000729D0" w:rsidRPr="00556A6D" w:rsidRDefault="000729D0" w:rsidP="000729D0">
            <w:pPr>
              <w:widowControl w:val="0"/>
              <w:jc w:val="center"/>
              <w:rPr>
                <w:sz w:val="20"/>
                <w:szCs w:val="20"/>
                <w:lang w:val="en-GB"/>
              </w:rPr>
            </w:pPr>
            <w:r w:rsidRPr="00556A6D">
              <w:rPr>
                <w:sz w:val="20"/>
                <w:szCs w:val="20"/>
                <w:lang w:val="en-GB"/>
              </w:rPr>
              <w:t>To be determined (TBD)</w:t>
            </w:r>
          </w:p>
        </w:tc>
      </w:tr>
    </w:tbl>
    <w:p w14:paraId="35535838" w14:textId="77777777" w:rsidR="000729D0" w:rsidRPr="00556A6D" w:rsidRDefault="000729D0" w:rsidP="000729D0">
      <w:pPr>
        <w:keepNext/>
        <w:widowControl w:val="0"/>
        <w:spacing w:before="360" w:after="120"/>
        <w:outlineLvl w:val="0"/>
        <w:rPr>
          <w:b/>
          <w:lang w:eastAsia="zh-CN"/>
        </w:rPr>
      </w:pPr>
      <w:r w:rsidRPr="00556A6D">
        <w:rPr>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571"/>
        <w:gridCol w:w="1711"/>
        <w:gridCol w:w="1004"/>
        <w:gridCol w:w="1001"/>
        <w:gridCol w:w="1146"/>
        <w:gridCol w:w="1146"/>
        <w:gridCol w:w="1001"/>
        <w:gridCol w:w="1001"/>
        <w:gridCol w:w="949"/>
      </w:tblGrid>
      <w:tr w:rsidR="000729D0" w:rsidRPr="00556A6D" w14:paraId="35535841" w14:textId="77777777" w:rsidTr="00441765">
        <w:trPr>
          <w:cantSplit/>
          <w:trHeight w:val="50"/>
          <w:tblHeader/>
          <w:jc w:val="center"/>
        </w:trPr>
        <w:tc>
          <w:tcPr>
            <w:tcW w:w="300" w:type="pct"/>
            <w:vAlign w:val="center"/>
            <w:hideMark/>
          </w:tcPr>
          <w:p w14:paraId="35535839"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425" w:type="pct"/>
            <w:gridSpan w:val="2"/>
            <w:vAlign w:val="center"/>
            <w:hideMark/>
          </w:tcPr>
          <w:p w14:paraId="3553583A"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25" w:type="pct"/>
            <w:vAlign w:val="center"/>
            <w:hideMark/>
          </w:tcPr>
          <w:p w14:paraId="3553583B"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601" w:type="pct"/>
            <w:vAlign w:val="center"/>
          </w:tcPr>
          <w:p w14:paraId="3553583C"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2025-2026</w:t>
            </w:r>
          </w:p>
        </w:tc>
        <w:tc>
          <w:tcPr>
            <w:tcW w:w="601" w:type="pct"/>
            <w:vAlign w:val="center"/>
            <w:hideMark/>
          </w:tcPr>
          <w:p w14:paraId="3553583D" w14:textId="77777777" w:rsidR="000729D0" w:rsidRPr="00556A6D" w:rsidRDefault="000729D0" w:rsidP="000729D0">
            <w:pPr>
              <w:keepNext/>
              <w:keepLines/>
              <w:ind w:left="-80" w:right="-80"/>
              <w:jc w:val="center"/>
              <w:rPr>
                <w:b/>
                <w:bCs/>
                <w:color w:val="000000"/>
                <w:sz w:val="20"/>
                <w:szCs w:val="20"/>
                <w:lang w:val="en-GB" w:eastAsia="en-CA"/>
              </w:rPr>
            </w:pPr>
            <w:r w:rsidRPr="00556A6D">
              <w:rPr>
                <w:b/>
                <w:bCs/>
                <w:color w:val="000000"/>
                <w:sz w:val="20"/>
                <w:szCs w:val="20"/>
                <w:lang w:val="en-GB" w:eastAsia="en-CA"/>
              </w:rPr>
              <w:t>2027</w:t>
            </w:r>
          </w:p>
        </w:tc>
        <w:tc>
          <w:tcPr>
            <w:tcW w:w="525" w:type="pct"/>
            <w:vAlign w:val="center"/>
          </w:tcPr>
          <w:p w14:paraId="3553583E"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2028</w:t>
            </w:r>
          </w:p>
        </w:tc>
        <w:tc>
          <w:tcPr>
            <w:tcW w:w="525" w:type="pct"/>
            <w:vAlign w:val="center"/>
            <w:hideMark/>
          </w:tcPr>
          <w:p w14:paraId="3553583F"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498" w:type="pct"/>
            <w:vAlign w:val="center"/>
            <w:hideMark/>
          </w:tcPr>
          <w:p w14:paraId="35535840" w14:textId="77777777" w:rsidR="000729D0" w:rsidRPr="00556A6D" w:rsidRDefault="000729D0" w:rsidP="000729D0">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0729D0" w:rsidRPr="00556A6D" w14:paraId="3553584B" w14:textId="77777777" w:rsidTr="00441765">
        <w:trPr>
          <w:trHeight w:val="350"/>
          <w:jc w:val="center"/>
        </w:trPr>
        <w:tc>
          <w:tcPr>
            <w:tcW w:w="300" w:type="pct"/>
            <w:vMerge w:val="restart"/>
            <w:hideMark/>
          </w:tcPr>
          <w:p w14:paraId="35535842" w14:textId="77777777" w:rsidR="000729D0" w:rsidRPr="00556A6D" w:rsidRDefault="000729D0" w:rsidP="000729D0">
            <w:pPr>
              <w:keepNext/>
              <w:keepLines/>
              <w:jc w:val="left"/>
              <w:rPr>
                <w:color w:val="000000"/>
                <w:sz w:val="20"/>
                <w:szCs w:val="20"/>
                <w:lang w:val="en-GB" w:eastAsia="en-CA"/>
              </w:rPr>
            </w:pPr>
            <w:r w:rsidRPr="00556A6D">
              <w:rPr>
                <w:color w:val="000000"/>
                <w:sz w:val="20"/>
                <w:szCs w:val="20"/>
                <w:lang w:val="en-GB" w:eastAsia="en-CA"/>
              </w:rPr>
              <w:t>1.1</w:t>
            </w:r>
          </w:p>
        </w:tc>
        <w:tc>
          <w:tcPr>
            <w:tcW w:w="898" w:type="pct"/>
            <w:vMerge w:val="restart"/>
            <w:hideMark/>
          </w:tcPr>
          <w:p w14:paraId="35535843" w14:textId="77777777" w:rsidR="000729D0" w:rsidRPr="00556A6D" w:rsidRDefault="000729D0" w:rsidP="000729D0">
            <w:pPr>
              <w:keepNext/>
              <w:keepLines/>
              <w:ind w:right="-90"/>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27" w:type="pct"/>
            <w:tcMar>
              <w:right w:w="57" w:type="dxa"/>
            </w:tcMar>
            <w:vAlign w:val="center"/>
          </w:tcPr>
          <w:p w14:paraId="35535844" w14:textId="77777777" w:rsidR="000729D0" w:rsidRPr="00556A6D" w:rsidRDefault="000729D0" w:rsidP="000729D0">
            <w:pPr>
              <w:keepNext/>
              <w:keepLines/>
              <w:ind w:right="-203"/>
              <w:jc w:val="left"/>
              <w:rPr>
                <w:color w:val="000000"/>
                <w:sz w:val="20"/>
                <w:szCs w:val="20"/>
                <w:lang w:val="en-GB" w:eastAsia="en-CA"/>
              </w:rPr>
            </w:pPr>
            <w:r w:rsidRPr="00556A6D">
              <w:rPr>
                <w:sz w:val="20"/>
                <w:szCs w:val="20"/>
                <w:lang w:val="en-GB"/>
              </w:rPr>
              <w:t>%</w:t>
            </w:r>
          </w:p>
        </w:tc>
        <w:tc>
          <w:tcPr>
            <w:tcW w:w="525" w:type="pct"/>
            <w:vAlign w:val="center"/>
          </w:tcPr>
          <w:p w14:paraId="35535845"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601" w:type="pct"/>
            <w:vAlign w:val="center"/>
          </w:tcPr>
          <w:p w14:paraId="35535846"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601" w:type="pct"/>
            <w:vAlign w:val="center"/>
          </w:tcPr>
          <w:p w14:paraId="35535847"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525" w:type="pct"/>
            <w:vAlign w:val="center"/>
          </w:tcPr>
          <w:p w14:paraId="35535848"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freeze</w:t>
            </w:r>
          </w:p>
        </w:tc>
        <w:tc>
          <w:tcPr>
            <w:tcW w:w="525" w:type="pct"/>
            <w:vAlign w:val="center"/>
          </w:tcPr>
          <w:p w14:paraId="35535849"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10</w:t>
            </w:r>
          </w:p>
        </w:tc>
        <w:tc>
          <w:tcPr>
            <w:tcW w:w="498" w:type="pct"/>
            <w:shd w:val="clear" w:color="auto" w:fill="FFFFFF" w:themeFill="background1"/>
            <w:vAlign w:val="center"/>
          </w:tcPr>
          <w:p w14:paraId="3553584A"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n/a</w:t>
            </w:r>
          </w:p>
        </w:tc>
      </w:tr>
      <w:tr w:rsidR="000729D0" w:rsidRPr="00556A6D" w14:paraId="35535855" w14:textId="77777777" w:rsidTr="00441765">
        <w:trPr>
          <w:trHeight w:val="142"/>
          <w:jc w:val="center"/>
        </w:trPr>
        <w:tc>
          <w:tcPr>
            <w:tcW w:w="300" w:type="pct"/>
            <w:vMerge/>
          </w:tcPr>
          <w:p w14:paraId="3553584C" w14:textId="77777777" w:rsidR="000729D0" w:rsidRPr="00556A6D" w:rsidRDefault="000729D0" w:rsidP="000729D0">
            <w:pPr>
              <w:keepNext/>
              <w:keepLines/>
              <w:jc w:val="left"/>
              <w:rPr>
                <w:color w:val="000000"/>
                <w:sz w:val="20"/>
                <w:szCs w:val="20"/>
                <w:lang w:val="en-GB" w:eastAsia="en-CA"/>
              </w:rPr>
            </w:pPr>
          </w:p>
        </w:tc>
        <w:tc>
          <w:tcPr>
            <w:tcW w:w="898" w:type="pct"/>
            <w:vMerge/>
          </w:tcPr>
          <w:p w14:paraId="3553584D" w14:textId="77777777" w:rsidR="000729D0" w:rsidRPr="00556A6D" w:rsidRDefault="000729D0" w:rsidP="000729D0">
            <w:pPr>
              <w:keepNext/>
              <w:keepLines/>
              <w:jc w:val="left"/>
              <w:rPr>
                <w:color w:val="000000"/>
                <w:sz w:val="20"/>
                <w:szCs w:val="20"/>
                <w:lang w:val="en-GB" w:eastAsia="en-CA"/>
              </w:rPr>
            </w:pPr>
          </w:p>
        </w:tc>
        <w:tc>
          <w:tcPr>
            <w:tcW w:w="527" w:type="pct"/>
            <w:tcMar>
              <w:right w:w="57" w:type="dxa"/>
            </w:tcMar>
            <w:vAlign w:val="center"/>
          </w:tcPr>
          <w:p w14:paraId="3553584E" w14:textId="77777777" w:rsidR="000729D0" w:rsidRPr="00556A6D" w:rsidRDefault="000729D0" w:rsidP="000729D0">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5" w:type="pct"/>
            <w:vAlign w:val="center"/>
          </w:tcPr>
          <w:p w14:paraId="3553584F" w14:textId="77777777" w:rsidR="000729D0" w:rsidRPr="00556A6D" w:rsidRDefault="000729D0" w:rsidP="000729D0">
            <w:pPr>
              <w:keepNext/>
              <w:keepLines/>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35535850" w14:textId="77777777" w:rsidR="000729D0" w:rsidRPr="00556A6D" w:rsidRDefault="000729D0" w:rsidP="000729D0">
            <w:pPr>
              <w:keepNext/>
              <w:keepLines/>
              <w:ind w:left="-90"/>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35535851" w14:textId="77777777" w:rsidR="000729D0" w:rsidRPr="00556A6D" w:rsidRDefault="000729D0" w:rsidP="000729D0">
            <w:pPr>
              <w:keepNext/>
              <w:keepLines/>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35535852" w14:textId="77777777" w:rsidR="000729D0" w:rsidRPr="00556A6D" w:rsidRDefault="000729D0" w:rsidP="000729D0">
            <w:pPr>
              <w:keepNext/>
              <w:keepLines/>
              <w:ind w:left="-310"/>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35535853" w14:textId="77777777" w:rsidR="000729D0" w:rsidRPr="00556A6D" w:rsidRDefault="000729D0" w:rsidP="000729D0">
            <w:pPr>
              <w:keepNext/>
              <w:keepLines/>
              <w:ind w:left="-83" w:right="4"/>
              <w:jc w:val="right"/>
              <w:rPr>
                <w:color w:val="000000"/>
                <w:sz w:val="20"/>
                <w:szCs w:val="20"/>
                <w:lang w:val="en-GB" w:eastAsia="en-CA"/>
              </w:rPr>
            </w:pPr>
            <w:r w:rsidRPr="00556A6D">
              <w:rPr>
                <w:rFonts w:asciiTheme="majorBidi" w:hAnsiTheme="majorBidi" w:cstheme="majorBidi"/>
                <w:sz w:val="20"/>
                <w:szCs w:val="20"/>
                <w:lang w:val="en-GB" w:eastAsia="en-CA"/>
              </w:rPr>
              <w:t>1,096,198</w:t>
            </w:r>
          </w:p>
        </w:tc>
        <w:tc>
          <w:tcPr>
            <w:tcW w:w="498" w:type="pct"/>
            <w:shd w:val="clear" w:color="auto" w:fill="FFFFFF" w:themeFill="background1"/>
            <w:vAlign w:val="center"/>
          </w:tcPr>
          <w:p w14:paraId="35535854" w14:textId="77777777" w:rsidR="000729D0" w:rsidRPr="00556A6D" w:rsidRDefault="000729D0" w:rsidP="000729D0">
            <w:pPr>
              <w:keepNext/>
              <w:keepLines/>
              <w:jc w:val="center"/>
              <w:rPr>
                <w:color w:val="000000"/>
                <w:sz w:val="20"/>
                <w:szCs w:val="20"/>
                <w:lang w:val="en-GB" w:eastAsia="en-CA"/>
              </w:rPr>
            </w:pPr>
            <w:r w:rsidRPr="00556A6D">
              <w:rPr>
                <w:color w:val="000000"/>
                <w:sz w:val="20"/>
                <w:szCs w:val="20"/>
                <w:lang w:val="en-GB" w:eastAsia="en-CA"/>
              </w:rPr>
              <w:t>n/a</w:t>
            </w:r>
          </w:p>
        </w:tc>
      </w:tr>
      <w:tr w:rsidR="000729D0" w:rsidRPr="00556A6D" w14:paraId="3553585F" w14:textId="77777777" w:rsidTr="00441765">
        <w:trPr>
          <w:trHeight w:val="376"/>
          <w:jc w:val="center"/>
        </w:trPr>
        <w:tc>
          <w:tcPr>
            <w:tcW w:w="300" w:type="pct"/>
            <w:vMerge w:val="restart"/>
            <w:hideMark/>
          </w:tcPr>
          <w:p w14:paraId="35535856"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1.2</w:t>
            </w:r>
          </w:p>
        </w:tc>
        <w:tc>
          <w:tcPr>
            <w:tcW w:w="898" w:type="pct"/>
            <w:vMerge w:val="restart"/>
            <w:hideMark/>
          </w:tcPr>
          <w:p w14:paraId="35535857"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27" w:type="pct"/>
            <w:tcMar>
              <w:right w:w="57" w:type="dxa"/>
            </w:tcMar>
            <w:vAlign w:val="center"/>
          </w:tcPr>
          <w:p w14:paraId="35535858" w14:textId="77777777" w:rsidR="000729D0" w:rsidRPr="00556A6D" w:rsidRDefault="000729D0" w:rsidP="000729D0">
            <w:pPr>
              <w:ind w:left="-82" w:hanging="3"/>
              <w:jc w:val="left"/>
              <w:rPr>
                <w:color w:val="000000"/>
                <w:sz w:val="20"/>
                <w:szCs w:val="20"/>
                <w:lang w:val="en-GB" w:eastAsia="en-CA"/>
              </w:rPr>
            </w:pPr>
            <w:r w:rsidRPr="00556A6D">
              <w:rPr>
                <w:sz w:val="20"/>
                <w:szCs w:val="20"/>
                <w:lang w:val="en-GB"/>
              </w:rPr>
              <w:t>Reduction in %</w:t>
            </w:r>
          </w:p>
        </w:tc>
        <w:tc>
          <w:tcPr>
            <w:tcW w:w="525" w:type="pct"/>
            <w:vAlign w:val="center"/>
          </w:tcPr>
          <w:p w14:paraId="35535859"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0.0</w:t>
            </w:r>
          </w:p>
        </w:tc>
        <w:tc>
          <w:tcPr>
            <w:tcW w:w="601" w:type="pct"/>
            <w:vAlign w:val="center"/>
          </w:tcPr>
          <w:p w14:paraId="3553585A" w14:textId="77777777" w:rsidR="000729D0" w:rsidRPr="00556A6D" w:rsidRDefault="000729D0" w:rsidP="000729D0">
            <w:pPr>
              <w:ind w:left="-90"/>
              <w:jc w:val="center"/>
              <w:rPr>
                <w:color w:val="000000"/>
                <w:sz w:val="20"/>
                <w:szCs w:val="20"/>
                <w:lang w:val="en-GB" w:eastAsia="en-CA"/>
              </w:rPr>
            </w:pPr>
            <w:r w:rsidRPr="00556A6D">
              <w:rPr>
                <w:color w:val="000000"/>
                <w:sz w:val="20"/>
                <w:szCs w:val="20"/>
                <w:lang w:val="en-GB" w:eastAsia="en-CA"/>
              </w:rPr>
              <w:t>0.0</w:t>
            </w:r>
          </w:p>
        </w:tc>
        <w:tc>
          <w:tcPr>
            <w:tcW w:w="601" w:type="pct"/>
            <w:vAlign w:val="center"/>
          </w:tcPr>
          <w:p w14:paraId="3553585B"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0.0</w:t>
            </w:r>
          </w:p>
        </w:tc>
        <w:tc>
          <w:tcPr>
            <w:tcW w:w="525" w:type="pct"/>
            <w:vAlign w:val="center"/>
          </w:tcPr>
          <w:p w14:paraId="3553585C" w14:textId="77777777" w:rsidR="000729D0" w:rsidRPr="00556A6D" w:rsidRDefault="000729D0" w:rsidP="000729D0">
            <w:pPr>
              <w:ind w:right="-80"/>
              <w:jc w:val="center"/>
              <w:rPr>
                <w:color w:val="000000"/>
                <w:sz w:val="20"/>
                <w:szCs w:val="20"/>
                <w:lang w:val="en-GB" w:eastAsia="en-CA"/>
              </w:rPr>
            </w:pPr>
            <w:r w:rsidRPr="00556A6D">
              <w:rPr>
                <w:color w:val="000000"/>
                <w:sz w:val="20"/>
                <w:szCs w:val="20"/>
                <w:lang w:val="en-GB" w:eastAsia="en-CA"/>
              </w:rPr>
              <w:t>0.0</w:t>
            </w:r>
          </w:p>
        </w:tc>
        <w:tc>
          <w:tcPr>
            <w:tcW w:w="525" w:type="pct"/>
            <w:vAlign w:val="center"/>
          </w:tcPr>
          <w:p w14:paraId="3553585D"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15.9</w:t>
            </w:r>
          </w:p>
        </w:tc>
        <w:tc>
          <w:tcPr>
            <w:tcW w:w="498" w:type="pct"/>
            <w:shd w:val="clear" w:color="auto" w:fill="FFFFFF" w:themeFill="background1"/>
            <w:vAlign w:val="center"/>
          </w:tcPr>
          <w:p w14:paraId="3553585E"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n/a</w:t>
            </w:r>
          </w:p>
        </w:tc>
      </w:tr>
      <w:tr w:rsidR="000729D0" w:rsidRPr="00556A6D" w14:paraId="35535869" w14:textId="77777777" w:rsidTr="00441765">
        <w:trPr>
          <w:trHeight w:val="139"/>
          <w:jc w:val="center"/>
        </w:trPr>
        <w:tc>
          <w:tcPr>
            <w:tcW w:w="300" w:type="pct"/>
            <w:vMerge/>
          </w:tcPr>
          <w:p w14:paraId="35535860" w14:textId="77777777" w:rsidR="000729D0" w:rsidRPr="00556A6D" w:rsidRDefault="000729D0" w:rsidP="000729D0">
            <w:pPr>
              <w:jc w:val="left"/>
              <w:rPr>
                <w:color w:val="000000"/>
                <w:sz w:val="20"/>
                <w:szCs w:val="20"/>
                <w:lang w:val="en-GB" w:eastAsia="en-CA"/>
              </w:rPr>
            </w:pPr>
          </w:p>
        </w:tc>
        <w:tc>
          <w:tcPr>
            <w:tcW w:w="898" w:type="pct"/>
            <w:vMerge/>
          </w:tcPr>
          <w:p w14:paraId="35535861" w14:textId="77777777" w:rsidR="000729D0" w:rsidRPr="00556A6D" w:rsidRDefault="000729D0" w:rsidP="000729D0">
            <w:pPr>
              <w:jc w:val="left"/>
              <w:rPr>
                <w:color w:val="000000"/>
                <w:sz w:val="20"/>
                <w:szCs w:val="20"/>
                <w:lang w:val="en-GB" w:eastAsia="en-CA"/>
              </w:rPr>
            </w:pPr>
          </w:p>
        </w:tc>
        <w:tc>
          <w:tcPr>
            <w:tcW w:w="527" w:type="pct"/>
            <w:tcMar>
              <w:right w:w="57" w:type="dxa"/>
            </w:tcMar>
            <w:vAlign w:val="center"/>
          </w:tcPr>
          <w:p w14:paraId="35535862" w14:textId="77777777" w:rsidR="000729D0" w:rsidRPr="00556A6D" w:rsidRDefault="000729D0" w:rsidP="000729D0">
            <w:pPr>
              <w:ind w:right="-60"/>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25" w:type="pct"/>
            <w:vAlign w:val="center"/>
          </w:tcPr>
          <w:p w14:paraId="35535863" w14:textId="77777777" w:rsidR="000729D0" w:rsidRPr="00556A6D" w:rsidRDefault="000729D0" w:rsidP="000729D0">
            <w:pPr>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35535864" w14:textId="77777777" w:rsidR="000729D0" w:rsidRPr="00556A6D" w:rsidRDefault="000729D0" w:rsidP="000729D0">
            <w:pPr>
              <w:ind w:left="-90"/>
              <w:jc w:val="right"/>
              <w:rPr>
                <w:color w:val="000000"/>
                <w:sz w:val="20"/>
                <w:szCs w:val="20"/>
                <w:lang w:val="en-GB" w:eastAsia="en-CA"/>
              </w:rPr>
            </w:pPr>
            <w:r w:rsidRPr="00556A6D">
              <w:rPr>
                <w:color w:val="000000"/>
                <w:sz w:val="20"/>
                <w:szCs w:val="20"/>
                <w:lang w:val="en-GB" w:eastAsia="en-CA"/>
              </w:rPr>
              <w:t>1,217,998</w:t>
            </w:r>
          </w:p>
        </w:tc>
        <w:tc>
          <w:tcPr>
            <w:tcW w:w="601" w:type="pct"/>
            <w:vAlign w:val="center"/>
          </w:tcPr>
          <w:p w14:paraId="35535865" w14:textId="77777777" w:rsidR="000729D0" w:rsidRPr="00556A6D" w:rsidRDefault="000729D0" w:rsidP="000729D0">
            <w:pPr>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35535866" w14:textId="77777777" w:rsidR="000729D0" w:rsidRPr="00556A6D" w:rsidRDefault="000729D0" w:rsidP="000729D0">
            <w:pPr>
              <w:ind w:left="-310"/>
              <w:jc w:val="right"/>
              <w:rPr>
                <w:color w:val="000000"/>
                <w:sz w:val="20"/>
                <w:szCs w:val="20"/>
                <w:lang w:val="en-GB" w:eastAsia="en-CA"/>
              </w:rPr>
            </w:pPr>
            <w:r w:rsidRPr="00556A6D">
              <w:rPr>
                <w:color w:val="000000"/>
                <w:sz w:val="20"/>
                <w:szCs w:val="20"/>
                <w:lang w:val="en-GB" w:eastAsia="en-CA"/>
              </w:rPr>
              <w:t>1,217,998</w:t>
            </w:r>
          </w:p>
        </w:tc>
        <w:tc>
          <w:tcPr>
            <w:tcW w:w="525" w:type="pct"/>
            <w:vAlign w:val="center"/>
          </w:tcPr>
          <w:p w14:paraId="35535867" w14:textId="77777777" w:rsidR="000729D0" w:rsidRPr="00556A6D" w:rsidRDefault="000729D0" w:rsidP="000729D0">
            <w:pPr>
              <w:ind w:left="-386" w:right="4"/>
              <w:jc w:val="right"/>
              <w:rPr>
                <w:color w:val="000000"/>
                <w:sz w:val="20"/>
                <w:szCs w:val="20"/>
                <w:lang w:val="en-GB" w:eastAsia="en-CA"/>
              </w:rPr>
            </w:pPr>
            <w:r w:rsidRPr="00556A6D">
              <w:rPr>
                <w:rFonts w:asciiTheme="majorBidi" w:hAnsiTheme="majorBidi" w:cstheme="majorBidi"/>
                <w:sz w:val="20"/>
                <w:szCs w:val="20"/>
                <w:lang w:val="en-GB" w:eastAsia="en-CA"/>
              </w:rPr>
              <w:t>1,024,695</w:t>
            </w:r>
          </w:p>
        </w:tc>
        <w:tc>
          <w:tcPr>
            <w:tcW w:w="498" w:type="pct"/>
            <w:shd w:val="clear" w:color="auto" w:fill="FFFFFF" w:themeFill="background1"/>
            <w:vAlign w:val="center"/>
          </w:tcPr>
          <w:p w14:paraId="35535868" w14:textId="77777777" w:rsidR="000729D0" w:rsidRPr="00556A6D" w:rsidRDefault="000729D0" w:rsidP="000729D0">
            <w:pPr>
              <w:jc w:val="center"/>
              <w:rPr>
                <w:color w:val="000000"/>
                <w:sz w:val="20"/>
                <w:szCs w:val="20"/>
                <w:lang w:val="en-GB" w:eastAsia="en-CA"/>
              </w:rPr>
            </w:pPr>
            <w:r w:rsidRPr="00556A6D">
              <w:rPr>
                <w:color w:val="000000"/>
                <w:sz w:val="20"/>
                <w:szCs w:val="20"/>
                <w:lang w:val="en-GB" w:eastAsia="en-CA"/>
              </w:rPr>
              <w:t>n/a</w:t>
            </w:r>
          </w:p>
        </w:tc>
      </w:tr>
      <w:tr w:rsidR="000729D0" w:rsidRPr="00556A6D" w14:paraId="35535872" w14:textId="77777777" w:rsidTr="00441765">
        <w:trPr>
          <w:trHeight w:val="116"/>
          <w:jc w:val="center"/>
        </w:trPr>
        <w:tc>
          <w:tcPr>
            <w:tcW w:w="300" w:type="pct"/>
            <w:hideMark/>
          </w:tcPr>
          <w:p w14:paraId="3553586A"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2.1</w:t>
            </w:r>
          </w:p>
        </w:tc>
        <w:tc>
          <w:tcPr>
            <w:tcW w:w="1425" w:type="pct"/>
            <w:gridSpan w:val="2"/>
            <w:hideMark/>
          </w:tcPr>
          <w:p w14:paraId="3553586B"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Lead IA (UNIDO) agreed funding (US $)</w:t>
            </w:r>
          </w:p>
        </w:tc>
        <w:tc>
          <w:tcPr>
            <w:tcW w:w="525" w:type="pct"/>
          </w:tcPr>
          <w:p w14:paraId="3553586C"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251,019</w:t>
            </w:r>
          </w:p>
        </w:tc>
        <w:tc>
          <w:tcPr>
            <w:tcW w:w="601" w:type="pct"/>
          </w:tcPr>
          <w:p w14:paraId="3553586D" w14:textId="77777777" w:rsidR="000729D0" w:rsidRPr="00556A6D" w:rsidRDefault="000729D0" w:rsidP="000729D0">
            <w:pPr>
              <w:jc w:val="right"/>
              <w:rPr>
                <w:color w:val="000000"/>
                <w:sz w:val="20"/>
                <w:szCs w:val="20"/>
                <w:lang w:val="en-GB" w:eastAsia="en-CA"/>
              </w:rPr>
            </w:pPr>
            <w:r w:rsidRPr="00556A6D">
              <w:rPr>
                <w:sz w:val="20"/>
                <w:szCs w:val="20"/>
                <w:lang w:val="en-GB" w:eastAsia="en-CA"/>
              </w:rPr>
              <w:t>0</w:t>
            </w:r>
          </w:p>
        </w:tc>
        <w:tc>
          <w:tcPr>
            <w:tcW w:w="601" w:type="pct"/>
          </w:tcPr>
          <w:p w14:paraId="3553586E"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121,019</w:t>
            </w:r>
          </w:p>
        </w:tc>
        <w:tc>
          <w:tcPr>
            <w:tcW w:w="525" w:type="pct"/>
          </w:tcPr>
          <w:p w14:paraId="3553586F" w14:textId="77777777" w:rsidR="000729D0" w:rsidRPr="00556A6D" w:rsidRDefault="000729D0" w:rsidP="000729D0">
            <w:pPr>
              <w:jc w:val="right"/>
              <w:rPr>
                <w:color w:val="000000"/>
                <w:sz w:val="20"/>
                <w:szCs w:val="20"/>
                <w:lang w:val="en-GB" w:eastAsia="en-CA"/>
              </w:rPr>
            </w:pPr>
            <w:r w:rsidRPr="00556A6D">
              <w:rPr>
                <w:sz w:val="20"/>
                <w:szCs w:val="20"/>
                <w:lang w:val="en-GB" w:eastAsia="en-CA"/>
              </w:rPr>
              <w:t>0</w:t>
            </w:r>
          </w:p>
        </w:tc>
        <w:tc>
          <w:tcPr>
            <w:tcW w:w="525" w:type="pct"/>
          </w:tcPr>
          <w:p w14:paraId="35535870"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31,019</w:t>
            </w:r>
          </w:p>
        </w:tc>
        <w:tc>
          <w:tcPr>
            <w:tcW w:w="498" w:type="pct"/>
          </w:tcPr>
          <w:p w14:paraId="35535871" w14:textId="77777777" w:rsidR="000729D0" w:rsidRPr="00556A6D" w:rsidRDefault="000729D0" w:rsidP="000729D0">
            <w:pPr>
              <w:ind w:left="-170"/>
              <w:jc w:val="right"/>
              <w:rPr>
                <w:color w:val="000000"/>
                <w:sz w:val="20"/>
                <w:szCs w:val="20"/>
                <w:lang w:val="en-GB" w:eastAsia="en-CA"/>
              </w:rPr>
            </w:pPr>
            <w:r w:rsidRPr="00556A6D">
              <w:rPr>
                <w:rFonts w:asciiTheme="majorBidi" w:hAnsiTheme="majorBidi" w:cstheme="majorBidi"/>
                <w:sz w:val="20"/>
                <w:szCs w:val="20"/>
                <w:lang w:val="en-GB" w:eastAsia="en-CA"/>
              </w:rPr>
              <w:t>403,057</w:t>
            </w:r>
          </w:p>
        </w:tc>
      </w:tr>
      <w:tr w:rsidR="000729D0" w:rsidRPr="00556A6D" w14:paraId="3553587B" w14:textId="77777777" w:rsidTr="00441765">
        <w:trPr>
          <w:trHeight w:val="56"/>
          <w:jc w:val="center"/>
        </w:trPr>
        <w:tc>
          <w:tcPr>
            <w:tcW w:w="300" w:type="pct"/>
            <w:hideMark/>
          </w:tcPr>
          <w:p w14:paraId="35535873"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2.2</w:t>
            </w:r>
          </w:p>
        </w:tc>
        <w:tc>
          <w:tcPr>
            <w:tcW w:w="1425" w:type="pct"/>
            <w:gridSpan w:val="2"/>
            <w:hideMark/>
          </w:tcPr>
          <w:p w14:paraId="35535874"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Support costs for Lead IA (US $)</w:t>
            </w:r>
          </w:p>
        </w:tc>
        <w:tc>
          <w:tcPr>
            <w:tcW w:w="525" w:type="pct"/>
          </w:tcPr>
          <w:p w14:paraId="35535875"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17,571</w:t>
            </w:r>
          </w:p>
        </w:tc>
        <w:tc>
          <w:tcPr>
            <w:tcW w:w="601" w:type="pct"/>
          </w:tcPr>
          <w:p w14:paraId="35535876"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Pr>
          <w:p w14:paraId="35535877"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8,471</w:t>
            </w:r>
          </w:p>
        </w:tc>
        <w:tc>
          <w:tcPr>
            <w:tcW w:w="525" w:type="pct"/>
          </w:tcPr>
          <w:p w14:paraId="35535878"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Pr>
          <w:p w14:paraId="35535879"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2,171</w:t>
            </w:r>
          </w:p>
        </w:tc>
        <w:tc>
          <w:tcPr>
            <w:tcW w:w="498" w:type="pct"/>
          </w:tcPr>
          <w:p w14:paraId="3553587A" w14:textId="77777777" w:rsidR="000729D0" w:rsidRPr="00556A6D" w:rsidRDefault="000729D0" w:rsidP="000729D0">
            <w:pPr>
              <w:ind w:left="-170"/>
              <w:jc w:val="right"/>
              <w:rPr>
                <w:color w:val="000000"/>
                <w:sz w:val="20"/>
                <w:szCs w:val="20"/>
                <w:lang w:val="en-GB" w:eastAsia="en-CA"/>
              </w:rPr>
            </w:pPr>
            <w:r w:rsidRPr="00556A6D">
              <w:rPr>
                <w:rFonts w:asciiTheme="majorBidi" w:hAnsiTheme="majorBidi" w:cstheme="majorBidi"/>
                <w:sz w:val="20"/>
                <w:szCs w:val="20"/>
                <w:lang w:val="en-GB" w:eastAsia="en-CA"/>
              </w:rPr>
              <w:t>28,213</w:t>
            </w:r>
          </w:p>
        </w:tc>
      </w:tr>
      <w:tr w:rsidR="000729D0" w:rsidRPr="00556A6D" w14:paraId="35535884" w14:textId="77777777" w:rsidTr="00441765">
        <w:trPr>
          <w:trHeight w:val="56"/>
          <w:jc w:val="center"/>
        </w:trPr>
        <w:tc>
          <w:tcPr>
            <w:tcW w:w="300" w:type="pct"/>
          </w:tcPr>
          <w:p w14:paraId="3553587C"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2.3</w:t>
            </w:r>
          </w:p>
        </w:tc>
        <w:tc>
          <w:tcPr>
            <w:tcW w:w="1425" w:type="pct"/>
            <w:gridSpan w:val="2"/>
          </w:tcPr>
          <w:p w14:paraId="3553587D"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Cooperating IA (UNEP) agreed funding (US $)</w:t>
            </w:r>
          </w:p>
        </w:tc>
        <w:tc>
          <w:tcPr>
            <w:tcW w:w="525" w:type="pct"/>
          </w:tcPr>
          <w:p w14:paraId="3553587E" w14:textId="77777777" w:rsidR="000729D0" w:rsidRPr="00556A6D" w:rsidRDefault="000729D0" w:rsidP="000729D0">
            <w:pPr>
              <w:ind w:left="-90"/>
              <w:jc w:val="right"/>
              <w:rPr>
                <w:sz w:val="20"/>
                <w:szCs w:val="20"/>
                <w:lang w:val="en-GB"/>
              </w:rPr>
            </w:pPr>
            <w:r w:rsidRPr="00556A6D">
              <w:rPr>
                <w:rFonts w:asciiTheme="majorBidi" w:hAnsiTheme="majorBidi" w:cstheme="majorBidi"/>
                <w:sz w:val="20"/>
                <w:szCs w:val="20"/>
                <w:lang w:val="en-GB" w:eastAsia="en-CA"/>
              </w:rPr>
              <w:t>10,000</w:t>
            </w:r>
          </w:p>
        </w:tc>
        <w:tc>
          <w:tcPr>
            <w:tcW w:w="601" w:type="pct"/>
          </w:tcPr>
          <w:p w14:paraId="3553587F" w14:textId="77777777" w:rsidR="000729D0" w:rsidRPr="00556A6D" w:rsidRDefault="000729D0" w:rsidP="000729D0">
            <w:pPr>
              <w:jc w:val="right"/>
              <w:rPr>
                <w:sz w:val="20"/>
                <w:szCs w:val="20"/>
                <w:lang w:val="en-GB"/>
              </w:rPr>
            </w:pPr>
            <w:r w:rsidRPr="00556A6D">
              <w:rPr>
                <w:sz w:val="20"/>
                <w:szCs w:val="20"/>
                <w:lang w:val="en-GB" w:eastAsia="en-CA"/>
              </w:rPr>
              <w:t>0</w:t>
            </w:r>
          </w:p>
        </w:tc>
        <w:tc>
          <w:tcPr>
            <w:tcW w:w="601" w:type="pct"/>
          </w:tcPr>
          <w:p w14:paraId="35535880"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85,573</w:t>
            </w:r>
          </w:p>
        </w:tc>
        <w:tc>
          <w:tcPr>
            <w:tcW w:w="525" w:type="pct"/>
          </w:tcPr>
          <w:p w14:paraId="35535881" w14:textId="77777777" w:rsidR="000729D0" w:rsidRPr="00556A6D" w:rsidRDefault="000729D0" w:rsidP="000729D0">
            <w:pPr>
              <w:jc w:val="right"/>
              <w:rPr>
                <w:sz w:val="20"/>
                <w:szCs w:val="20"/>
                <w:lang w:val="en-GB"/>
              </w:rPr>
            </w:pPr>
            <w:r w:rsidRPr="00556A6D">
              <w:rPr>
                <w:sz w:val="20"/>
                <w:szCs w:val="20"/>
                <w:lang w:val="en-GB" w:eastAsia="en-CA"/>
              </w:rPr>
              <w:t>0</w:t>
            </w:r>
          </w:p>
        </w:tc>
        <w:tc>
          <w:tcPr>
            <w:tcW w:w="525" w:type="pct"/>
          </w:tcPr>
          <w:p w14:paraId="35535882" w14:textId="77777777" w:rsidR="000729D0" w:rsidRPr="00556A6D" w:rsidRDefault="000729D0" w:rsidP="000729D0">
            <w:pPr>
              <w:jc w:val="right"/>
              <w:rPr>
                <w:sz w:val="20"/>
                <w:szCs w:val="20"/>
                <w:lang w:val="en-GB"/>
              </w:rPr>
            </w:pPr>
            <w:r w:rsidRPr="00556A6D">
              <w:rPr>
                <w:rFonts w:asciiTheme="majorBidi" w:hAnsiTheme="majorBidi" w:cstheme="majorBidi"/>
                <w:sz w:val="20"/>
                <w:szCs w:val="20"/>
                <w:lang w:val="en-GB" w:eastAsia="en-CA"/>
              </w:rPr>
              <w:t>30,000</w:t>
            </w:r>
          </w:p>
        </w:tc>
        <w:tc>
          <w:tcPr>
            <w:tcW w:w="498" w:type="pct"/>
          </w:tcPr>
          <w:p w14:paraId="35535883" w14:textId="77777777" w:rsidR="000729D0" w:rsidRPr="00556A6D" w:rsidRDefault="000729D0" w:rsidP="000729D0">
            <w:pPr>
              <w:ind w:left="-170"/>
              <w:jc w:val="right"/>
              <w:rPr>
                <w:sz w:val="20"/>
                <w:szCs w:val="20"/>
                <w:lang w:val="en-GB"/>
              </w:rPr>
            </w:pPr>
            <w:r w:rsidRPr="00556A6D">
              <w:rPr>
                <w:rFonts w:asciiTheme="majorBidi" w:hAnsiTheme="majorBidi" w:cstheme="majorBidi"/>
                <w:sz w:val="20"/>
                <w:szCs w:val="20"/>
                <w:lang w:val="en-GB"/>
              </w:rPr>
              <w:t>125,573</w:t>
            </w:r>
          </w:p>
        </w:tc>
      </w:tr>
      <w:tr w:rsidR="000729D0" w:rsidRPr="00556A6D" w14:paraId="3553588D" w14:textId="77777777" w:rsidTr="00441765">
        <w:trPr>
          <w:trHeight w:val="56"/>
          <w:jc w:val="center"/>
        </w:trPr>
        <w:tc>
          <w:tcPr>
            <w:tcW w:w="300" w:type="pct"/>
          </w:tcPr>
          <w:p w14:paraId="35535885"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2.4</w:t>
            </w:r>
          </w:p>
        </w:tc>
        <w:tc>
          <w:tcPr>
            <w:tcW w:w="1425" w:type="pct"/>
            <w:gridSpan w:val="2"/>
          </w:tcPr>
          <w:p w14:paraId="35535886"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Support costs for Cooperating IA (US $)</w:t>
            </w:r>
          </w:p>
        </w:tc>
        <w:tc>
          <w:tcPr>
            <w:tcW w:w="525" w:type="pct"/>
          </w:tcPr>
          <w:p w14:paraId="35535887" w14:textId="77777777" w:rsidR="000729D0" w:rsidRPr="00556A6D" w:rsidRDefault="000729D0" w:rsidP="000729D0">
            <w:pPr>
              <w:ind w:left="-90"/>
              <w:jc w:val="right"/>
              <w:rPr>
                <w:sz w:val="20"/>
                <w:szCs w:val="20"/>
                <w:lang w:val="en-GB"/>
              </w:rPr>
            </w:pPr>
            <w:r w:rsidRPr="00556A6D">
              <w:rPr>
                <w:rFonts w:asciiTheme="majorBidi" w:hAnsiTheme="majorBidi" w:cstheme="majorBidi"/>
                <w:sz w:val="20"/>
                <w:szCs w:val="20"/>
                <w:lang w:val="en-GB" w:eastAsia="en-CA"/>
              </w:rPr>
              <w:t>1,300</w:t>
            </w:r>
          </w:p>
        </w:tc>
        <w:tc>
          <w:tcPr>
            <w:tcW w:w="601" w:type="pct"/>
          </w:tcPr>
          <w:p w14:paraId="35535888" w14:textId="77777777" w:rsidR="000729D0" w:rsidRPr="00556A6D" w:rsidRDefault="000729D0" w:rsidP="000729D0">
            <w:pPr>
              <w:jc w:val="right"/>
              <w:rPr>
                <w:sz w:val="20"/>
                <w:szCs w:val="20"/>
                <w:lang w:val="en-GB"/>
              </w:rPr>
            </w:pPr>
            <w:r w:rsidRPr="00556A6D">
              <w:rPr>
                <w:sz w:val="20"/>
                <w:szCs w:val="20"/>
                <w:lang w:val="en-GB"/>
              </w:rPr>
              <w:t>0</w:t>
            </w:r>
          </w:p>
        </w:tc>
        <w:tc>
          <w:tcPr>
            <w:tcW w:w="601" w:type="pct"/>
          </w:tcPr>
          <w:p w14:paraId="35535889"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11,124</w:t>
            </w:r>
          </w:p>
        </w:tc>
        <w:tc>
          <w:tcPr>
            <w:tcW w:w="525" w:type="pct"/>
          </w:tcPr>
          <w:p w14:paraId="3553588A" w14:textId="77777777" w:rsidR="000729D0" w:rsidRPr="00556A6D" w:rsidRDefault="000729D0" w:rsidP="000729D0">
            <w:pPr>
              <w:jc w:val="right"/>
              <w:rPr>
                <w:sz w:val="20"/>
                <w:szCs w:val="20"/>
                <w:lang w:val="en-GB"/>
              </w:rPr>
            </w:pPr>
            <w:r w:rsidRPr="00556A6D">
              <w:rPr>
                <w:sz w:val="20"/>
                <w:szCs w:val="20"/>
                <w:lang w:val="en-GB"/>
              </w:rPr>
              <w:t>0</w:t>
            </w:r>
          </w:p>
        </w:tc>
        <w:tc>
          <w:tcPr>
            <w:tcW w:w="525" w:type="pct"/>
          </w:tcPr>
          <w:p w14:paraId="3553588B" w14:textId="77777777" w:rsidR="000729D0" w:rsidRPr="00556A6D" w:rsidRDefault="000729D0" w:rsidP="000729D0">
            <w:pPr>
              <w:jc w:val="right"/>
              <w:rPr>
                <w:sz w:val="20"/>
                <w:szCs w:val="20"/>
                <w:lang w:val="en-GB"/>
              </w:rPr>
            </w:pPr>
            <w:r w:rsidRPr="00556A6D">
              <w:rPr>
                <w:rFonts w:asciiTheme="majorBidi" w:hAnsiTheme="majorBidi" w:cstheme="majorBidi"/>
                <w:sz w:val="20"/>
                <w:szCs w:val="20"/>
                <w:lang w:val="en-GB" w:eastAsia="en-CA"/>
              </w:rPr>
              <w:t>3,900</w:t>
            </w:r>
          </w:p>
        </w:tc>
        <w:tc>
          <w:tcPr>
            <w:tcW w:w="498" w:type="pct"/>
          </w:tcPr>
          <w:p w14:paraId="3553588C" w14:textId="77777777" w:rsidR="000729D0" w:rsidRPr="00556A6D" w:rsidRDefault="000729D0" w:rsidP="000729D0">
            <w:pPr>
              <w:ind w:left="-170"/>
              <w:jc w:val="right"/>
              <w:rPr>
                <w:sz w:val="20"/>
                <w:szCs w:val="20"/>
                <w:lang w:val="en-GB"/>
              </w:rPr>
            </w:pPr>
            <w:r w:rsidRPr="00556A6D">
              <w:rPr>
                <w:rFonts w:asciiTheme="majorBidi" w:hAnsiTheme="majorBidi" w:cstheme="majorBidi"/>
                <w:sz w:val="20"/>
                <w:szCs w:val="20"/>
                <w:lang w:val="en-GB"/>
              </w:rPr>
              <w:t>16,324</w:t>
            </w:r>
          </w:p>
        </w:tc>
      </w:tr>
      <w:tr w:rsidR="000729D0" w:rsidRPr="00556A6D" w14:paraId="35535896" w14:textId="77777777" w:rsidTr="00441765">
        <w:trPr>
          <w:trHeight w:val="62"/>
          <w:jc w:val="center"/>
        </w:trPr>
        <w:tc>
          <w:tcPr>
            <w:tcW w:w="300" w:type="pct"/>
            <w:hideMark/>
          </w:tcPr>
          <w:p w14:paraId="3553588E"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3.1</w:t>
            </w:r>
          </w:p>
        </w:tc>
        <w:tc>
          <w:tcPr>
            <w:tcW w:w="1425" w:type="pct"/>
            <w:gridSpan w:val="2"/>
            <w:hideMark/>
          </w:tcPr>
          <w:p w14:paraId="3553588F"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agreed funding (US $)</w:t>
            </w:r>
          </w:p>
        </w:tc>
        <w:tc>
          <w:tcPr>
            <w:tcW w:w="525" w:type="pct"/>
          </w:tcPr>
          <w:p w14:paraId="35535890"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261,019</w:t>
            </w:r>
          </w:p>
        </w:tc>
        <w:tc>
          <w:tcPr>
            <w:tcW w:w="601" w:type="pct"/>
          </w:tcPr>
          <w:p w14:paraId="35535891"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Pr>
          <w:p w14:paraId="35535892"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206,592</w:t>
            </w:r>
          </w:p>
        </w:tc>
        <w:tc>
          <w:tcPr>
            <w:tcW w:w="525" w:type="pct"/>
          </w:tcPr>
          <w:p w14:paraId="35535893"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Pr>
          <w:p w14:paraId="35535894"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61,019</w:t>
            </w:r>
          </w:p>
        </w:tc>
        <w:tc>
          <w:tcPr>
            <w:tcW w:w="498" w:type="pct"/>
          </w:tcPr>
          <w:p w14:paraId="35535895"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rPr>
              <w:t>528,630</w:t>
            </w:r>
          </w:p>
        </w:tc>
      </w:tr>
      <w:tr w:rsidR="000729D0" w:rsidRPr="00556A6D" w14:paraId="3553589F" w14:textId="77777777" w:rsidTr="00441765">
        <w:trPr>
          <w:trHeight w:val="62"/>
          <w:jc w:val="center"/>
        </w:trPr>
        <w:tc>
          <w:tcPr>
            <w:tcW w:w="300" w:type="pct"/>
            <w:tcBorders>
              <w:bottom w:val="single" w:sz="4" w:space="0" w:color="auto"/>
            </w:tcBorders>
            <w:hideMark/>
          </w:tcPr>
          <w:p w14:paraId="35535897"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3.2</w:t>
            </w:r>
          </w:p>
        </w:tc>
        <w:tc>
          <w:tcPr>
            <w:tcW w:w="1425" w:type="pct"/>
            <w:gridSpan w:val="2"/>
            <w:tcBorders>
              <w:bottom w:val="single" w:sz="4" w:space="0" w:color="auto"/>
            </w:tcBorders>
            <w:hideMark/>
          </w:tcPr>
          <w:p w14:paraId="35535898"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support costs (US $)</w:t>
            </w:r>
          </w:p>
        </w:tc>
        <w:tc>
          <w:tcPr>
            <w:tcW w:w="525" w:type="pct"/>
            <w:tcBorders>
              <w:bottom w:val="single" w:sz="4" w:space="0" w:color="auto"/>
            </w:tcBorders>
          </w:tcPr>
          <w:p w14:paraId="35535899"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18,871</w:t>
            </w:r>
          </w:p>
        </w:tc>
        <w:tc>
          <w:tcPr>
            <w:tcW w:w="601" w:type="pct"/>
            <w:tcBorders>
              <w:bottom w:val="single" w:sz="4" w:space="0" w:color="auto"/>
            </w:tcBorders>
          </w:tcPr>
          <w:p w14:paraId="3553589A"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Borders>
              <w:bottom w:val="single" w:sz="4" w:space="0" w:color="auto"/>
            </w:tcBorders>
          </w:tcPr>
          <w:p w14:paraId="3553589B"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19,595</w:t>
            </w:r>
          </w:p>
        </w:tc>
        <w:tc>
          <w:tcPr>
            <w:tcW w:w="525" w:type="pct"/>
            <w:tcBorders>
              <w:bottom w:val="single" w:sz="4" w:space="0" w:color="auto"/>
            </w:tcBorders>
          </w:tcPr>
          <w:p w14:paraId="3553589C"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Borders>
              <w:bottom w:val="single" w:sz="4" w:space="0" w:color="auto"/>
            </w:tcBorders>
          </w:tcPr>
          <w:p w14:paraId="3553589D"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6,071</w:t>
            </w:r>
          </w:p>
        </w:tc>
        <w:tc>
          <w:tcPr>
            <w:tcW w:w="498" w:type="pct"/>
            <w:tcBorders>
              <w:bottom w:val="single" w:sz="4" w:space="0" w:color="auto"/>
            </w:tcBorders>
          </w:tcPr>
          <w:p w14:paraId="3553589E"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rPr>
              <w:t>44,537</w:t>
            </w:r>
          </w:p>
        </w:tc>
      </w:tr>
      <w:tr w:rsidR="000729D0" w:rsidRPr="00556A6D" w14:paraId="355358A8" w14:textId="77777777" w:rsidTr="00441765">
        <w:trPr>
          <w:trHeight w:val="53"/>
          <w:jc w:val="center"/>
        </w:trPr>
        <w:tc>
          <w:tcPr>
            <w:tcW w:w="300" w:type="pct"/>
            <w:tcBorders>
              <w:top w:val="single" w:sz="4" w:space="0" w:color="auto"/>
              <w:left w:val="single" w:sz="4" w:space="0" w:color="auto"/>
              <w:bottom w:val="single" w:sz="4" w:space="0" w:color="auto"/>
              <w:right w:val="single" w:sz="4" w:space="0" w:color="auto"/>
            </w:tcBorders>
            <w:hideMark/>
          </w:tcPr>
          <w:p w14:paraId="355358A0"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3.3</w:t>
            </w:r>
          </w:p>
        </w:tc>
        <w:tc>
          <w:tcPr>
            <w:tcW w:w="1425" w:type="pct"/>
            <w:gridSpan w:val="2"/>
            <w:tcBorders>
              <w:top w:val="single" w:sz="4" w:space="0" w:color="auto"/>
              <w:left w:val="single" w:sz="4" w:space="0" w:color="auto"/>
              <w:bottom w:val="single" w:sz="4" w:space="0" w:color="auto"/>
              <w:right w:val="single" w:sz="4" w:space="0" w:color="auto"/>
            </w:tcBorders>
            <w:hideMark/>
          </w:tcPr>
          <w:p w14:paraId="355358A1" w14:textId="77777777" w:rsidR="000729D0" w:rsidRPr="00556A6D" w:rsidRDefault="000729D0" w:rsidP="000729D0">
            <w:pPr>
              <w:jc w:val="left"/>
              <w:rPr>
                <w:color w:val="000000"/>
                <w:sz w:val="20"/>
                <w:szCs w:val="20"/>
                <w:lang w:val="en-GB" w:eastAsia="en-CA"/>
              </w:rPr>
            </w:pPr>
            <w:r w:rsidRPr="00556A6D">
              <w:rPr>
                <w:color w:val="000000"/>
                <w:sz w:val="20"/>
                <w:szCs w:val="20"/>
                <w:lang w:val="en-GB" w:eastAsia="en-CA"/>
              </w:rPr>
              <w:t>Total agreed costs (US $)</w:t>
            </w:r>
          </w:p>
        </w:tc>
        <w:tc>
          <w:tcPr>
            <w:tcW w:w="525" w:type="pct"/>
            <w:tcBorders>
              <w:top w:val="single" w:sz="4" w:space="0" w:color="auto"/>
              <w:left w:val="single" w:sz="4" w:space="0" w:color="auto"/>
              <w:bottom w:val="single" w:sz="4" w:space="0" w:color="auto"/>
              <w:right w:val="single" w:sz="4" w:space="0" w:color="auto"/>
            </w:tcBorders>
          </w:tcPr>
          <w:p w14:paraId="355358A2"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279,890</w:t>
            </w:r>
          </w:p>
        </w:tc>
        <w:tc>
          <w:tcPr>
            <w:tcW w:w="601" w:type="pct"/>
            <w:tcBorders>
              <w:top w:val="single" w:sz="4" w:space="0" w:color="auto"/>
              <w:left w:val="single" w:sz="4" w:space="0" w:color="auto"/>
              <w:bottom w:val="single" w:sz="4" w:space="0" w:color="auto"/>
              <w:right w:val="single" w:sz="4" w:space="0" w:color="auto"/>
            </w:tcBorders>
          </w:tcPr>
          <w:p w14:paraId="355358A3"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601" w:type="pct"/>
            <w:tcBorders>
              <w:top w:val="single" w:sz="4" w:space="0" w:color="auto"/>
              <w:left w:val="single" w:sz="4" w:space="0" w:color="auto"/>
              <w:bottom w:val="single" w:sz="4" w:space="0" w:color="auto"/>
              <w:right w:val="single" w:sz="4" w:space="0" w:color="auto"/>
            </w:tcBorders>
          </w:tcPr>
          <w:p w14:paraId="355358A4"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226,187</w:t>
            </w:r>
          </w:p>
        </w:tc>
        <w:tc>
          <w:tcPr>
            <w:tcW w:w="525" w:type="pct"/>
            <w:tcBorders>
              <w:top w:val="single" w:sz="4" w:space="0" w:color="auto"/>
              <w:left w:val="single" w:sz="4" w:space="0" w:color="auto"/>
              <w:bottom w:val="single" w:sz="4" w:space="0" w:color="auto"/>
              <w:right w:val="single" w:sz="4" w:space="0" w:color="auto"/>
            </w:tcBorders>
          </w:tcPr>
          <w:p w14:paraId="355358A5" w14:textId="77777777" w:rsidR="000729D0" w:rsidRPr="00556A6D" w:rsidRDefault="000729D0" w:rsidP="000729D0">
            <w:pPr>
              <w:jc w:val="right"/>
              <w:rPr>
                <w:color w:val="000000"/>
                <w:sz w:val="20"/>
                <w:szCs w:val="20"/>
                <w:lang w:val="en-GB" w:eastAsia="en-CA"/>
              </w:rPr>
            </w:pPr>
            <w:r w:rsidRPr="00556A6D">
              <w:rPr>
                <w:sz w:val="20"/>
                <w:szCs w:val="20"/>
                <w:lang w:val="en-GB"/>
              </w:rPr>
              <w:t>0</w:t>
            </w:r>
          </w:p>
        </w:tc>
        <w:tc>
          <w:tcPr>
            <w:tcW w:w="525" w:type="pct"/>
            <w:tcBorders>
              <w:top w:val="single" w:sz="4" w:space="0" w:color="auto"/>
              <w:left w:val="single" w:sz="4" w:space="0" w:color="auto"/>
              <w:bottom w:val="single" w:sz="4" w:space="0" w:color="auto"/>
              <w:right w:val="single" w:sz="4" w:space="0" w:color="auto"/>
            </w:tcBorders>
          </w:tcPr>
          <w:p w14:paraId="355358A6" w14:textId="77777777" w:rsidR="000729D0" w:rsidRPr="00556A6D" w:rsidRDefault="000729D0" w:rsidP="000729D0">
            <w:pPr>
              <w:jc w:val="right"/>
              <w:rPr>
                <w:color w:val="000000"/>
                <w:sz w:val="20"/>
                <w:szCs w:val="20"/>
                <w:lang w:val="en-GB" w:eastAsia="en-CA"/>
              </w:rPr>
            </w:pPr>
            <w:r w:rsidRPr="00556A6D">
              <w:rPr>
                <w:rFonts w:asciiTheme="majorBidi" w:hAnsiTheme="majorBidi" w:cstheme="majorBidi"/>
                <w:sz w:val="20"/>
                <w:szCs w:val="20"/>
                <w:lang w:val="en-GB" w:eastAsia="en-CA"/>
              </w:rPr>
              <w:t>67,090</w:t>
            </w:r>
          </w:p>
        </w:tc>
        <w:tc>
          <w:tcPr>
            <w:tcW w:w="498" w:type="pct"/>
            <w:tcBorders>
              <w:top w:val="single" w:sz="4" w:space="0" w:color="auto"/>
              <w:left w:val="single" w:sz="4" w:space="0" w:color="auto"/>
              <w:bottom w:val="single" w:sz="4" w:space="0" w:color="auto"/>
              <w:right w:val="single" w:sz="4" w:space="0" w:color="auto"/>
            </w:tcBorders>
          </w:tcPr>
          <w:p w14:paraId="355358A7" w14:textId="77777777" w:rsidR="000729D0" w:rsidRPr="00556A6D" w:rsidRDefault="000729D0" w:rsidP="000729D0">
            <w:pPr>
              <w:ind w:left="-90"/>
              <w:jc w:val="right"/>
              <w:rPr>
                <w:color w:val="000000"/>
                <w:sz w:val="20"/>
                <w:szCs w:val="20"/>
                <w:lang w:val="en-GB" w:eastAsia="en-CA"/>
              </w:rPr>
            </w:pPr>
            <w:r w:rsidRPr="00556A6D">
              <w:rPr>
                <w:rFonts w:asciiTheme="majorBidi" w:hAnsiTheme="majorBidi" w:cstheme="majorBidi"/>
                <w:sz w:val="20"/>
                <w:szCs w:val="20"/>
                <w:lang w:val="en-GB" w:eastAsia="en-CA"/>
              </w:rPr>
              <w:t>573,167</w:t>
            </w:r>
          </w:p>
        </w:tc>
      </w:tr>
      <w:tr w:rsidR="000729D0" w:rsidRPr="00556A6D" w14:paraId="355358AC" w14:textId="77777777" w:rsidTr="00441765">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355358A9"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4.1.1</w:t>
            </w:r>
          </w:p>
        </w:tc>
        <w:tc>
          <w:tcPr>
            <w:tcW w:w="3677" w:type="pct"/>
            <w:gridSpan w:val="6"/>
            <w:tcBorders>
              <w:top w:val="single" w:sz="4" w:space="0" w:color="auto"/>
              <w:left w:val="single" w:sz="4" w:space="0" w:color="auto"/>
              <w:bottom w:val="single" w:sz="4" w:space="0" w:color="auto"/>
              <w:right w:val="single" w:sz="4" w:space="0" w:color="auto"/>
            </w:tcBorders>
          </w:tcPr>
          <w:p w14:paraId="355358AA" w14:textId="77777777" w:rsidR="000729D0" w:rsidRPr="00556A6D" w:rsidRDefault="000729D0" w:rsidP="000729D0">
            <w:pPr>
              <w:jc w:val="left"/>
              <w:rPr>
                <w:sz w:val="20"/>
                <w:szCs w:val="20"/>
                <w:lang w:val="en-GB"/>
              </w:rPr>
            </w:pPr>
            <w:r w:rsidRPr="00556A6D">
              <w:rPr>
                <w:rFonts w:eastAsiaTheme="minorHAnsi"/>
                <w:sz w:val="20"/>
                <w:szCs w:val="20"/>
              </w:rPr>
              <w:t>Deduction of HFCs under this Agreement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355358AB"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193,303</w:t>
            </w:r>
          </w:p>
        </w:tc>
      </w:tr>
      <w:tr w:rsidR="000729D0" w:rsidRPr="00556A6D" w14:paraId="355358B0" w14:textId="77777777" w:rsidTr="00441765">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355358AD"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4.1.2</w:t>
            </w:r>
          </w:p>
        </w:tc>
        <w:tc>
          <w:tcPr>
            <w:tcW w:w="3677" w:type="pct"/>
            <w:gridSpan w:val="6"/>
            <w:tcBorders>
              <w:top w:val="single" w:sz="4" w:space="0" w:color="auto"/>
              <w:left w:val="single" w:sz="4" w:space="0" w:color="auto"/>
              <w:bottom w:val="single" w:sz="4" w:space="0" w:color="auto"/>
              <w:right w:val="single" w:sz="4" w:space="0" w:color="auto"/>
            </w:tcBorders>
          </w:tcPr>
          <w:p w14:paraId="355358AE" w14:textId="77777777" w:rsidR="000729D0" w:rsidRPr="00556A6D" w:rsidRDefault="000729D0" w:rsidP="000729D0">
            <w:pPr>
              <w:jc w:val="left"/>
              <w:rPr>
                <w:rFonts w:eastAsiaTheme="minorHAnsi"/>
                <w:sz w:val="20"/>
                <w:szCs w:val="20"/>
              </w:rPr>
            </w:pPr>
            <w:r w:rsidRPr="00556A6D">
              <w:rPr>
                <w:rFonts w:eastAsiaTheme="minorHAnsi"/>
                <w:sz w:val="20"/>
                <w:szCs w:val="20"/>
              </w:rPr>
              <w:t>Deduction of HFCs from previously approved projects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355358AF"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0</w:t>
            </w:r>
          </w:p>
        </w:tc>
      </w:tr>
      <w:tr w:rsidR="000729D0" w:rsidRPr="00556A6D" w14:paraId="355358B4" w14:textId="77777777" w:rsidTr="00441765">
        <w:trPr>
          <w:trHeight w:val="53"/>
          <w:jc w:val="center"/>
        </w:trPr>
        <w:tc>
          <w:tcPr>
            <w:tcW w:w="300" w:type="pct"/>
            <w:tcBorders>
              <w:top w:val="single" w:sz="4" w:space="0" w:color="auto"/>
              <w:left w:val="single" w:sz="4" w:space="0" w:color="auto"/>
              <w:bottom w:val="single" w:sz="4" w:space="0" w:color="auto"/>
              <w:right w:val="single" w:sz="4" w:space="0" w:color="auto"/>
            </w:tcBorders>
          </w:tcPr>
          <w:p w14:paraId="355358B1" w14:textId="77777777" w:rsidR="000729D0" w:rsidRPr="00556A6D" w:rsidRDefault="000729D0" w:rsidP="000729D0">
            <w:pPr>
              <w:ind w:right="-81"/>
              <w:jc w:val="left"/>
              <w:rPr>
                <w:color w:val="000000"/>
                <w:sz w:val="20"/>
                <w:szCs w:val="20"/>
                <w:lang w:val="en-GB" w:eastAsia="en-CA"/>
              </w:rPr>
            </w:pPr>
            <w:r w:rsidRPr="00556A6D">
              <w:rPr>
                <w:color w:val="000000"/>
                <w:sz w:val="20"/>
                <w:szCs w:val="20"/>
                <w:lang w:val="en-GB" w:eastAsia="en-CA"/>
              </w:rPr>
              <w:t>4.1.3</w:t>
            </w:r>
          </w:p>
        </w:tc>
        <w:tc>
          <w:tcPr>
            <w:tcW w:w="3677" w:type="pct"/>
            <w:gridSpan w:val="6"/>
            <w:tcBorders>
              <w:top w:val="single" w:sz="4" w:space="0" w:color="auto"/>
              <w:left w:val="single" w:sz="4" w:space="0" w:color="auto"/>
              <w:bottom w:val="single" w:sz="4" w:space="0" w:color="auto"/>
              <w:right w:val="single" w:sz="4" w:space="0" w:color="auto"/>
            </w:tcBorders>
          </w:tcPr>
          <w:p w14:paraId="355358B2" w14:textId="77777777" w:rsidR="000729D0" w:rsidRPr="00556A6D" w:rsidRDefault="000729D0" w:rsidP="000729D0">
            <w:pPr>
              <w:jc w:val="left"/>
              <w:rPr>
                <w:rFonts w:eastAsiaTheme="minorHAnsi"/>
                <w:sz w:val="20"/>
                <w:szCs w:val="20"/>
              </w:rPr>
            </w:pPr>
            <w:r w:rsidRPr="00556A6D">
              <w:rPr>
                <w:rFonts w:eastAsiaTheme="minorHAnsi"/>
                <w:sz w:val="20"/>
                <w:szCs w:val="20"/>
              </w:rPr>
              <w:t>Remaining eligible consumption for HFCs (CO</w:t>
            </w:r>
            <w:r w:rsidRPr="00556A6D">
              <w:rPr>
                <w:rFonts w:eastAsiaTheme="minorHAnsi"/>
                <w:sz w:val="20"/>
                <w:szCs w:val="20"/>
                <w:vertAlign w:val="subscript"/>
              </w:rPr>
              <w:t>2</w:t>
            </w:r>
            <w:r w:rsidRPr="00556A6D">
              <w:rPr>
                <w:rFonts w:eastAsiaTheme="minorHAnsi"/>
                <w:sz w:val="20"/>
                <w:szCs w:val="20"/>
              </w:rPr>
              <w:t>-eq tonnes)</w:t>
            </w:r>
          </w:p>
        </w:tc>
        <w:tc>
          <w:tcPr>
            <w:tcW w:w="1023" w:type="pct"/>
            <w:gridSpan w:val="2"/>
            <w:tcBorders>
              <w:top w:val="single" w:sz="4" w:space="0" w:color="auto"/>
              <w:left w:val="single" w:sz="4" w:space="0" w:color="auto"/>
              <w:bottom w:val="single" w:sz="4" w:space="0" w:color="auto"/>
              <w:right w:val="single" w:sz="4" w:space="0" w:color="auto"/>
            </w:tcBorders>
          </w:tcPr>
          <w:p w14:paraId="355358B3" w14:textId="77777777" w:rsidR="000729D0" w:rsidRPr="00556A6D" w:rsidRDefault="000729D0" w:rsidP="000729D0">
            <w:pPr>
              <w:ind w:left="-90"/>
              <w:jc w:val="right"/>
              <w:rPr>
                <w:rFonts w:asciiTheme="majorBidi" w:hAnsiTheme="majorBidi" w:cstheme="majorBidi"/>
                <w:sz w:val="20"/>
                <w:szCs w:val="20"/>
                <w:lang w:val="en-GB" w:eastAsia="en-CA"/>
              </w:rPr>
            </w:pPr>
            <w:r w:rsidRPr="00556A6D">
              <w:rPr>
                <w:rFonts w:asciiTheme="majorBidi" w:hAnsiTheme="majorBidi" w:cstheme="majorBidi"/>
                <w:sz w:val="20"/>
                <w:szCs w:val="20"/>
                <w:lang w:val="en-GB" w:eastAsia="en-CA"/>
              </w:rPr>
              <w:t>TBD</w:t>
            </w:r>
          </w:p>
        </w:tc>
      </w:tr>
    </w:tbl>
    <w:p w14:paraId="355358B5" w14:textId="77777777" w:rsidR="000729D0" w:rsidRPr="00556A6D" w:rsidRDefault="000729D0" w:rsidP="000729D0">
      <w:pPr>
        <w:keepNext/>
        <w:spacing w:before="360" w:after="240"/>
        <w:rPr>
          <w:b/>
          <w:lang w:val="en-GB"/>
        </w:rPr>
      </w:pPr>
      <w:r w:rsidRPr="00556A6D">
        <w:rPr>
          <w:b/>
          <w:lang w:val="en-GB"/>
        </w:rPr>
        <w:lastRenderedPageBreak/>
        <w:t>APPENDIX 3-A: FUNDING APPROVAL SCHEDULE</w:t>
      </w:r>
    </w:p>
    <w:p w14:paraId="355358B6" w14:textId="77777777" w:rsidR="000729D0" w:rsidRPr="00556A6D" w:rsidRDefault="000729D0" w:rsidP="008008CB">
      <w:pPr>
        <w:pStyle w:val="Heading1"/>
        <w:numPr>
          <w:ilvl w:val="0"/>
          <w:numId w:val="89"/>
        </w:numPr>
        <w:rPr>
          <w:lang w:eastAsia="zh-CN"/>
        </w:rPr>
      </w:pPr>
      <w:r w:rsidRPr="00556A6D">
        <w:rPr>
          <w:lang w:eastAsia="zh-CN"/>
        </w:rPr>
        <w:t>Funding for the future tranches will be considered for approval at the second meeting of the year specified in Appendix 2-A.</w:t>
      </w:r>
    </w:p>
    <w:p w14:paraId="355358B7" w14:textId="77777777" w:rsidR="000729D0" w:rsidRPr="00556A6D" w:rsidRDefault="000729D0" w:rsidP="000729D0">
      <w:pPr>
        <w:keepNext/>
        <w:spacing w:before="360" w:after="240"/>
        <w:rPr>
          <w:b/>
          <w:lang w:val="en-GB"/>
        </w:rPr>
      </w:pPr>
      <w:r w:rsidRPr="00556A6D">
        <w:rPr>
          <w:b/>
          <w:lang w:val="en-GB"/>
        </w:rPr>
        <w:t>APPENDIX 4-A: FORMAT OF THE TRANCHE IMPLEMENTATION REPORTS AND PLANS</w:t>
      </w:r>
    </w:p>
    <w:p w14:paraId="355358B8" w14:textId="77777777" w:rsidR="000729D0" w:rsidRPr="00556A6D" w:rsidRDefault="000729D0" w:rsidP="008008CB">
      <w:pPr>
        <w:pStyle w:val="Heading1"/>
        <w:numPr>
          <w:ilvl w:val="0"/>
          <w:numId w:val="90"/>
        </w:numPr>
        <w:rPr>
          <w:lang w:eastAsia="zh-CN"/>
        </w:rPr>
      </w:pPr>
      <w:r w:rsidRPr="00556A6D">
        <w:rPr>
          <w:lang w:eastAsia="zh-CN"/>
        </w:rPr>
        <w:t>The submission of the Tranche Implementation Report and Plans for each tranche request will consist of four parts:</w:t>
      </w:r>
    </w:p>
    <w:p w14:paraId="355358B9" w14:textId="77777777" w:rsidR="000729D0" w:rsidRPr="00556A6D" w:rsidRDefault="000729D0"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8BA" w14:textId="77777777" w:rsidR="000729D0" w:rsidRPr="00556A6D" w:rsidRDefault="000729D0"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8BB" w14:textId="77777777" w:rsidR="000729D0" w:rsidRPr="00556A6D" w:rsidRDefault="000729D0"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8BC" w14:textId="77777777" w:rsidR="000729D0" w:rsidRPr="00556A6D" w:rsidRDefault="000729D0" w:rsidP="0097722B">
      <w:pPr>
        <w:pStyle w:val="Heading2"/>
        <w:rPr>
          <w:lang w:eastAsia="zh-CN"/>
        </w:rPr>
      </w:pPr>
      <w:r w:rsidRPr="00556A6D">
        <w:rPr>
          <w:lang w:eastAsia="zh-CN"/>
        </w:rPr>
        <w:t>An Executive Summary of about five paragraphs, summarizing the information contained in subparagraphs 1(a) to 1(c) above.</w:t>
      </w:r>
    </w:p>
    <w:p w14:paraId="355358BD" w14:textId="77777777" w:rsidR="000729D0" w:rsidRPr="00556A6D" w:rsidRDefault="000729D0" w:rsidP="000729D0">
      <w:pPr>
        <w:keepNext/>
        <w:spacing w:before="360" w:after="240" w:line="360" w:lineRule="auto"/>
        <w:rPr>
          <w:b/>
          <w:lang w:val="en-GB"/>
        </w:rPr>
      </w:pPr>
      <w:r w:rsidRPr="00556A6D">
        <w:rPr>
          <w:b/>
          <w:lang w:val="en-GB"/>
        </w:rPr>
        <w:t>APPENDIX 5-A: MONITORING INSTITUTIONS AND ROLES</w:t>
      </w:r>
    </w:p>
    <w:p w14:paraId="355358BE" w14:textId="77777777" w:rsidR="000729D0" w:rsidRPr="00556A6D" w:rsidRDefault="000729D0" w:rsidP="008008CB">
      <w:pPr>
        <w:pStyle w:val="Heading1"/>
        <w:numPr>
          <w:ilvl w:val="0"/>
          <w:numId w:val="91"/>
        </w:numPr>
        <w:rPr>
          <w:lang w:eastAsia="zh-CN"/>
        </w:rPr>
      </w:pPr>
      <w:r w:rsidRPr="00556A6D">
        <w:rPr>
          <w:lang w:eastAsia="zh-CN"/>
        </w:rPr>
        <w:t xml:space="preserve">The Ministry of Environment and Natural Resources the Country (MARN), through the National Ozone Unit (NOU), which operates under the Department for the Environmentally Sound Management of </w:t>
      </w:r>
      <w:r w:rsidRPr="00556A6D">
        <w:rPr>
          <w:lang w:eastAsia="zh-CN"/>
        </w:rPr>
        <w:lastRenderedPageBreak/>
        <w:t>Chemicals and Hazardous Waste, will serve as the coordinating authority for the implementation of the Plan at the national level. The NOU will be responsible for coordinating national authorities, key stakeholders, and the implementing and cooperating agencies; overseeing the execution of project activities; and reporting on progress in alignment with the Plan Agreement. The NOU will submit annual progress reports to the Lead IA, outlining the status of implementation, key achievements, constraints, and recommendations for corrective action.</w:t>
      </w:r>
    </w:p>
    <w:p w14:paraId="355358BF" w14:textId="77777777" w:rsidR="000729D0" w:rsidRPr="00556A6D" w:rsidRDefault="000729D0" w:rsidP="0097722B">
      <w:pPr>
        <w:pStyle w:val="Heading1"/>
        <w:rPr>
          <w:lang w:eastAsia="zh-CN"/>
        </w:rPr>
      </w:pPr>
      <w:r w:rsidRPr="00556A6D">
        <w:rPr>
          <w:lang w:eastAsia="zh-CN"/>
        </w:rPr>
        <w:t>With the support of technical consultants, and in collaboration with the Lead IA and Cooperating IA, the NOU will ensure the effective implementation of the Plan. This includes managing and monitoring the national HFC licensing and quota system, tracking project components, and facilitating coordination with other relevant national initiatives. The NOU will actively engage with competent institutions to secure compliance with relevant national regulations and promote alignment with the Plan objectives. If deemed necessary, independent verification of implementation will be carried out by a consultant designated by the Lead IA.</w:t>
      </w:r>
    </w:p>
    <w:p w14:paraId="355358C0" w14:textId="77777777" w:rsidR="000729D0" w:rsidRPr="00556A6D" w:rsidRDefault="000729D0" w:rsidP="0097722B">
      <w:pPr>
        <w:pStyle w:val="Heading1"/>
        <w:rPr>
          <w:lang w:eastAsia="zh-CN"/>
        </w:rPr>
      </w:pPr>
      <w:r w:rsidRPr="00556A6D">
        <w:rPr>
          <w:lang w:eastAsia="zh-CN"/>
        </w:rPr>
        <w:t>To ensure the long-term sustainability of the reductions in HFC consumption achieved under the Plan, the following institutions will be involved:</w:t>
      </w:r>
    </w:p>
    <w:p w14:paraId="355358C1" w14:textId="77777777" w:rsidR="000729D0" w:rsidRPr="00556A6D" w:rsidRDefault="000729D0" w:rsidP="0097722B">
      <w:pPr>
        <w:pStyle w:val="Heading2"/>
        <w:rPr>
          <w:lang w:eastAsia="zh-CN"/>
        </w:rPr>
      </w:pPr>
      <w:r w:rsidRPr="00556A6D">
        <w:rPr>
          <w:lang w:eastAsia="zh-CN"/>
        </w:rPr>
        <w:t>Superintendency of Tax Administration (SAT): Through the Customs Directorate, will continue to enforce the HFC licensing and quota system, monitor imports and exports of HFCs and related equipment, and ensure ongoing capacity-building for customs officials on emerging alternatives and control measures; and</w:t>
      </w:r>
    </w:p>
    <w:p w14:paraId="355358C2" w14:textId="77777777" w:rsidR="000729D0" w:rsidRPr="00556A6D" w:rsidRDefault="000729D0" w:rsidP="0097722B">
      <w:pPr>
        <w:pStyle w:val="Heading2"/>
        <w:rPr>
          <w:lang w:eastAsia="zh-CN"/>
        </w:rPr>
      </w:pPr>
      <w:r w:rsidRPr="00556A6D">
        <w:rPr>
          <w:lang w:eastAsia="zh-CN"/>
        </w:rPr>
        <w:t>MARN – Environmental Regulation and Control Units: Will contribute to the oversight and enforcement of environmental regulations related to the use and management of HFCs and promote inter-institutional cooperation for policy implementation.</w:t>
      </w:r>
    </w:p>
    <w:p w14:paraId="355358C3" w14:textId="77777777" w:rsidR="000729D0" w:rsidRPr="00556A6D" w:rsidRDefault="000729D0" w:rsidP="0097722B">
      <w:pPr>
        <w:pStyle w:val="Heading1"/>
        <w:rPr>
          <w:lang w:eastAsia="zh-CN"/>
        </w:rPr>
      </w:pPr>
      <w:r w:rsidRPr="00556A6D">
        <w:rPr>
          <w:lang w:eastAsia="zh-CN"/>
        </w:rPr>
        <w:t>These institutions, in close coordination with the NOU and implementing agencies, will be essential to ensuring that the reductions achieved through the Plan are sustained beyond the duration of the project through regulation, institutional capacity, continued training, and stakeholder engagement.</w:t>
      </w:r>
    </w:p>
    <w:p w14:paraId="355358C4" w14:textId="77777777" w:rsidR="000729D0" w:rsidRPr="00556A6D" w:rsidRDefault="000729D0" w:rsidP="000729D0">
      <w:pPr>
        <w:keepNext/>
        <w:spacing w:before="360" w:after="240"/>
        <w:rPr>
          <w:b/>
          <w:lang w:val="en-GB"/>
        </w:rPr>
      </w:pPr>
      <w:r w:rsidRPr="00556A6D">
        <w:rPr>
          <w:b/>
          <w:lang w:val="en-GB"/>
        </w:rPr>
        <w:t>APPENDIX 6-A: ROLE OF THE LEAD IMPLEMENTING AGENCY</w:t>
      </w:r>
    </w:p>
    <w:p w14:paraId="355358C5" w14:textId="77777777" w:rsidR="000729D0" w:rsidRPr="00556A6D" w:rsidRDefault="000729D0" w:rsidP="008008CB">
      <w:pPr>
        <w:pStyle w:val="Heading1"/>
        <w:numPr>
          <w:ilvl w:val="0"/>
          <w:numId w:val="92"/>
        </w:numPr>
        <w:rPr>
          <w:lang w:eastAsia="zh-CN"/>
        </w:rPr>
      </w:pPr>
      <w:r w:rsidRPr="00556A6D">
        <w:rPr>
          <w:lang w:eastAsia="zh-CN"/>
        </w:rPr>
        <w:t>The Lead IA will be responsible for a range of activities, including at least the following:</w:t>
      </w:r>
    </w:p>
    <w:p w14:paraId="355358C6" w14:textId="77777777" w:rsidR="000729D0" w:rsidRPr="00556A6D" w:rsidRDefault="000729D0"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8C7" w14:textId="77777777" w:rsidR="000729D0" w:rsidRPr="00556A6D" w:rsidRDefault="000729D0" w:rsidP="0097722B">
      <w:pPr>
        <w:pStyle w:val="Heading2"/>
        <w:rPr>
          <w:lang w:eastAsia="zh-CN"/>
        </w:rPr>
      </w:pPr>
      <w:r w:rsidRPr="00556A6D">
        <w:rPr>
          <w:lang w:eastAsia="zh-CN"/>
        </w:rPr>
        <w:t>Assisting the Country in the preparation of the Tranche Implementation Reports and Plans as per Appendix 4</w:t>
      </w:r>
      <w:r w:rsidRPr="00556A6D">
        <w:rPr>
          <w:lang w:eastAsia="zh-CN"/>
        </w:rPr>
        <w:noBreakHyphen/>
        <w:t>A;</w:t>
      </w:r>
    </w:p>
    <w:p w14:paraId="355358C8" w14:textId="77777777" w:rsidR="000729D0" w:rsidRPr="00556A6D" w:rsidRDefault="000729D0" w:rsidP="0097722B">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355358C9" w14:textId="77777777" w:rsidR="000729D0" w:rsidRPr="00556A6D" w:rsidRDefault="000729D0"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58CA" w14:textId="77777777" w:rsidR="000729D0" w:rsidRPr="00556A6D" w:rsidRDefault="000729D0"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355358CB" w14:textId="77777777" w:rsidR="000729D0" w:rsidRPr="00556A6D" w:rsidRDefault="000729D0" w:rsidP="0097722B">
      <w:pPr>
        <w:pStyle w:val="Heading2"/>
        <w:rPr>
          <w:lang w:eastAsia="zh-CN"/>
        </w:rPr>
      </w:pPr>
      <w:r w:rsidRPr="00556A6D">
        <w:rPr>
          <w:lang w:eastAsia="zh-CN"/>
        </w:rPr>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8CC" w14:textId="77777777" w:rsidR="000729D0" w:rsidRPr="00556A6D" w:rsidRDefault="000729D0" w:rsidP="0097722B">
      <w:pPr>
        <w:pStyle w:val="Heading2"/>
        <w:rPr>
          <w:lang w:eastAsia="zh-CN"/>
        </w:rPr>
      </w:pPr>
      <w:r w:rsidRPr="00556A6D">
        <w:rPr>
          <w:lang w:eastAsia="zh-CN"/>
        </w:rPr>
        <w:t>Ensuring that appropriate independent technical experts carry out the technical reviews;</w:t>
      </w:r>
    </w:p>
    <w:p w14:paraId="355358CD" w14:textId="77777777" w:rsidR="000729D0" w:rsidRPr="00556A6D" w:rsidRDefault="000729D0" w:rsidP="0097722B">
      <w:pPr>
        <w:pStyle w:val="Heading2"/>
        <w:rPr>
          <w:lang w:eastAsia="zh-CN"/>
        </w:rPr>
      </w:pPr>
      <w:r w:rsidRPr="00556A6D">
        <w:rPr>
          <w:lang w:eastAsia="zh-CN"/>
        </w:rPr>
        <w:t>Carrying out the required supervision missions;</w:t>
      </w:r>
    </w:p>
    <w:p w14:paraId="355358CE" w14:textId="77777777" w:rsidR="000729D0" w:rsidRPr="00556A6D" w:rsidRDefault="000729D0"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8CF" w14:textId="77777777" w:rsidR="000729D0" w:rsidRPr="00556A6D" w:rsidRDefault="000729D0" w:rsidP="0097722B">
      <w:pPr>
        <w:pStyle w:val="Heading2"/>
        <w:rPr>
          <w:lang w:eastAsia="zh-CN"/>
        </w:rPr>
      </w:pPr>
      <w:r w:rsidRPr="00556A6D">
        <w:rPr>
          <w:lang w:eastAsia="zh-CN"/>
        </w:rPr>
        <w:t>Coordinating the activities of the Cooperating IA and ensuring the appropriate sequence of activities;</w:t>
      </w:r>
    </w:p>
    <w:p w14:paraId="355358D0" w14:textId="77777777" w:rsidR="000729D0" w:rsidRPr="00556A6D" w:rsidRDefault="000729D0" w:rsidP="0097722B">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55358D1" w14:textId="77777777" w:rsidR="000729D0" w:rsidRPr="00556A6D" w:rsidRDefault="000729D0" w:rsidP="0097722B">
      <w:pPr>
        <w:pStyle w:val="Heading2"/>
        <w:rPr>
          <w:lang w:eastAsia="zh-CN"/>
        </w:rPr>
      </w:pPr>
      <w:r w:rsidRPr="00556A6D">
        <w:rPr>
          <w:lang w:eastAsia="zh-CN"/>
        </w:rPr>
        <w:t>Ensuring that disbursements made to the Country are based on the use of the indicators;</w:t>
      </w:r>
    </w:p>
    <w:p w14:paraId="355358D2" w14:textId="77777777" w:rsidR="000729D0" w:rsidRPr="00556A6D" w:rsidRDefault="000729D0" w:rsidP="0097722B">
      <w:pPr>
        <w:pStyle w:val="Heading2"/>
        <w:rPr>
          <w:lang w:eastAsia="zh-CN"/>
        </w:rPr>
      </w:pPr>
      <w:r w:rsidRPr="00556A6D">
        <w:rPr>
          <w:lang w:eastAsia="zh-CN"/>
        </w:rPr>
        <w:t>Providing assistance with the policy, management and technical support when required;</w:t>
      </w:r>
    </w:p>
    <w:p w14:paraId="355358D3" w14:textId="77777777" w:rsidR="000729D0" w:rsidRPr="00556A6D" w:rsidRDefault="000729D0" w:rsidP="0097722B">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355358D4" w14:textId="77777777" w:rsidR="000729D0" w:rsidRPr="00556A6D" w:rsidRDefault="000729D0" w:rsidP="0097722B">
      <w:pPr>
        <w:pStyle w:val="Heading2"/>
        <w:rPr>
          <w:lang w:eastAsia="zh-CN"/>
        </w:rPr>
      </w:pPr>
      <w:r w:rsidRPr="00556A6D">
        <w:rPr>
          <w:lang w:eastAsia="zh-CN"/>
        </w:rPr>
        <w:t>Timely releasing funds to the Country/participating enterprises for completing the activities related to the project.</w:t>
      </w:r>
    </w:p>
    <w:p w14:paraId="355358D5" w14:textId="77777777" w:rsidR="000729D0" w:rsidRPr="00556A6D" w:rsidRDefault="000729D0"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8D6" w14:textId="77777777" w:rsidR="000729D0" w:rsidRPr="00556A6D" w:rsidRDefault="000729D0" w:rsidP="000729D0">
      <w:pPr>
        <w:spacing w:before="360" w:after="240"/>
        <w:rPr>
          <w:b/>
          <w:bCs/>
          <w:lang w:eastAsia="zh-CN"/>
        </w:rPr>
      </w:pPr>
      <w:r w:rsidRPr="00556A6D">
        <w:rPr>
          <w:b/>
          <w:bCs/>
          <w:lang w:eastAsia="zh-CN"/>
        </w:rPr>
        <w:t>APPENDIX 6-B: ROLE OF THE COOPERATING IMPLEMENTING AGENCIES</w:t>
      </w:r>
    </w:p>
    <w:p w14:paraId="355358D7" w14:textId="77777777" w:rsidR="000729D0" w:rsidRPr="00556A6D" w:rsidRDefault="000729D0" w:rsidP="008008CB">
      <w:pPr>
        <w:pStyle w:val="Heading1"/>
        <w:numPr>
          <w:ilvl w:val="0"/>
          <w:numId w:val="93"/>
        </w:numPr>
        <w:rPr>
          <w:b/>
          <w:bCs/>
          <w:lang w:eastAsia="zh-CN"/>
        </w:rPr>
      </w:pPr>
      <w:r w:rsidRPr="00556A6D">
        <w:rPr>
          <w:lang w:eastAsia="zh-CN"/>
        </w:rPr>
        <w:t>The Cooperating IA will be responsible for a range of activities. These activities are specified in the Plan, including at least the following:</w:t>
      </w:r>
    </w:p>
    <w:p w14:paraId="355358D8" w14:textId="77777777" w:rsidR="000729D0" w:rsidRPr="00556A6D" w:rsidRDefault="000729D0" w:rsidP="0097722B">
      <w:pPr>
        <w:pStyle w:val="Heading2"/>
        <w:rPr>
          <w:lang w:eastAsia="zh-CN"/>
        </w:rPr>
      </w:pPr>
      <w:r w:rsidRPr="00556A6D">
        <w:rPr>
          <w:lang w:eastAsia="zh-CN"/>
        </w:rPr>
        <w:t>Providing assistance for policy development when required;</w:t>
      </w:r>
    </w:p>
    <w:p w14:paraId="355358D9" w14:textId="77777777" w:rsidR="000729D0" w:rsidRPr="00556A6D" w:rsidRDefault="000729D0" w:rsidP="0097722B">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355358DA" w14:textId="77777777" w:rsidR="000729D0" w:rsidRPr="00556A6D" w:rsidRDefault="000729D0" w:rsidP="0097722B">
      <w:pPr>
        <w:pStyle w:val="Heading2"/>
        <w:rPr>
          <w:lang w:eastAsia="zh-CN"/>
        </w:rPr>
      </w:pPr>
      <w:r w:rsidRPr="00556A6D">
        <w:rPr>
          <w:lang w:eastAsia="zh-CN"/>
        </w:rPr>
        <w:t>Providing reports to the Lead IA on these activities, for inclusion in the consolidated reports as per Appendix 4-A; and</w:t>
      </w:r>
    </w:p>
    <w:p w14:paraId="355358DB" w14:textId="77777777" w:rsidR="000729D0" w:rsidRPr="00556A6D" w:rsidRDefault="000729D0" w:rsidP="0097722B">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355358DC" w14:textId="77777777" w:rsidR="000729D0" w:rsidRPr="00556A6D" w:rsidRDefault="000729D0" w:rsidP="00E33FA7">
      <w:pPr>
        <w:keepNext/>
        <w:spacing w:before="360" w:after="240"/>
        <w:jc w:val="left"/>
        <w:rPr>
          <w:b/>
          <w:lang w:val="en-GB"/>
        </w:rPr>
      </w:pPr>
      <w:r w:rsidRPr="00556A6D">
        <w:rPr>
          <w:b/>
          <w:lang w:val="en-GB"/>
        </w:rPr>
        <w:lastRenderedPageBreak/>
        <w:t>APPENDIX 7-A: REDUCTIONS IN FUNDING FOR FAILURE TO COMPLY WITH THE TARGETS IN THE AGREEMENT</w:t>
      </w:r>
    </w:p>
    <w:p w14:paraId="355358DD" w14:textId="77777777" w:rsidR="000729D0" w:rsidRPr="00556A6D" w:rsidRDefault="000729D0" w:rsidP="008008CB">
      <w:pPr>
        <w:pStyle w:val="Heading1"/>
        <w:numPr>
          <w:ilvl w:val="0"/>
          <w:numId w:val="94"/>
        </w:numPr>
        <w:rPr>
          <w:lang w:eastAsia="zh-CN"/>
        </w:rPr>
      </w:pPr>
      <w:r w:rsidRPr="00556A6D">
        <w:rPr>
          <w:lang w:eastAsia="zh-CN"/>
        </w:rPr>
        <w:t>In accordance with paragraph 11 of the Agreement, the amount of funding provided may be reduced by US $5.47</w:t>
      </w:r>
      <w:r w:rsidRPr="00556A6D">
        <w:rPr>
          <w:shd w:val="clear" w:color="auto" w:fill="FFFFFF" w:themeFill="background1"/>
          <w:lang w:eastAsia="zh-CN"/>
        </w:rPr>
        <w:t xml:space="preserve"> per CO</w:t>
      </w:r>
      <w:r w:rsidRPr="00556A6D">
        <w:rPr>
          <w:shd w:val="clear" w:color="auto" w:fill="FFFFFF" w:themeFill="background1"/>
          <w:vertAlign w:val="subscript"/>
          <w:lang w:eastAsia="zh-CN"/>
        </w:rPr>
        <w:t>2</w:t>
      </w:r>
      <w:r w:rsidRPr="00556A6D">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8DE" w14:textId="77777777" w:rsidR="00546EEB" w:rsidRPr="00556A6D" w:rsidRDefault="00546EEB" w:rsidP="00312285">
      <w:pPr>
        <w:spacing w:after="240"/>
        <w:jc w:val="center"/>
        <w:rPr>
          <w:b/>
          <w:bCs/>
        </w:rPr>
        <w:sectPr w:rsidR="00546EEB" w:rsidRPr="00556A6D" w:rsidSect="0055290B">
          <w:headerReference w:type="even" r:id="rId49"/>
          <w:headerReference w:type="default" r:id="rId50"/>
          <w:pgSz w:w="12240" w:h="15840" w:code="1"/>
          <w:pgMar w:top="720" w:right="1440" w:bottom="864" w:left="1440" w:header="720" w:footer="475" w:gutter="0"/>
          <w:pgNumType w:start="1"/>
          <w:cols w:space="720"/>
          <w:docGrid w:linePitch="299"/>
        </w:sectPr>
      </w:pPr>
    </w:p>
    <w:p w14:paraId="355358DF" w14:textId="77777777" w:rsidR="00D561B8" w:rsidRPr="00556A6D" w:rsidRDefault="00D561B8" w:rsidP="00D561B8">
      <w:pPr>
        <w:shd w:val="clear" w:color="auto" w:fill="FFFFFF" w:themeFill="background1"/>
        <w:spacing w:after="120"/>
        <w:jc w:val="center"/>
        <w:rPr>
          <w:b/>
          <w:lang w:val="en-GB"/>
        </w:rPr>
      </w:pPr>
      <w:r w:rsidRPr="00556A6D">
        <w:rPr>
          <w:b/>
          <w:lang w:val="en-GB"/>
        </w:rPr>
        <w:lastRenderedPageBreak/>
        <w:t>Annex XIV</w:t>
      </w:r>
    </w:p>
    <w:p w14:paraId="355358E0" w14:textId="77777777" w:rsidR="00D561B8" w:rsidRPr="00556A6D" w:rsidRDefault="00D561B8" w:rsidP="00D561B8">
      <w:pPr>
        <w:shd w:val="clear" w:color="auto" w:fill="FFFFFF" w:themeFill="background1"/>
        <w:spacing w:after="120"/>
        <w:jc w:val="center"/>
        <w:rPr>
          <w:b/>
          <w:lang w:val="en-GB"/>
        </w:rPr>
      </w:pPr>
    </w:p>
    <w:p w14:paraId="355358E1" w14:textId="77777777" w:rsidR="00D561B8" w:rsidRPr="00556A6D" w:rsidRDefault="00D561B8" w:rsidP="00D561B8">
      <w:pPr>
        <w:shd w:val="clear" w:color="auto" w:fill="FFFFFF" w:themeFill="background1"/>
        <w:spacing w:after="120"/>
        <w:jc w:val="center"/>
        <w:rPr>
          <w:b/>
          <w:lang w:val="en-GB"/>
        </w:rPr>
      </w:pPr>
      <w:r w:rsidRPr="00556A6D">
        <w:rPr>
          <w:b/>
          <w:lang w:val="en-GB"/>
        </w:rPr>
        <w:t>DRAFT AGREEMENT BETWEEN THE GOVERNMENT OF HONDURAS</w:t>
      </w:r>
      <w:r w:rsidRPr="00556A6D">
        <w:rPr>
          <w:b/>
          <w:shd w:val="clear" w:color="auto" w:fill="F2DBDB" w:themeFill="accent2" w:themeFillTint="33"/>
          <w:lang w:val="en-GB"/>
        </w:rPr>
        <w:br/>
      </w:r>
      <w:r w:rsidRPr="00556A6D">
        <w:rPr>
          <w:b/>
          <w:lang w:val="en-GB"/>
        </w:rPr>
        <w:t>AND THE EXECUTIVE COMMITTEE OF THE MULTILATERAL FUND</w:t>
      </w:r>
      <w:r w:rsidRPr="00556A6D">
        <w:rPr>
          <w:b/>
          <w:lang w:val="en-GB"/>
        </w:rPr>
        <w:br/>
        <w:t>FOR THE REDUCTION IN CONSUMPTION OF HYDROFLUOROCARBONS</w:t>
      </w:r>
      <w:r w:rsidRPr="00556A6D">
        <w:rPr>
          <w:b/>
          <w:lang w:val="en-GB"/>
        </w:rPr>
        <w:br/>
        <w:t>IN ACCORDANCE WITH STAGE I OF THE KIGALI HFC IMPLEMENTATION PLAN</w:t>
      </w:r>
    </w:p>
    <w:p w14:paraId="355358E2" w14:textId="77777777" w:rsidR="00D561B8" w:rsidRPr="00556A6D" w:rsidRDefault="00D561B8" w:rsidP="00D561B8">
      <w:pPr>
        <w:shd w:val="clear" w:color="auto" w:fill="FFFFFF" w:themeFill="background1"/>
        <w:jc w:val="center"/>
        <w:rPr>
          <w:b/>
          <w:shd w:val="clear" w:color="auto" w:fill="F2DBDB" w:themeFill="accent2" w:themeFillTint="33"/>
          <w:lang w:val="en-GB"/>
        </w:rPr>
      </w:pPr>
      <w:r w:rsidRPr="00556A6D">
        <w:rPr>
          <w:b/>
          <w:lang w:val="en-GB"/>
        </w:rPr>
        <w:t>(Period: 2024–2029</w:t>
      </w:r>
      <w:r w:rsidRPr="00556A6D">
        <w:rPr>
          <w:b/>
          <w:bCs/>
          <w:lang w:val="en-GB"/>
        </w:rPr>
        <w:t>)</w:t>
      </w:r>
    </w:p>
    <w:p w14:paraId="355358E3" w14:textId="77777777" w:rsidR="00D561B8" w:rsidRPr="00556A6D" w:rsidRDefault="00D561B8" w:rsidP="00D561B8">
      <w:pPr>
        <w:shd w:val="clear" w:color="auto" w:fill="FFFFFF" w:themeFill="background1"/>
        <w:spacing w:before="240" w:after="240"/>
        <w:jc w:val="left"/>
        <w:rPr>
          <w:b/>
          <w:lang w:val="en-GB"/>
        </w:rPr>
      </w:pPr>
      <w:r w:rsidRPr="00556A6D">
        <w:rPr>
          <w:b/>
          <w:lang w:val="en-GB"/>
        </w:rPr>
        <w:t>Purpose</w:t>
      </w:r>
    </w:p>
    <w:p w14:paraId="355358E4" w14:textId="77777777" w:rsidR="00D561B8" w:rsidRPr="00556A6D" w:rsidRDefault="00D561B8" w:rsidP="008008CB">
      <w:pPr>
        <w:pStyle w:val="Heading1"/>
        <w:numPr>
          <w:ilvl w:val="0"/>
          <w:numId w:val="95"/>
        </w:numPr>
        <w:rPr>
          <w:lang w:eastAsia="zh-CN"/>
        </w:rPr>
      </w:pPr>
      <w:r w:rsidRPr="00556A6D">
        <w:rPr>
          <w:lang w:eastAsia="zh-CN"/>
        </w:rPr>
        <w:t>This Agreement represents the understanding of the Government of Honduras (“the Country”) and the Executive Committee with respect to the reduction of controlled use of Annex F substances set out in Appendix 1</w:t>
      </w:r>
      <w:r w:rsidRPr="00556A6D">
        <w:rPr>
          <w:lang w:eastAsia="zh-CN"/>
        </w:rPr>
        <w:noBreakHyphen/>
        <w:t>A (“The Substances”) to a sustained level of 1,223,456</w:t>
      </w:r>
      <w:r w:rsidRPr="00556A6D">
        <w:rPr>
          <w:shd w:val="clear" w:color="auto" w:fill="FFFFFF" w:themeFill="background1"/>
          <w:lang w:eastAsia="zh-CN"/>
        </w:rPr>
        <w:t> CO</w:t>
      </w:r>
      <w:r w:rsidRPr="00556A6D">
        <w:rPr>
          <w:shd w:val="clear" w:color="auto" w:fill="FFFFFF" w:themeFill="background1"/>
          <w:vertAlign w:val="subscript"/>
          <w:lang w:eastAsia="zh-CN"/>
        </w:rPr>
        <w:t>2</w:t>
      </w:r>
      <w:r w:rsidRPr="00556A6D">
        <w:rPr>
          <w:lang w:eastAsia="zh-CN"/>
        </w:rPr>
        <w:noBreakHyphen/>
        <w:t>equivalent (CO</w:t>
      </w:r>
      <w:r w:rsidRPr="00556A6D">
        <w:rPr>
          <w:vertAlign w:val="subscript"/>
          <w:lang w:eastAsia="zh-CN"/>
        </w:rPr>
        <w:t>2</w:t>
      </w:r>
      <w:r w:rsidRPr="00556A6D">
        <w:rPr>
          <w:lang w:eastAsia="zh-CN"/>
        </w:rPr>
        <w:noBreakHyphen/>
        <w:t>eq) tonnes by 1 January 2029 in compliance with the Montreal Protocol schedule and the terms of this Agreement.</w:t>
      </w:r>
    </w:p>
    <w:p w14:paraId="355358E5" w14:textId="77777777" w:rsidR="00D561B8" w:rsidRPr="00556A6D" w:rsidRDefault="00D561B8" w:rsidP="0097722B">
      <w:pPr>
        <w:pStyle w:val="Heading1"/>
        <w:rPr>
          <w:lang w:eastAsia="zh-CN"/>
        </w:rPr>
      </w:pPr>
      <w:r w:rsidRPr="00556A6D">
        <w:rPr>
          <w:lang w:eastAsia="zh-CN"/>
        </w:rPr>
        <w:t>The Country agrees to meet the annual consumption limits of Annex F substances as set out in row 1.2 of Appendix 2</w:t>
      </w:r>
      <w:r w:rsidRPr="00556A6D">
        <w:rPr>
          <w:lang w:eastAsia="zh-CN"/>
        </w:rPr>
        <w:noBreakHyphen/>
        <w:t>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w:t>
      </w:r>
      <w:r w:rsidRPr="00556A6D">
        <w:rPr>
          <w:lang w:eastAsia="zh-CN"/>
        </w:rPr>
        <w:noBreakHyphen/>
        <w:t>A as the final reduction step under this Agreement for Annex  F substances specified in Appendix 1</w:t>
      </w:r>
      <w:r w:rsidRPr="00556A6D">
        <w:rPr>
          <w:lang w:eastAsia="zh-CN"/>
        </w:rPr>
        <w:noBreakHyphen/>
        <w:t>A, and in respect to any consumption of Annex F substances that exceeds the level defined in row 4.1.3 (remaining consumption eligible for funding).</w:t>
      </w:r>
    </w:p>
    <w:p w14:paraId="355358E6" w14:textId="77777777" w:rsidR="00D561B8" w:rsidRPr="00556A6D" w:rsidRDefault="00D561B8" w:rsidP="0097722B">
      <w:pPr>
        <w:pStyle w:val="Heading1"/>
        <w:rPr>
          <w:lang w:eastAsia="zh-CN"/>
        </w:rPr>
      </w:pPr>
      <w:r w:rsidRPr="00556A6D">
        <w:rPr>
          <w:lang w:eastAsia="zh-CN"/>
        </w:rPr>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55358E7" w14:textId="77777777" w:rsidR="00D561B8" w:rsidRPr="00556A6D" w:rsidRDefault="00D561B8" w:rsidP="0097722B">
      <w:pPr>
        <w:pStyle w:val="Heading1"/>
        <w:rPr>
          <w:lang w:eastAsia="zh-CN"/>
        </w:rPr>
      </w:pPr>
      <w:r w:rsidRPr="00556A6D">
        <w:rPr>
          <w:lang w:eastAsia="zh-CN"/>
        </w:rPr>
        <w:t>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aforementioned verification will be commissioned by the relevant bilateral or implementing agency.</w:t>
      </w:r>
    </w:p>
    <w:p w14:paraId="355358E8" w14:textId="77777777" w:rsidR="00D561B8" w:rsidRPr="00556A6D" w:rsidRDefault="00D561B8" w:rsidP="00D561B8">
      <w:pPr>
        <w:keepNext/>
        <w:spacing w:after="240"/>
        <w:rPr>
          <w:b/>
          <w:lang w:val="en-GB"/>
        </w:rPr>
      </w:pPr>
      <w:r w:rsidRPr="00556A6D">
        <w:rPr>
          <w:b/>
          <w:lang w:val="en-GB"/>
        </w:rPr>
        <w:t>Conditions for funding release</w:t>
      </w:r>
    </w:p>
    <w:p w14:paraId="355358E9" w14:textId="77777777" w:rsidR="00D561B8" w:rsidRPr="00556A6D" w:rsidRDefault="00D561B8" w:rsidP="0097722B">
      <w:pPr>
        <w:pStyle w:val="Heading1"/>
        <w:rPr>
          <w:lang w:eastAsia="zh-CN"/>
        </w:rPr>
      </w:pPr>
      <w:r w:rsidRPr="00556A6D">
        <w:rPr>
          <w:lang w:eastAsia="zh-CN"/>
        </w:rPr>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355358EA" w14:textId="77777777" w:rsidR="00D561B8" w:rsidRPr="00556A6D" w:rsidRDefault="00D561B8" w:rsidP="0097722B">
      <w:pPr>
        <w:pStyle w:val="Heading2"/>
        <w:rPr>
          <w:lang w:eastAsia="zh-CN"/>
        </w:rPr>
      </w:pPr>
      <w:r w:rsidRPr="00556A6D">
        <w:rPr>
          <w:lang w:eastAsia="zh-CN"/>
        </w:rPr>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55358EB" w14:textId="77777777" w:rsidR="00D561B8" w:rsidRPr="00556A6D" w:rsidRDefault="00D561B8" w:rsidP="0097722B">
      <w:pPr>
        <w:pStyle w:val="Heading2"/>
        <w:rPr>
          <w:lang w:eastAsia="zh-CN"/>
        </w:rPr>
      </w:pPr>
      <w:r w:rsidRPr="00556A6D">
        <w:rPr>
          <w:lang w:eastAsia="zh-CN"/>
        </w:rPr>
        <w:t>That the meeting of these Targets has been independently verified for all relevant years, unless the Executive Committee decided that such verification would not be required;</w:t>
      </w:r>
    </w:p>
    <w:p w14:paraId="355358EC" w14:textId="77777777" w:rsidR="00D561B8" w:rsidRPr="00556A6D" w:rsidRDefault="00D561B8" w:rsidP="0097722B">
      <w:pPr>
        <w:pStyle w:val="Heading2"/>
        <w:rPr>
          <w:lang w:eastAsia="zh-CN"/>
        </w:rPr>
      </w:pPr>
      <w:r w:rsidRPr="00556A6D">
        <w:rPr>
          <w:lang w:eastAsia="zh-CN"/>
        </w:rPr>
        <w:lastRenderedPageBreak/>
        <w:t>That the Country had submitted a Tranche Implementation Report in accordance with Appendix 4</w:t>
      </w:r>
      <w:r w:rsidRPr="00556A6D">
        <w:rPr>
          <w:lang w:eastAsia="zh-CN"/>
        </w:rPr>
        <w:noBreakHyphen/>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55358ED" w14:textId="77777777" w:rsidR="00D561B8" w:rsidRPr="00556A6D" w:rsidRDefault="00D561B8" w:rsidP="0097722B">
      <w:pPr>
        <w:pStyle w:val="Heading2"/>
        <w:rPr>
          <w:lang w:eastAsia="zh-CN"/>
        </w:rPr>
      </w:pPr>
      <w:r w:rsidRPr="00556A6D">
        <w:rPr>
          <w:lang w:eastAsia="zh-CN"/>
        </w:rPr>
        <w:t>That the Country has submitted a Tranche Implementation Plan in accordance with Appendix 4</w:t>
      </w:r>
      <w:r w:rsidRPr="00556A6D">
        <w:rPr>
          <w:lang w:eastAsia="zh-CN"/>
        </w:rPr>
        <w:noBreakHyphen/>
        <w:t>A covering each calendar year until and including the year for which the Funding Approval Schedule foresees the submission of the next tranche or, in case of the final tranche, until completion of all activities foreseen.</w:t>
      </w:r>
    </w:p>
    <w:p w14:paraId="355358EE" w14:textId="77777777" w:rsidR="00D561B8" w:rsidRPr="00556A6D" w:rsidRDefault="00D561B8" w:rsidP="00D561B8">
      <w:pPr>
        <w:keepNext/>
        <w:spacing w:after="240"/>
        <w:rPr>
          <w:b/>
          <w:lang w:val="en-GB"/>
        </w:rPr>
      </w:pPr>
      <w:r w:rsidRPr="00556A6D">
        <w:rPr>
          <w:b/>
          <w:lang w:val="en-GB"/>
        </w:rPr>
        <w:t>Monitoring</w:t>
      </w:r>
    </w:p>
    <w:p w14:paraId="355358EF" w14:textId="77777777" w:rsidR="00D561B8" w:rsidRPr="00556A6D" w:rsidRDefault="00D561B8" w:rsidP="0097722B">
      <w:pPr>
        <w:pStyle w:val="Heading1"/>
        <w:rPr>
          <w:lang w:eastAsia="zh-CN"/>
        </w:rPr>
      </w:pPr>
      <w:r w:rsidRPr="00556A6D">
        <w:rPr>
          <w:lang w:eastAsia="zh-CN"/>
        </w:rPr>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355358F0" w14:textId="77777777" w:rsidR="00D561B8" w:rsidRPr="00556A6D" w:rsidRDefault="00D561B8" w:rsidP="00D561B8">
      <w:pPr>
        <w:keepNext/>
        <w:spacing w:after="240"/>
        <w:rPr>
          <w:b/>
          <w:lang w:val="en-GB"/>
        </w:rPr>
      </w:pPr>
      <w:r w:rsidRPr="00556A6D">
        <w:rPr>
          <w:b/>
          <w:lang w:val="en-GB"/>
        </w:rPr>
        <w:t>Flexibility in the reallocation of funds</w:t>
      </w:r>
    </w:p>
    <w:p w14:paraId="355358F1" w14:textId="77777777" w:rsidR="00D561B8" w:rsidRPr="00556A6D" w:rsidRDefault="00D561B8" w:rsidP="0097722B">
      <w:pPr>
        <w:pStyle w:val="Heading1"/>
        <w:rPr>
          <w:lang w:eastAsia="zh-CN"/>
        </w:rPr>
      </w:pPr>
      <w:r w:rsidRPr="00556A6D">
        <w:rPr>
          <w:lang w:eastAsia="zh-CN"/>
        </w:rPr>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355358F2" w14:textId="77777777" w:rsidR="00D561B8" w:rsidRPr="00556A6D" w:rsidRDefault="00D561B8" w:rsidP="0097722B">
      <w:pPr>
        <w:pStyle w:val="Heading2"/>
        <w:rPr>
          <w:lang w:eastAsia="zh-CN"/>
        </w:rPr>
      </w:pPr>
      <w:r w:rsidRPr="00556A6D">
        <w:rPr>
          <w:lang w:eastAsia="zh-CN"/>
        </w:rPr>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355358F3" w14:textId="77777777" w:rsidR="00D561B8" w:rsidRPr="00556A6D" w:rsidRDefault="00D561B8" w:rsidP="0097722B">
      <w:pPr>
        <w:pStyle w:val="Heading3"/>
        <w:rPr>
          <w:lang w:eastAsia="zh-CN"/>
        </w:rPr>
      </w:pPr>
      <w:r w:rsidRPr="00556A6D">
        <w:rPr>
          <w:lang w:eastAsia="zh-CN"/>
        </w:rPr>
        <w:t xml:space="preserve">Issues potentially concerning the rules and policies of the Multilateral Fund; </w:t>
      </w:r>
    </w:p>
    <w:p w14:paraId="355358F4" w14:textId="77777777" w:rsidR="00D561B8" w:rsidRPr="00556A6D" w:rsidRDefault="00D561B8" w:rsidP="0097722B">
      <w:pPr>
        <w:pStyle w:val="Heading3"/>
        <w:rPr>
          <w:lang w:eastAsia="zh-CN"/>
        </w:rPr>
      </w:pPr>
      <w:r w:rsidRPr="00556A6D">
        <w:rPr>
          <w:lang w:eastAsia="zh-CN"/>
        </w:rPr>
        <w:t xml:space="preserve">Changes that would modify any clause of this Agreement; </w:t>
      </w:r>
    </w:p>
    <w:p w14:paraId="355358F5" w14:textId="77777777" w:rsidR="00D561B8" w:rsidRPr="00556A6D" w:rsidRDefault="00D561B8" w:rsidP="0097722B">
      <w:pPr>
        <w:pStyle w:val="Heading3"/>
        <w:rPr>
          <w:lang w:eastAsia="zh-CN"/>
        </w:rPr>
      </w:pPr>
      <w:r w:rsidRPr="00556A6D">
        <w:rPr>
          <w:lang w:eastAsia="zh-CN"/>
        </w:rPr>
        <w:t>Changes in the annual levels of funding allocated to the individual bilateral or implementing agencies for the different tranches;</w:t>
      </w:r>
    </w:p>
    <w:p w14:paraId="355358F6" w14:textId="77777777" w:rsidR="00D561B8" w:rsidRPr="00556A6D" w:rsidRDefault="00D561B8" w:rsidP="0097722B">
      <w:pPr>
        <w:pStyle w:val="Heading3"/>
        <w:rPr>
          <w:lang w:eastAsia="zh-CN"/>
        </w:rPr>
      </w:pPr>
      <w:r w:rsidRPr="00556A6D">
        <w:rPr>
          <w:lang w:eastAsia="zh-CN"/>
        </w:rPr>
        <w:t>Provision of funding for activities not included in the current endorsed Tranche Implementation Plan, or removal of an activity in the Tranche Implementation Plan, with a cost greater than 30 per cent of the total cost of the last approved tranche;</w:t>
      </w:r>
    </w:p>
    <w:p w14:paraId="355358F7" w14:textId="77777777" w:rsidR="00D561B8" w:rsidRPr="00556A6D" w:rsidRDefault="00D561B8" w:rsidP="0097722B">
      <w:pPr>
        <w:pStyle w:val="Heading3"/>
        <w:rPr>
          <w:lang w:eastAsia="zh-CN"/>
        </w:rPr>
      </w:pPr>
      <w:r w:rsidRPr="00556A6D">
        <w:rPr>
          <w:lang w:eastAsia="zh-CN"/>
        </w:rPr>
        <w:t>Changes in alternative technologies, on the understanding that any submission for such a request would identify the associated incremental costs, the potential impact on the climate, and any differences in CO</w:t>
      </w:r>
      <w:r w:rsidRPr="00556A6D">
        <w:rPr>
          <w:vertAlign w:val="subscript"/>
          <w:lang w:eastAsia="zh-CN"/>
        </w:rPr>
        <w:t>2</w:t>
      </w:r>
      <w:r w:rsidRPr="00556A6D">
        <w:rPr>
          <w:lang w:eastAsia="zh-CN"/>
        </w:rPr>
        <w:t>-eq tonnes to be phased down if applicable, as well as confirm that the Country agrees that potential savings related to the change of technology would accordingly decrease the overall funding level under this Agreement;</w:t>
      </w:r>
    </w:p>
    <w:p w14:paraId="355358F8" w14:textId="77777777" w:rsidR="00D561B8" w:rsidRPr="00556A6D" w:rsidRDefault="00D561B8" w:rsidP="0097722B">
      <w:pPr>
        <w:pStyle w:val="Heading2"/>
        <w:rPr>
          <w:lang w:eastAsia="zh-CN"/>
        </w:rPr>
      </w:pPr>
      <w:r w:rsidRPr="00556A6D">
        <w:rPr>
          <w:lang w:eastAsia="zh-CN"/>
        </w:rPr>
        <w:t xml:space="preserve">Reallocations not categorized as major changes may be incorporated into the approved Tranche Implementation Plan, under implementation at the time, and reported to the Executive Committee in the subsequent Tranche Implementation Report; </w:t>
      </w:r>
      <w:r w:rsidRPr="00556A6D">
        <w:rPr>
          <w:shd w:val="clear" w:color="auto" w:fill="FFFFFF" w:themeFill="background1"/>
          <w:lang w:eastAsia="zh-CN"/>
        </w:rPr>
        <w:t>and</w:t>
      </w:r>
    </w:p>
    <w:p w14:paraId="355358F9" w14:textId="77777777" w:rsidR="00D561B8" w:rsidRPr="00556A6D" w:rsidRDefault="00D561B8" w:rsidP="00695CDF">
      <w:pPr>
        <w:pStyle w:val="Heading2"/>
        <w:keepNext/>
        <w:widowControl/>
        <w:rPr>
          <w:lang w:eastAsia="zh-CN"/>
        </w:rPr>
      </w:pPr>
      <w:r w:rsidRPr="00556A6D">
        <w:rPr>
          <w:lang w:eastAsia="zh-CN"/>
        </w:rPr>
        <w:lastRenderedPageBreak/>
        <w:t>Any remaining funds held by the bilateral or implementing agencies or the Country under the Plan will be returned to the Multilateral Fund upon completion of the last tranche foreseen under this Agreement.</w:t>
      </w:r>
    </w:p>
    <w:p w14:paraId="355358FA" w14:textId="77777777" w:rsidR="00D561B8" w:rsidRPr="00556A6D" w:rsidRDefault="00D561B8" w:rsidP="0097722B">
      <w:pPr>
        <w:pStyle w:val="Heading1"/>
        <w:rPr>
          <w:lang w:eastAsia="zh-CN"/>
        </w:rPr>
      </w:pPr>
      <w:r w:rsidRPr="00556A6D">
        <w:rPr>
          <w:lang w:eastAsia="zh-CN"/>
        </w:rPr>
        <w:t>Specific attention will be paid to the execution of activities in the refrigeration servicing sector included in the Plan, in particular that the Country may use the flexibility available under this Agreement to address specific needs that might arise during project implementation.</w:t>
      </w:r>
    </w:p>
    <w:p w14:paraId="355358FB" w14:textId="77777777" w:rsidR="00D561B8" w:rsidRPr="00556A6D" w:rsidRDefault="00D561B8" w:rsidP="00D561B8">
      <w:pPr>
        <w:spacing w:after="240"/>
        <w:rPr>
          <w:b/>
          <w:lang w:val="en-GB"/>
        </w:rPr>
      </w:pPr>
      <w:r w:rsidRPr="00556A6D">
        <w:rPr>
          <w:b/>
          <w:lang w:val="en-GB"/>
        </w:rPr>
        <w:t>Bilateral and implementing agencies</w:t>
      </w:r>
    </w:p>
    <w:p w14:paraId="355358FC" w14:textId="77777777" w:rsidR="00D561B8" w:rsidRPr="00556A6D" w:rsidRDefault="00D561B8" w:rsidP="0097722B">
      <w:pPr>
        <w:pStyle w:val="Heading1"/>
        <w:rPr>
          <w:lang w:eastAsia="zh-CN"/>
        </w:rPr>
      </w:pPr>
      <w:r w:rsidRPr="00556A6D">
        <w:rPr>
          <w:lang w:eastAsia="zh-CN"/>
        </w:rPr>
        <w:t>The Country agrees to assume overall responsibility for the management and implementation of this Agreement and of all activities undertaken by it or on its behalf to fulfil the obligations under this Agreement. UNIDO has agreed to be the lead implementing agency (the “Lead IA”) and UNEP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the Cooperating IA taking part in this Agreement.</w:t>
      </w:r>
    </w:p>
    <w:p w14:paraId="355358FD" w14:textId="77777777" w:rsidR="00D561B8" w:rsidRPr="00556A6D" w:rsidRDefault="00D561B8" w:rsidP="0097722B">
      <w:pPr>
        <w:pStyle w:val="Heading1"/>
        <w:rPr>
          <w:lang w:eastAsia="zh-CN"/>
        </w:rPr>
      </w:pPr>
      <w:r w:rsidRPr="00556A6D">
        <w:rPr>
          <w:lang w:eastAsia="zh-CN"/>
        </w:rPr>
        <w:t>The Lead IA will be responsible for ensuring coordinated planning, implementation and reporting of all activities under this Agreement, including but not limited to the independent verification as per subparagraph 5(b). The Cooperating IA will support the Lead IA by implementing the Plan under the overall coordination of the Lead IA. The roles of the Lead IA and the Cooperating IA are contained in Appendix 6</w:t>
      </w:r>
      <w:r w:rsidRPr="00556A6D">
        <w:rPr>
          <w:lang w:eastAsia="zh-CN"/>
        </w:rPr>
        <w:noBreakHyphen/>
        <w:t>A and Appendix 6-B, respectively. The Executive Committee agrees, in principle, to provide the Lead IA and the Cooperating IA with the fees set out in rows 2.2 and 2.4 of Appendix 2</w:t>
      </w:r>
      <w:r w:rsidRPr="00556A6D">
        <w:rPr>
          <w:lang w:eastAsia="zh-CN"/>
        </w:rPr>
        <w:noBreakHyphen/>
        <w:t>A.</w:t>
      </w:r>
    </w:p>
    <w:p w14:paraId="355358FE" w14:textId="77777777" w:rsidR="00D561B8" w:rsidRPr="00556A6D" w:rsidRDefault="00D561B8" w:rsidP="00D561B8">
      <w:pPr>
        <w:widowControl w:val="0"/>
        <w:spacing w:after="240"/>
        <w:rPr>
          <w:b/>
          <w:lang w:val="en-GB"/>
        </w:rPr>
      </w:pPr>
      <w:r w:rsidRPr="00556A6D">
        <w:rPr>
          <w:b/>
          <w:lang w:val="en-GB"/>
        </w:rPr>
        <w:t>Non-compliance with the Targets in the Agreement</w:t>
      </w:r>
    </w:p>
    <w:p w14:paraId="355358FF" w14:textId="77777777" w:rsidR="00D561B8" w:rsidRPr="00556A6D" w:rsidRDefault="00D561B8" w:rsidP="0097722B">
      <w:pPr>
        <w:pStyle w:val="Heading1"/>
        <w:rPr>
          <w:lang w:eastAsia="zh-CN"/>
        </w:rPr>
      </w:pPr>
      <w:r w:rsidRPr="00556A6D">
        <w:rPr>
          <w:lang w:eastAsia="zh-CN"/>
        </w:rPr>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556A6D">
        <w:rPr>
          <w:vertAlign w:val="subscript"/>
          <w:lang w:eastAsia="zh-CN"/>
        </w:rPr>
        <w:t>2</w:t>
      </w:r>
      <w:r w:rsidRPr="00556A6D">
        <w:rPr>
          <w:lang w:eastAsia="zh-CN"/>
        </w:rPr>
        <w:noBreakHyphen/>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5535900" w14:textId="77777777" w:rsidR="00D561B8" w:rsidRPr="00556A6D" w:rsidRDefault="00D561B8" w:rsidP="0097722B">
      <w:pPr>
        <w:pStyle w:val="Heading1"/>
        <w:rPr>
          <w:lang w:eastAsia="zh-CN"/>
        </w:rPr>
      </w:pPr>
      <w:r w:rsidRPr="00556A6D">
        <w:rPr>
          <w:lang w:eastAsia="zh-CN"/>
        </w:rPr>
        <w:t>The Funding of this Agreement will not be modified on the basis of any future Executive Committee decisions that may affect the funding of any other consumption sector projects or any other related activities in the Country.</w:t>
      </w:r>
    </w:p>
    <w:p w14:paraId="35535901" w14:textId="77777777" w:rsidR="00D561B8" w:rsidRPr="00556A6D" w:rsidRDefault="00D561B8" w:rsidP="0097722B">
      <w:pPr>
        <w:pStyle w:val="Heading1"/>
        <w:rPr>
          <w:lang w:eastAsia="zh-CN"/>
        </w:rPr>
      </w:pPr>
      <w:r w:rsidRPr="00556A6D">
        <w:rPr>
          <w:lang w:eastAsia="zh-CN"/>
        </w:rPr>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5535902" w14:textId="77777777" w:rsidR="00D561B8" w:rsidRPr="00556A6D" w:rsidRDefault="00D561B8" w:rsidP="00D561B8">
      <w:pPr>
        <w:keepNext/>
        <w:spacing w:after="240"/>
        <w:rPr>
          <w:b/>
          <w:lang w:val="en-GB"/>
        </w:rPr>
      </w:pPr>
      <w:r w:rsidRPr="00556A6D">
        <w:rPr>
          <w:b/>
          <w:lang w:val="en-GB"/>
        </w:rPr>
        <w:lastRenderedPageBreak/>
        <w:t>Date of completion</w:t>
      </w:r>
    </w:p>
    <w:p w14:paraId="35535903" w14:textId="77777777" w:rsidR="00D561B8" w:rsidRPr="00556A6D" w:rsidRDefault="00D561B8" w:rsidP="0097722B">
      <w:pPr>
        <w:pStyle w:val="Heading1"/>
        <w:rPr>
          <w:lang w:eastAsia="zh-CN"/>
        </w:rPr>
      </w:pPr>
      <w:r w:rsidRPr="00556A6D">
        <w:rPr>
          <w:lang w:eastAsia="zh-CN"/>
        </w:rPr>
        <w:t>The completion of the Plan and the associated Agreement will take place at the end of the year following the last year for which a maximum allowable total consumption level has been specified in Appendix 2</w:t>
      </w:r>
      <w:r w:rsidRPr="00556A6D">
        <w:rPr>
          <w:lang w:eastAsia="zh-CN"/>
        </w:rPr>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w:t>
      </w:r>
      <w:r w:rsidRPr="00556A6D">
        <w:rPr>
          <w:vertAlign w:val="subscript"/>
          <w:lang w:eastAsia="zh-CN"/>
        </w:rPr>
        <w:noBreakHyphen/>
      </w:r>
      <w:r w:rsidRPr="00556A6D">
        <w:rPr>
          <w:lang w:eastAsia="zh-CN"/>
        </w:rPr>
        <w:t xml:space="preserve">A will continue until the time of the completion of the Plan unless otherwise specified by the Executive Committee. </w:t>
      </w:r>
    </w:p>
    <w:p w14:paraId="35535904" w14:textId="77777777" w:rsidR="00D561B8" w:rsidRPr="00556A6D" w:rsidRDefault="00D561B8" w:rsidP="00D561B8">
      <w:pPr>
        <w:keepNext/>
        <w:spacing w:after="240"/>
        <w:outlineLvl w:val="0"/>
        <w:rPr>
          <w:b/>
          <w:lang w:eastAsia="zh-CN"/>
        </w:rPr>
      </w:pPr>
      <w:r w:rsidRPr="00556A6D">
        <w:rPr>
          <w:b/>
          <w:lang w:eastAsia="zh-CN"/>
        </w:rPr>
        <w:t>Validity</w:t>
      </w:r>
    </w:p>
    <w:p w14:paraId="35535905" w14:textId="77777777" w:rsidR="00D561B8" w:rsidRPr="00556A6D" w:rsidRDefault="00D561B8" w:rsidP="0097722B">
      <w:pPr>
        <w:pStyle w:val="Heading1"/>
        <w:rPr>
          <w:lang w:eastAsia="zh-CN"/>
        </w:rPr>
      </w:pPr>
      <w:r w:rsidRPr="00556A6D">
        <w:rPr>
          <w:lang w:eastAsia="zh-CN"/>
        </w:rPr>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5535906" w14:textId="77777777" w:rsidR="00D561B8" w:rsidRPr="00556A6D" w:rsidRDefault="00D561B8" w:rsidP="0097722B">
      <w:pPr>
        <w:pStyle w:val="Heading1"/>
        <w:rPr>
          <w:lang w:eastAsia="zh-CN"/>
        </w:rPr>
      </w:pPr>
      <w:r w:rsidRPr="00556A6D">
        <w:rPr>
          <w:lang w:eastAsia="zh-CN"/>
        </w:rPr>
        <w:t>This Agreement may be modified or terminated only by mutual written agreement of the Country and the Executive Committee of the Multilateral Fund.</w:t>
      </w:r>
    </w:p>
    <w:p w14:paraId="35535907" w14:textId="77777777" w:rsidR="00D561B8" w:rsidRPr="00556A6D" w:rsidRDefault="00D561B8" w:rsidP="00D561B8">
      <w:pPr>
        <w:widowControl w:val="0"/>
        <w:tabs>
          <w:tab w:val="left" w:pos="3544"/>
        </w:tabs>
        <w:spacing w:before="360" w:after="240"/>
        <w:outlineLvl w:val="0"/>
        <w:rPr>
          <w:b/>
          <w:lang w:eastAsia="zh-CN"/>
        </w:rPr>
      </w:pPr>
      <w:r w:rsidRPr="00556A6D">
        <w:rPr>
          <w:b/>
          <w:lang w:eastAsia="zh-CN"/>
        </w:rPr>
        <w:t>APPENDICES</w:t>
      </w:r>
    </w:p>
    <w:p w14:paraId="35535908" w14:textId="77777777" w:rsidR="00D561B8" w:rsidRPr="00556A6D" w:rsidRDefault="00D561B8" w:rsidP="00D561B8">
      <w:pPr>
        <w:widowControl w:val="0"/>
        <w:spacing w:before="360" w:after="120"/>
        <w:outlineLvl w:val="0"/>
        <w:rPr>
          <w:b/>
          <w:lang w:eastAsia="zh-CN"/>
        </w:rPr>
      </w:pPr>
      <w:r w:rsidRPr="00556A6D">
        <w:rPr>
          <w:b/>
          <w:lang w:eastAsia="zh-CN"/>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3"/>
        <w:gridCol w:w="5123"/>
      </w:tblGrid>
      <w:tr w:rsidR="00D561B8" w:rsidRPr="00556A6D" w14:paraId="3553590B" w14:textId="77777777" w:rsidTr="00441765">
        <w:trPr>
          <w:trHeight w:val="413"/>
        </w:trPr>
        <w:tc>
          <w:tcPr>
            <w:tcW w:w="2325" w:type="pct"/>
            <w:vAlign w:val="center"/>
          </w:tcPr>
          <w:p w14:paraId="35535909" w14:textId="77777777" w:rsidR="00D561B8" w:rsidRPr="00556A6D" w:rsidRDefault="00D561B8" w:rsidP="00D561B8">
            <w:pPr>
              <w:widowControl w:val="0"/>
              <w:jc w:val="center"/>
              <w:rPr>
                <w:b/>
                <w:bCs/>
                <w:sz w:val="20"/>
                <w:szCs w:val="20"/>
                <w:lang w:val="en-GB"/>
              </w:rPr>
            </w:pPr>
            <w:r w:rsidRPr="00556A6D">
              <w:rPr>
                <w:b/>
                <w:bCs/>
                <w:sz w:val="20"/>
                <w:szCs w:val="20"/>
                <w:lang w:val="en-GB"/>
              </w:rPr>
              <w:t>Substances</w:t>
            </w:r>
          </w:p>
        </w:tc>
        <w:tc>
          <w:tcPr>
            <w:tcW w:w="2675" w:type="pct"/>
            <w:vAlign w:val="center"/>
          </w:tcPr>
          <w:p w14:paraId="3553590A" w14:textId="77777777" w:rsidR="00D561B8" w:rsidRPr="00556A6D" w:rsidRDefault="00D561B8" w:rsidP="00D561B8">
            <w:pPr>
              <w:widowControl w:val="0"/>
              <w:jc w:val="center"/>
              <w:rPr>
                <w:b/>
                <w:bCs/>
                <w:sz w:val="20"/>
                <w:szCs w:val="20"/>
                <w:lang w:val="en-GB"/>
              </w:rPr>
            </w:pPr>
            <w:r w:rsidRPr="00556A6D">
              <w:rPr>
                <w:b/>
                <w:bCs/>
                <w:sz w:val="20"/>
                <w:szCs w:val="20"/>
                <w:lang w:val="en-GB"/>
              </w:rPr>
              <w:t>Starting point for aggregate reductions in consumption</w:t>
            </w:r>
          </w:p>
        </w:tc>
      </w:tr>
      <w:tr w:rsidR="00D561B8" w:rsidRPr="00556A6D" w14:paraId="3553590E" w14:textId="77777777" w:rsidTr="00441765">
        <w:trPr>
          <w:trHeight w:val="206"/>
        </w:trPr>
        <w:tc>
          <w:tcPr>
            <w:tcW w:w="2325" w:type="pct"/>
          </w:tcPr>
          <w:p w14:paraId="3553590C" w14:textId="77777777" w:rsidR="00D561B8" w:rsidRPr="00556A6D" w:rsidRDefault="00D561B8" w:rsidP="00D561B8">
            <w:pPr>
              <w:widowControl w:val="0"/>
              <w:jc w:val="center"/>
              <w:rPr>
                <w:sz w:val="20"/>
                <w:szCs w:val="20"/>
                <w:lang w:val="en-GB"/>
              </w:rPr>
            </w:pPr>
            <w:r w:rsidRPr="00556A6D">
              <w:rPr>
                <w:sz w:val="20"/>
                <w:szCs w:val="20"/>
                <w:lang w:val="en-GB"/>
              </w:rPr>
              <w:t>HFCs</w:t>
            </w:r>
          </w:p>
        </w:tc>
        <w:tc>
          <w:tcPr>
            <w:tcW w:w="2675" w:type="pct"/>
          </w:tcPr>
          <w:p w14:paraId="3553590D" w14:textId="77777777" w:rsidR="00D561B8" w:rsidRPr="00556A6D" w:rsidRDefault="00D561B8" w:rsidP="00D561B8">
            <w:pPr>
              <w:widowControl w:val="0"/>
              <w:jc w:val="center"/>
              <w:rPr>
                <w:sz w:val="20"/>
                <w:szCs w:val="20"/>
                <w:lang w:val="en-GB"/>
              </w:rPr>
            </w:pPr>
            <w:r w:rsidRPr="00556A6D">
              <w:rPr>
                <w:sz w:val="20"/>
                <w:szCs w:val="20"/>
                <w:lang w:val="en-GB"/>
              </w:rPr>
              <w:t>To be determined (TBD)</w:t>
            </w:r>
          </w:p>
        </w:tc>
      </w:tr>
    </w:tbl>
    <w:p w14:paraId="3553590F" w14:textId="77777777" w:rsidR="00D561B8" w:rsidRPr="00556A6D" w:rsidRDefault="00D561B8" w:rsidP="00D561B8">
      <w:pPr>
        <w:keepNext/>
        <w:widowControl w:val="0"/>
        <w:spacing w:before="360" w:after="120"/>
        <w:outlineLvl w:val="0"/>
        <w:rPr>
          <w:b/>
          <w:lang w:eastAsia="zh-CN"/>
        </w:rPr>
      </w:pPr>
      <w:r w:rsidRPr="00556A6D">
        <w:rPr>
          <w:b/>
          <w:lang w:eastAsia="zh-CN"/>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89"/>
        <w:gridCol w:w="2034"/>
        <w:gridCol w:w="974"/>
        <w:gridCol w:w="980"/>
        <w:gridCol w:w="1065"/>
        <w:gridCol w:w="1043"/>
        <w:gridCol w:w="892"/>
        <w:gridCol w:w="1010"/>
        <w:gridCol w:w="943"/>
      </w:tblGrid>
      <w:tr w:rsidR="00D561B8" w:rsidRPr="00556A6D" w14:paraId="35535918" w14:textId="77777777" w:rsidTr="00441765">
        <w:trPr>
          <w:cantSplit/>
          <w:trHeight w:val="50"/>
          <w:tblHeader/>
          <w:jc w:val="center"/>
        </w:trPr>
        <w:tc>
          <w:tcPr>
            <w:tcW w:w="309" w:type="pct"/>
            <w:vAlign w:val="center"/>
            <w:hideMark/>
          </w:tcPr>
          <w:p w14:paraId="35535910"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Row</w:t>
            </w:r>
          </w:p>
        </w:tc>
        <w:tc>
          <w:tcPr>
            <w:tcW w:w="1578" w:type="pct"/>
            <w:gridSpan w:val="2"/>
            <w:vAlign w:val="center"/>
            <w:hideMark/>
          </w:tcPr>
          <w:p w14:paraId="35535911"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Particulars</w:t>
            </w:r>
          </w:p>
        </w:tc>
        <w:tc>
          <w:tcPr>
            <w:tcW w:w="514" w:type="pct"/>
            <w:vAlign w:val="center"/>
            <w:hideMark/>
          </w:tcPr>
          <w:p w14:paraId="35535912"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2024</w:t>
            </w:r>
          </w:p>
        </w:tc>
        <w:tc>
          <w:tcPr>
            <w:tcW w:w="559" w:type="pct"/>
            <w:vAlign w:val="center"/>
          </w:tcPr>
          <w:p w14:paraId="35535913"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2025-2026</w:t>
            </w:r>
          </w:p>
        </w:tc>
        <w:tc>
          <w:tcPr>
            <w:tcW w:w="547" w:type="pct"/>
            <w:vAlign w:val="center"/>
            <w:hideMark/>
          </w:tcPr>
          <w:p w14:paraId="35535914" w14:textId="77777777" w:rsidR="00D561B8" w:rsidRPr="00556A6D" w:rsidRDefault="00D561B8" w:rsidP="00D561B8">
            <w:pPr>
              <w:keepNext/>
              <w:keepLines/>
              <w:ind w:left="-80" w:right="-80"/>
              <w:jc w:val="center"/>
              <w:rPr>
                <w:b/>
                <w:bCs/>
                <w:color w:val="000000"/>
                <w:sz w:val="20"/>
                <w:szCs w:val="20"/>
                <w:lang w:val="en-GB" w:eastAsia="en-CA"/>
              </w:rPr>
            </w:pPr>
            <w:r w:rsidRPr="00556A6D">
              <w:rPr>
                <w:b/>
                <w:bCs/>
                <w:color w:val="000000"/>
                <w:sz w:val="20"/>
                <w:szCs w:val="20"/>
                <w:lang w:val="en-GB" w:eastAsia="en-CA"/>
              </w:rPr>
              <w:t>2027</w:t>
            </w:r>
          </w:p>
        </w:tc>
        <w:tc>
          <w:tcPr>
            <w:tcW w:w="468" w:type="pct"/>
            <w:vAlign w:val="center"/>
          </w:tcPr>
          <w:p w14:paraId="35535915"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2028</w:t>
            </w:r>
          </w:p>
        </w:tc>
        <w:tc>
          <w:tcPr>
            <w:tcW w:w="530" w:type="pct"/>
            <w:vAlign w:val="center"/>
            <w:hideMark/>
          </w:tcPr>
          <w:p w14:paraId="35535916"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2029</w:t>
            </w:r>
          </w:p>
        </w:tc>
        <w:tc>
          <w:tcPr>
            <w:tcW w:w="495" w:type="pct"/>
            <w:vAlign w:val="center"/>
            <w:hideMark/>
          </w:tcPr>
          <w:p w14:paraId="35535917" w14:textId="77777777" w:rsidR="00D561B8" w:rsidRPr="00556A6D" w:rsidRDefault="00D561B8" w:rsidP="00D561B8">
            <w:pPr>
              <w:keepNext/>
              <w:keepLines/>
              <w:jc w:val="center"/>
              <w:rPr>
                <w:b/>
                <w:bCs/>
                <w:color w:val="000000"/>
                <w:sz w:val="20"/>
                <w:szCs w:val="20"/>
                <w:lang w:val="en-GB" w:eastAsia="en-CA"/>
              </w:rPr>
            </w:pPr>
            <w:r w:rsidRPr="00556A6D">
              <w:rPr>
                <w:b/>
                <w:bCs/>
                <w:color w:val="000000"/>
                <w:sz w:val="20"/>
                <w:szCs w:val="20"/>
                <w:lang w:val="en-GB" w:eastAsia="en-CA"/>
              </w:rPr>
              <w:t>Total</w:t>
            </w:r>
          </w:p>
        </w:tc>
      </w:tr>
      <w:tr w:rsidR="00D561B8" w:rsidRPr="00556A6D" w14:paraId="35535922" w14:textId="77777777" w:rsidTr="00441765">
        <w:trPr>
          <w:trHeight w:val="350"/>
          <w:jc w:val="center"/>
        </w:trPr>
        <w:tc>
          <w:tcPr>
            <w:tcW w:w="309" w:type="pct"/>
            <w:vMerge w:val="restart"/>
            <w:hideMark/>
          </w:tcPr>
          <w:p w14:paraId="35535919" w14:textId="77777777" w:rsidR="00D561B8" w:rsidRPr="00556A6D" w:rsidRDefault="00D561B8" w:rsidP="00D561B8">
            <w:pPr>
              <w:keepNext/>
              <w:keepLines/>
              <w:jc w:val="left"/>
              <w:rPr>
                <w:color w:val="000000"/>
                <w:sz w:val="20"/>
                <w:szCs w:val="20"/>
                <w:lang w:val="en-GB" w:eastAsia="en-CA"/>
              </w:rPr>
            </w:pPr>
            <w:r w:rsidRPr="00556A6D">
              <w:rPr>
                <w:color w:val="000000"/>
                <w:sz w:val="20"/>
                <w:szCs w:val="20"/>
                <w:lang w:val="en-GB" w:eastAsia="en-CA"/>
              </w:rPr>
              <w:t>1.1</w:t>
            </w:r>
          </w:p>
        </w:tc>
        <w:tc>
          <w:tcPr>
            <w:tcW w:w="1067" w:type="pct"/>
            <w:vMerge w:val="restart"/>
            <w:hideMark/>
          </w:tcPr>
          <w:p w14:paraId="3553591A" w14:textId="77777777" w:rsidR="00D561B8" w:rsidRPr="00556A6D" w:rsidRDefault="00D561B8" w:rsidP="00D561B8">
            <w:pPr>
              <w:keepNext/>
              <w:keepLines/>
              <w:ind w:right="-90"/>
              <w:jc w:val="left"/>
              <w:rPr>
                <w:color w:val="000000"/>
                <w:sz w:val="20"/>
                <w:szCs w:val="20"/>
                <w:lang w:val="en-GB" w:eastAsia="en-CA"/>
              </w:rPr>
            </w:pPr>
            <w:r w:rsidRPr="00556A6D">
              <w:rPr>
                <w:color w:val="000000"/>
                <w:sz w:val="20"/>
                <w:szCs w:val="20"/>
                <w:lang w:val="en-GB" w:eastAsia="en-CA"/>
              </w:rPr>
              <w:t>Montreal Protocol reduction schedule of Annex F substances</w:t>
            </w:r>
          </w:p>
        </w:tc>
        <w:tc>
          <w:tcPr>
            <w:tcW w:w="511" w:type="pct"/>
            <w:tcMar>
              <w:right w:w="57" w:type="dxa"/>
            </w:tcMar>
            <w:vAlign w:val="center"/>
          </w:tcPr>
          <w:p w14:paraId="3553591B" w14:textId="77777777" w:rsidR="00D561B8" w:rsidRPr="00556A6D" w:rsidRDefault="00D561B8" w:rsidP="00D561B8">
            <w:pPr>
              <w:keepNext/>
              <w:keepLines/>
              <w:ind w:right="-203"/>
              <w:jc w:val="left"/>
              <w:rPr>
                <w:color w:val="000000"/>
                <w:sz w:val="20"/>
                <w:szCs w:val="20"/>
                <w:lang w:val="en-GB" w:eastAsia="en-CA"/>
              </w:rPr>
            </w:pPr>
            <w:r w:rsidRPr="00556A6D">
              <w:rPr>
                <w:sz w:val="20"/>
                <w:szCs w:val="20"/>
                <w:lang w:val="en-GB"/>
              </w:rPr>
              <w:t>%</w:t>
            </w:r>
          </w:p>
        </w:tc>
        <w:tc>
          <w:tcPr>
            <w:tcW w:w="514" w:type="pct"/>
            <w:vAlign w:val="center"/>
          </w:tcPr>
          <w:p w14:paraId="3553591C"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59" w:type="pct"/>
            <w:vAlign w:val="center"/>
          </w:tcPr>
          <w:p w14:paraId="3553591D"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47" w:type="pct"/>
            <w:vAlign w:val="center"/>
          </w:tcPr>
          <w:p w14:paraId="3553591E"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468" w:type="pct"/>
            <w:vAlign w:val="center"/>
          </w:tcPr>
          <w:p w14:paraId="3553591F"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freeze</w:t>
            </w:r>
          </w:p>
        </w:tc>
        <w:tc>
          <w:tcPr>
            <w:tcW w:w="530" w:type="pct"/>
            <w:vAlign w:val="center"/>
          </w:tcPr>
          <w:p w14:paraId="35535920"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10</w:t>
            </w:r>
          </w:p>
        </w:tc>
        <w:tc>
          <w:tcPr>
            <w:tcW w:w="495" w:type="pct"/>
            <w:shd w:val="clear" w:color="auto" w:fill="FFFFFF" w:themeFill="background1"/>
            <w:vAlign w:val="center"/>
          </w:tcPr>
          <w:p w14:paraId="35535921"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n/a</w:t>
            </w:r>
          </w:p>
        </w:tc>
      </w:tr>
      <w:tr w:rsidR="00D561B8" w:rsidRPr="00556A6D" w14:paraId="3553592C" w14:textId="77777777" w:rsidTr="00441765">
        <w:trPr>
          <w:trHeight w:val="142"/>
          <w:jc w:val="center"/>
        </w:trPr>
        <w:tc>
          <w:tcPr>
            <w:tcW w:w="309" w:type="pct"/>
            <w:vMerge/>
          </w:tcPr>
          <w:p w14:paraId="35535923" w14:textId="77777777" w:rsidR="00D561B8" w:rsidRPr="00556A6D" w:rsidRDefault="00D561B8" w:rsidP="00D561B8">
            <w:pPr>
              <w:keepNext/>
              <w:keepLines/>
              <w:jc w:val="left"/>
              <w:rPr>
                <w:color w:val="000000"/>
                <w:sz w:val="20"/>
                <w:szCs w:val="20"/>
                <w:lang w:val="en-GB" w:eastAsia="en-CA"/>
              </w:rPr>
            </w:pPr>
          </w:p>
        </w:tc>
        <w:tc>
          <w:tcPr>
            <w:tcW w:w="1067" w:type="pct"/>
            <w:vMerge/>
          </w:tcPr>
          <w:p w14:paraId="35535924" w14:textId="77777777" w:rsidR="00D561B8" w:rsidRPr="00556A6D" w:rsidRDefault="00D561B8" w:rsidP="00D561B8">
            <w:pPr>
              <w:keepNext/>
              <w:keepLines/>
              <w:jc w:val="left"/>
              <w:rPr>
                <w:color w:val="000000"/>
                <w:sz w:val="20"/>
                <w:szCs w:val="20"/>
                <w:lang w:val="en-GB" w:eastAsia="en-CA"/>
              </w:rPr>
            </w:pPr>
          </w:p>
        </w:tc>
        <w:tc>
          <w:tcPr>
            <w:tcW w:w="511" w:type="pct"/>
            <w:tcMar>
              <w:right w:w="57" w:type="dxa"/>
            </w:tcMar>
            <w:vAlign w:val="center"/>
          </w:tcPr>
          <w:p w14:paraId="35535925" w14:textId="77777777" w:rsidR="00D561B8" w:rsidRPr="00556A6D" w:rsidRDefault="00D561B8" w:rsidP="00D561B8">
            <w:pPr>
              <w:keepNext/>
              <w:keepLines/>
              <w:ind w:right="-61"/>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14" w:type="pct"/>
            <w:vAlign w:val="center"/>
          </w:tcPr>
          <w:p w14:paraId="35535926"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1,449,723</w:t>
            </w:r>
          </w:p>
        </w:tc>
        <w:tc>
          <w:tcPr>
            <w:tcW w:w="559" w:type="pct"/>
            <w:vAlign w:val="center"/>
          </w:tcPr>
          <w:p w14:paraId="35535927" w14:textId="77777777" w:rsidR="00D561B8" w:rsidRPr="00556A6D" w:rsidRDefault="00D561B8" w:rsidP="00D561B8">
            <w:pPr>
              <w:keepNext/>
              <w:keepLines/>
              <w:ind w:left="-90"/>
              <w:jc w:val="right"/>
              <w:rPr>
                <w:color w:val="000000"/>
                <w:sz w:val="20"/>
                <w:szCs w:val="20"/>
                <w:lang w:val="en-GB" w:eastAsia="en-CA"/>
              </w:rPr>
            </w:pPr>
            <w:r w:rsidRPr="00556A6D">
              <w:rPr>
                <w:color w:val="000000"/>
                <w:sz w:val="20"/>
                <w:szCs w:val="20"/>
                <w:lang w:val="en-GB" w:eastAsia="en-CA"/>
              </w:rPr>
              <w:t>1,449,723</w:t>
            </w:r>
          </w:p>
        </w:tc>
        <w:tc>
          <w:tcPr>
            <w:tcW w:w="547" w:type="pct"/>
            <w:vAlign w:val="center"/>
          </w:tcPr>
          <w:p w14:paraId="35535928" w14:textId="77777777" w:rsidR="00D561B8" w:rsidRPr="00556A6D" w:rsidRDefault="00D561B8" w:rsidP="00D561B8">
            <w:pPr>
              <w:keepNext/>
              <w:keepLines/>
              <w:jc w:val="right"/>
              <w:rPr>
                <w:color w:val="000000"/>
                <w:sz w:val="20"/>
                <w:szCs w:val="20"/>
                <w:lang w:val="en-GB" w:eastAsia="en-CA"/>
              </w:rPr>
            </w:pPr>
            <w:r w:rsidRPr="00556A6D">
              <w:rPr>
                <w:color w:val="000000"/>
                <w:sz w:val="20"/>
                <w:szCs w:val="20"/>
                <w:lang w:val="en-GB" w:eastAsia="en-CA"/>
              </w:rPr>
              <w:t>1,449,723</w:t>
            </w:r>
          </w:p>
        </w:tc>
        <w:tc>
          <w:tcPr>
            <w:tcW w:w="468" w:type="pct"/>
            <w:vAlign w:val="center"/>
          </w:tcPr>
          <w:p w14:paraId="35535929" w14:textId="77777777" w:rsidR="00D561B8" w:rsidRPr="00556A6D" w:rsidRDefault="00D561B8" w:rsidP="00D561B8">
            <w:pPr>
              <w:keepNext/>
              <w:keepLines/>
              <w:ind w:left="-310"/>
              <w:jc w:val="right"/>
              <w:rPr>
                <w:color w:val="000000"/>
                <w:sz w:val="20"/>
                <w:szCs w:val="20"/>
                <w:lang w:val="en-GB" w:eastAsia="en-CA"/>
              </w:rPr>
            </w:pPr>
            <w:r w:rsidRPr="00556A6D">
              <w:rPr>
                <w:color w:val="000000"/>
                <w:sz w:val="20"/>
                <w:szCs w:val="20"/>
                <w:lang w:val="en-GB" w:eastAsia="en-CA"/>
              </w:rPr>
              <w:t>1,449,723</w:t>
            </w:r>
          </w:p>
        </w:tc>
        <w:tc>
          <w:tcPr>
            <w:tcW w:w="530" w:type="pct"/>
            <w:vAlign w:val="center"/>
          </w:tcPr>
          <w:p w14:paraId="3553592A" w14:textId="77777777" w:rsidR="00D561B8" w:rsidRPr="00556A6D" w:rsidRDefault="00D561B8" w:rsidP="00D561B8">
            <w:pPr>
              <w:keepNext/>
              <w:keepLines/>
              <w:ind w:left="-83" w:right="4"/>
              <w:jc w:val="right"/>
              <w:rPr>
                <w:color w:val="000000"/>
                <w:sz w:val="20"/>
                <w:szCs w:val="20"/>
                <w:lang w:val="en-GB" w:eastAsia="en-CA"/>
              </w:rPr>
            </w:pPr>
            <w:r w:rsidRPr="00556A6D">
              <w:rPr>
                <w:sz w:val="20"/>
                <w:szCs w:val="20"/>
                <w:lang w:val="en-GB"/>
              </w:rPr>
              <w:t>1,304,751</w:t>
            </w:r>
          </w:p>
        </w:tc>
        <w:tc>
          <w:tcPr>
            <w:tcW w:w="495" w:type="pct"/>
            <w:shd w:val="clear" w:color="auto" w:fill="FFFFFF" w:themeFill="background1"/>
            <w:vAlign w:val="center"/>
          </w:tcPr>
          <w:p w14:paraId="3553592B" w14:textId="77777777" w:rsidR="00D561B8" w:rsidRPr="00556A6D" w:rsidRDefault="00D561B8" w:rsidP="00D561B8">
            <w:pPr>
              <w:keepNext/>
              <w:keepLines/>
              <w:jc w:val="center"/>
              <w:rPr>
                <w:color w:val="000000"/>
                <w:sz w:val="20"/>
                <w:szCs w:val="20"/>
                <w:lang w:val="en-GB" w:eastAsia="en-CA"/>
              </w:rPr>
            </w:pPr>
            <w:r w:rsidRPr="00556A6D">
              <w:rPr>
                <w:color w:val="000000"/>
                <w:sz w:val="20"/>
                <w:szCs w:val="20"/>
                <w:lang w:val="en-GB" w:eastAsia="en-CA"/>
              </w:rPr>
              <w:t>n/a</w:t>
            </w:r>
          </w:p>
        </w:tc>
      </w:tr>
      <w:tr w:rsidR="00D561B8" w:rsidRPr="00556A6D" w14:paraId="35535936" w14:textId="77777777" w:rsidTr="00441765">
        <w:trPr>
          <w:trHeight w:val="376"/>
          <w:jc w:val="center"/>
        </w:trPr>
        <w:tc>
          <w:tcPr>
            <w:tcW w:w="309" w:type="pct"/>
            <w:vMerge w:val="restart"/>
            <w:hideMark/>
          </w:tcPr>
          <w:p w14:paraId="3553592D"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1.2</w:t>
            </w:r>
          </w:p>
        </w:tc>
        <w:tc>
          <w:tcPr>
            <w:tcW w:w="1067" w:type="pct"/>
            <w:vMerge w:val="restart"/>
            <w:hideMark/>
          </w:tcPr>
          <w:p w14:paraId="3553592E"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Maximum allowable total consumption of Annex F substances</w:t>
            </w:r>
          </w:p>
        </w:tc>
        <w:tc>
          <w:tcPr>
            <w:tcW w:w="511" w:type="pct"/>
            <w:tcMar>
              <w:right w:w="57" w:type="dxa"/>
            </w:tcMar>
            <w:vAlign w:val="center"/>
          </w:tcPr>
          <w:p w14:paraId="3553592F" w14:textId="77777777" w:rsidR="00D561B8" w:rsidRPr="00556A6D" w:rsidRDefault="00D561B8" w:rsidP="00D561B8">
            <w:pPr>
              <w:ind w:left="-82" w:firstLine="82"/>
              <w:jc w:val="left"/>
              <w:rPr>
                <w:color w:val="000000"/>
                <w:sz w:val="20"/>
                <w:szCs w:val="20"/>
                <w:lang w:val="en-GB" w:eastAsia="en-CA"/>
              </w:rPr>
            </w:pPr>
            <w:r w:rsidRPr="00556A6D">
              <w:rPr>
                <w:sz w:val="20"/>
                <w:szCs w:val="20"/>
                <w:lang w:val="en-GB"/>
              </w:rPr>
              <w:t>Reduction in %</w:t>
            </w:r>
          </w:p>
        </w:tc>
        <w:tc>
          <w:tcPr>
            <w:tcW w:w="514" w:type="pct"/>
            <w:vAlign w:val="center"/>
          </w:tcPr>
          <w:p w14:paraId="35535930"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0.0</w:t>
            </w:r>
          </w:p>
        </w:tc>
        <w:tc>
          <w:tcPr>
            <w:tcW w:w="559" w:type="pct"/>
            <w:vAlign w:val="center"/>
          </w:tcPr>
          <w:p w14:paraId="35535931" w14:textId="77777777" w:rsidR="00D561B8" w:rsidRPr="00556A6D" w:rsidRDefault="00D561B8" w:rsidP="00D561B8">
            <w:pPr>
              <w:ind w:left="-90"/>
              <w:jc w:val="center"/>
              <w:rPr>
                <w:color w:val="000000"/>
                <w:sz w:val="20"/>
                <w:szCs w:val="20"/>
                <w:lang w:val="en-GB" w:eastAsia="en-CA"/>
              </w:rPr>
            </w:pPr>
            <w:r w:rsidRPr="00556A6D">
              <w:rPr>
                <w:color w:val="000000"/>
                <w:sz w:val="20"/>
                <w:szCs w:val="20"/>
                <w:lang w:val="en-GB" w:eastAsia="en-CA"/>
              </w:rPr>
              <w:t>0.0</w:t>
            </w:r>
          </w:p>
        </w:tc>
        <w:tc>
          <w:tcPr>
            <w:tcW w:w="547" w:type="pct"/>
            <w:vAlign w:val="center"/>
          </w:tcPr>
          <w:p w14:paraId="35535932"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0.0</w:t>
            </w:r>
          </w:p>
        </w:tc>
        <w:tc>
          <w:tcPr>
            <w:tcW w:w="468" w:type="pct"/>
            <w:vAlign w:val="center"/>
          </w:tcPr>
          <w:p w14:paraId="35535933" w14:textId="77777777" w:rsidR="00D561B8" w:rsidRPr="00556A6D" w:rsidRDefault="00D561B8" w:rsidP="00D561B8">
            <w:pPr>
              <w:ind w:right="-80"/>
              <w:jc w:val="center"/>
              <w:rPr>
                <w:color w:val="000000"/>
                <w:sz w:val="20"/>
                <w:szCs w:val="20"/>
                <w:lang w:val="en-GB" w:eastAsia="en-CA"/>
              </w:rPr>
            </w:pPr>
            <w:r w:rsidRPr="00556A6D">
              <w:rPr>
                <w:color w:val="000000"/>
                <w:sz w:val="20"/>
                <w:szCs w:val="20"/>
                <w:lang w:val="en-GB" w:eastAsia="en-CA"/>
              </w:rPr>
              <w:t>0.0</w:t>
            </w:r>
          </w:p>
        </w:tc>
        <w:tc>
          <w:tcPr>
            <w:tcW w:w="530" w:type="pct"/>
            <w:vAlign w:val="center"/>
          </w:tcPr>
          <w:p w14:paraId="35535934"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15.6</w:t>
            </w:r>
          </w:p>
        </w:tc>
        <w:tc>
          <w:tcPr>
            <w:tcW w:w="495" w:type="pct"/>
            <w:shd w:val="clear" w:color="auto" w:fill="FFFFFF" w:themeFill="background1"/>
            <w:vAlign w:val="center"/>
          </w:tcPr>
          <w:p w14:paraId="35535935"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n/a</w:t>
            </w:r>
          </w:p>
        </w:tc>
      </w:tr>
      <w:tr w:rsidR="00D561B8" w:rsidRPr="00556A6D" w14:paraId="35535940" w14:textId="77777777" w:rsidTr="00441765">
        <w:trPr>
          <w:trHeight w:val="139"/>
          <w:jc w:val="center"/>
        </w:trPr>
        <w:tc>
          <w:tcPr>
            <w:tcW w:w="309" w:type="pct"/>
            <w:vMerge/>
          </w:tcPr>
          <w:p w14:paraId="35535937" w14:textId="77777777" w:rsidR="00D561B8" w:rsidRPr="00556A6D" w:rsidRDefault="00D561B8" w:rsidP="00D561B8">
            <w:pPr>
              <w:jc w:val="left"/>
              <w:rPr>
                <w:color w:val="000000"/>
                <w:sz w:val="20"/>
                <w:szCs w:val="20"/>
                <w:lang w:val="en-GB" w:eastAsia="en-CA"/>
              </w:rPr>
            </w:pPr>
          </w:p>
        </w:tc>
        <w:tc>
          <w:tcPr>
            <w:tcW w:w="1067" w:type="pct"/>
            <w:vMerge/>
          </w:tcPr>
          <w:p w14:paraId="35535938" w14:textId="77777777" w:rsidR="00D561B8" w:rsidRPr="00556A6D" w:rsidRDefault="00D561B8" w:rsidP="00D561B8">
            <w:pPr>
              <w:jc w:val="left"/>
              <w:rPr>
                <w:color w:val="000000"/>
                <w:sz w:val="20"/>
                <w:szCs w:val="20"/>
                <w:lang w:val="en-GB" w:eastAsia="en-CA"/>
              </w:rPr>
            </w:pPr>
          </w:p>
        </w:tc>
        <w:tc>
          <w:tcPr>
            <w:tcW w:w="511" w:type="pct"/>
            <w:tcMar>
              <w:right w:w="57" w:type="dxa"/>
            </w:tcMar>
            <w:vAlign w:val="center"/>
          </w:tcPr>
          <w:p w14:paraId="35535939" w14:textId="77777777" w:rsidR="00D561B8" w:rsidRPr="00556A6D" w:rsidRDefault="00D561B8" w:rsidP="00D561B8">
            <w:pPr>
              <w:ind w:right="-60"/>
              <w:jc w:val="left"/>
              <w:rPr>
                <w:color w:val="000000"/>
                <w:sz w:val="20"/>
                <w:szCs w:val="20"/>
                <w:lang w:val="en-GB" w:eastAsia="en-CA"/>
              </w:rPr>
            </w:pPr>
            <w:r w:rsidRPr="00556A6D">
              <w:rPr>
                <w:sz w:val="20"/>
                <w:szCs w:val="20"/>
                <w:lang w:val="en-GB"/>
              </w:rPr>
              <w:t>CO</w:t>
            </w:r>
            <w:r w:rsidRPr="00556A6D">
              <w:rPr>
                <w:sz w:val="20"/>
                <w:szCs w:val="20"/>
                <w:vertAlign w:val="subscript"/>
                <w:lang w:val="en-GB"/>
              </w:rPr>
              <w:t>2</w:t>
            </w:r>
            <w:r w:rsidRPr="00556A6D">
              <w:rPr>
                <w:sz w:val="20"/>
                <w:szCs w:val="20"/>
                <w:lang w:val="en-GB"/>
              </w:rPr>
              <w:noBreakHyphen/>
              <w:t xml:space="preserve">eq </w:t>
            </w:r>
            <w:r w:rsidRPr="00556A6D">
              <w:rPr>
                <w:color w:val="000000"/>
                <w:sz w:val="20"/>
                <w:szCs w:val="20"/>
                <w:lang w:val="en-GB" w:eastAsia="en-CA"/>
              </w:rPr>
              <w:t>tonnes</w:t>
            </w:r>
          </w:p>
        </w:tc>
        <w:tc>
          <w:tcPr>
            <w:tcW w:w="514" w:type="pct"/>
            <w:vAlign w:val="center"/>
          </w:tcPr>
          <w:p w14:paraId="3553593A"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1,449,723</w:t>
            </w:r>
          </w:p>
        </w:tc>
        <w:tc>
          <w:tcPr>
            <w:tcW w:w="559" w:type="pct"/>
            <w:vAlign w:val="center"/>
          </w:tcPr>
          <w:p w14:paraId="3553593B"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eastAsia="en-CA"/>
              </w:rPr>
              <w:t>1,449,723</w:t>
            </w:r>
          </w:p>
        </w:tc>
        <w:tc>
          <w:tcPr>
            <w:tcW w:w="547" w:type="pct"/>
            <w:vAlign w:val="center"/>
          </w:tcPr>
          <w:p w14:paraId="3553593C" w14:textId="77777777" w:rsidR="00D561B8" w:rsidRPr="00556A6D" w:rsidRDefault="00D561B8" w:rsidP="00D561B8">
            <w:pPr>
              <w:jc w:val="right"/>
              <w:rPr>
                <w:color w:val="000000"/>
                <w:sz w:val="20"/>
                <w:szCs w:val="20"/>
                <w:lang w:val="en-GB" w:eastAsia="en-CA"/>
              </w:rPr>
            </w:pPr>
            <w:r w:rsidRPr="00556A6D">
              <w:rPr>
                <w:color w:val="000000"/>
                <w:sz w:val="20"/>
                <w:szCs w:val="20"/>
                <w:lang w:val="en-GB" w:eastAsia="en-CA"/>
              </w:rPr>
              <w:t>1,449,723</w:t>
            </w:r>
          </w:p>
        </w:tc>
        <w:tc>
          <w:tcPr>
            <w:tcW w:w="468" w:type="pct"/>
            <w:vAlign w:val="center"/>
          </w:tcPr>
          <w:p w14:paraId="3553593D" w14:textId="77777777" w:rsidR="00D561B8" w:rsidRPr="00556A6D" w:rsidRDefault="00D561B8" w:rsidP="00D561B8">
            <w:pPr>
              <w:ind w:left="-310"/>
              <w:jc w:val="right"/>
              <w:rPr>
                <w:color w:val="000000"/>
                <w:sz w:val="20"/>
                <w:szCs w:val="20"/>
                <w:lang w:val="en-GB" w:eastAsia="en-CA"/>
              </w:rPr>
            </w:pPr>
            <w:r w:rsidRPr="00556A6D">
              <w:rPr>
                <w:color w:val="000000"/>
                <w:sz w:val="20"/>
                <w:szCs w:val="20"/>
                <w:lang w:val="en-GB" w:eastAsia="en-CA"/>
              </w:rPr>
              <w:t>1,449,723</w:t>
            </w:r>
          </w:p>
        </w:tc>
        <w:tc>
          <w:tcPr>
            <w:tcW w:w="530" w:type="pct"/>
            <w:vAlign w:val="center"/>
          </w:tcPr>
          <w:p w14:paraId="3553593E" w14:textId="77777777" w:rsidR="00D561B8" w:rsidRPr="00556A6D" w:rsidRDefault="00D561B8" w:rsidP="00D561B8">
            <w:pPr>
              <w:ind w:left="-386" w:right="4"/>
              <w:jc w:val="right"/>
              <w:rPr>
                <w:color w:val="000000"/>
                <w:sz w:val="20"/>
                <w:szCs w:val="20"/>
                <w:lang w:val="en-GB" w:eastAsia="en-CA"/>
              </w:rPr>
            </w:pPr>
            <w:bookmarkStart w:id="30" w:name="_Hlk196292148"/>
            <w:r w:rsidRPr="00556A6D">
              <w:rPr>
                <w:sz w:val="20"/>
                <w:szCs w:val="20"/>
                <w:lang w:val="en-GB"/>
              </w:rPr>
              <w:t>1,223,456</w:t>
            </w:r>
            <w:bookmarkEnd w:id="30"/>
          </w:p>
        </w:tc>
        <w:tc>
          <w:tcPr>
            <w:tcW w:w="495" w:type="pct"/>
            <w:shd w:val="clear" w:color="auto" w:fill="FFFFFF" w:themeFill="background1"/>
            <w:vAlign w:val="center"/>
          </w:tcPr>
          <w:p w14:paraId="3553593F" w14:textId="77777777" w:rsidR="00D561B8" w:rsidRPr="00556A6D" w:rsidRDefault="00D561B8" w:rsidP="00D561B8">
            <w:pPr>
              <w:jc w:val="center"/>
              <w:rPr>
                <w:color w:val="000000"/>
                <w:sz w:val="20"/>
                <w:szCs w:val="20"/>
                <w:lang w:val="en-GB" w:eastAsia="en-CA"/>
              </w:rPr>
            </w:pPr>
            <w:r w:rsidRPr="00556A6D">
              <w:rPr>
                <w:color w:val="000000"/>
                <w:sz w:val="20"/>
                <w:szCs w:val="20"/>
                <w:lang w:val="en-GB" w:eastAsia="en-CA"/>
              </w:rPr>
              <w:t>n/a</w:t>
            </w:r>
          </w:p>
        </w:tc>
      </w:tr>
      <w:tr w:rsidR="00D561B8" w:rsidRPr="00556A6D" w14:paraId="35535949" w14:textId="77777777" w:rsidTr="00441765">
        <w:trPr>
          <w:trHeight w:val="116"/>
          <w:jc w:val="center"/>
        </w:trPr>
        <w:tc>
          <w:tcPr>
            <w:tcW w:w="309" w:type="pct"/>
            <w:hideMark/>
          </w:tcPr>
          <w:p w14:paraId="35535941"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2.1</w:t>
            </w:r>
          </w:p>
        </w:tc>
        <w:tc>
          <w:tcPr>
            <w:tcW w:w="1578" w:type="pct"/>
            <w:gridSpan w:val="2"/>
            <w:hideMark/>
          </w:tcPr>
          <w:p w14:paraId="35535942"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Lead IA (UNIDO) agreed funding (US $)</w:t>
            </w:r>
          </w:p>
        </w:tc>
        <w:tc>
          <w:tcPr>
            <w:tcW w:w="514" w:type="pct"/>
          </w:tcPr>
          <w:p w14:paraId="35535943"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rPr>
              <w:t>226,918</w:t>
            </w:r>
          </w:p>
        </w:tc>
        <w:tc>
          <w:tcPr>
            <w:tcW w:w="559" w:type="pct"/>
          </w:tcPr>
          <w:p w14:paraId="35535944" w14:textId="77777777" w:rsidR="00D561B8" w:rsidRPr="00556A6D" w:rsidRDefault="00D561B8" w:rsidP="00D561B8">
            <w:pPr>
              <w:jc w:val="right"/>
              <w:rPr>
                <w:color w:val="000000"/>
                <w:sz w:val="20"/>
                <w:szCs w:val="20"/>
                <w:lang w:val="en-GB" w:eastAsia="en-CA"/>
              </w:rPr>
            </w:pPr>
            <w:r w:rsidRPr="00556A6D">
              <w:rPr>
                <w:sz w:val="20"/>
                <w:szCs w:val="20"/>
                <w:lang w:val="en-GB" w:eastAsia="en-CA"/>
              </w:rPr>
              <w:t>0</w:t>
            </w:r>
          </w:p>
        </w:tc>
        <w:tc>
          <w:tcPr>
            <w:tcW w:w="547" w:type="pct"/>
          </w:tcPr>
          <w:p w14:paraId="35535945"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178,000</w:t>
            </w:r>
          </w:p>
        </w:tc>
        <w:tc>
          <w:tcPr>
            <w:tcW w:w="468" w:type="pct"/>
          </w:tcPr>
          <w:p w14:paraId="35535946" w14:textId="77777777" w:rsidR="00D561B8" w:rsidRPr="00556A6D" w:rsidRDefault="00D561B8" w:rsidP="00D561B8">
            <w:pPr>
              <w:jc w:val="right"/>
              <w:rPr>
                <w:color w:val="000000"/>
                <w:sz w:val="20"/>
                <w:szCs w:val="20"/>
                <w:lang w:val="en-GB" w:eastAsia="en-CA"/>
              </w:rPr>
            </w:pPr>
            <w:r w:rsidRPr="00556A6D">
              <w:rPr>
                <w:sz w:val="20"/>
                <w:szCs w:val="20"/>
                <w:lang w:val="en-GB" w:eastAsia="en-CA"/>
              </w:rPr>
              <w:t>0</w:t>
            </w:r>
          </w:p>
        </w:tc>
        <w:tc>
          <w:tcPr>
            <w:tcW w:w="530" w:type="pct"/>
          </w:tcPr>
          <w:p w14:paraId="35535947"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27,292</w:t>
            </w:r>
          </w:p>
        </w:tc>
        <w:tc>
          <w:tcPr>
            <w:tcW w:w="495" w:type="pct"/>
          </w:tcPr>
          <w:p w14:paraId="35535948" w14:textId="77777777" w:rsidR="00D561B8" w:rsidRPr="00556A6D" w:rsidRDefault="00D561B8" w:rsidP="00D561B8">
            <w:pPr>
              <w:ind w:left="-170"/>
              <w:jc w:val="right"/>
              <w:rPr>
                <w:color w:val="000000"/>
                <w:sz w:val="20"/>
                <w:szCs w:val="20"/>
                <w:lang w:val="en-GB" w:eastAsia="en-CA"/>
              </w:rPr>
            </w:pPr>
            <w:r w:rsidRPr="00556A6D">
              <w:rPr>
                <w:color w:val="000000"/>
                <w:sz w:val="20"/>
                <w:szCs w:val="20"/>
                <w:lang w:val="en-GB"/>
              </w:rPr>
              <w:t>432,210</w:t>
            </w:r>
          </w:p>
        </w:tc>
      </w:tr>
      <w:tr w:rsidR="00D561B8" w:rsidRPr="00556A6D" w14:paraId="35535952" w14:textId="77777777" w:rsidTr="00441765">
        <w:trPr>
          <w:trHeight w:val="56"/>
          <w:jc w:val="center"/>
        </w:trPr>
        <w:tc>
          <w:tcPr>
            <w:tcW w:w="309" w:type="pct"/>
            <w:hideMark/>
          </w:tcPr>
          <w:p w14:paraId="3553594A"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2.2</w:t>
            </w:r>
          </w:p>
        </w:tc>
        <w:tc>
          <w:tcPr>
            <w:tcW w:w="1578" w:type="pct"/>
            <w:gridSpan w:val="2"/>
            <w:hideMark/>
          </w:tcPr>
          <w:p w14:paraId="3553594B"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Support costs for Lead IA (US $)</w:t>
            </w:r>
          </w:p>
        </w:tc>
        <w:tc>
          <w:tcPr>
            <w:tcW w:w="514" w:type="pct"/>
          </w:tcPr>
          <w:p w14:paraId="3553594C" w14:textId="77777777" w:rsidR="00D561B8" w:rsidRPr="00556A6D" w:rsidRDefault="00D561B8" w:rsidP="00D561B8">
            <w:pPr>
              <w:ind w:left="-90"/>
              <w:jc w:val="right"/>
              <w:rPr>
                <w:color w:val="000000"/>
                <w:sz w:val="20"/>
                <w:szCs w:val="20"/>
                <w:lang w:val="en-GB" w:eastAsia="en-CA"/>
              </w:rPr>
            </w:pPr>
            <w:r w:rsidRPr="00556A6D">
              <w:rPr>
                <w:color w:val="000000"/>
                <w:sz w:val="20"/>
                <w:szCs w:val="20"/>
                <w:lang w:val="en-GB"/>
              </w:rPr>
              <w:t>15,885</w:t>
            </w:r>
          </w:p>
        </w:tc>
        <w:tc>
          <w:tcPr>
            <w:tcW w:w="559" w:type="pct"/>
          </w:tcPr>
          <w:p w14:paraId="3553594D"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3553594E"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12,460</w:t>
            </w:r>
          </w:p>
        </w:tc>
        <w:tc>
          <w:tcPr>
            <w:tcW w:w="468" w:type="pct"/>
          </w:tcPr>
          <w:p w14:paraId="3553594F"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35535950"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1,910</w:t>
            </w:r>
          </w:p>
        </w:tc>
        <w:tc>
          <w:tcPr>
            <w:tcW w:w="495" w:type="pct"/>
          </w:tcPr>
          <w:p w14:paraId="35535951" w14:textId="77777777" w:rsidR="00D561B8" w:rsidRPr="00556A6D" w:rsidRDefault="00D561B8" w:rsidP="00D561B8">
            <w:pPr>
              <w:ind w:left="-170"/>
              <w:jc w:val="right"/>
              <w:rPr>
                <w:color w:val="000000"/>
                <w:sz w:val="20"/>
                <w:szCs w:val="20"/>
                <w:lang w:val="en-GB" w:eastAsia="en-CA"/>
              </w:rPr>
            </w:pPr>
            <w:r w:rsidRPr="00556A6D">
              <w:rPr>
                <w:color w:val="000000"/>
                <w:sz w:val="20"/>
                <w:szCs w:val="20"/>
                <w:lang w:val="en-GB"/>
              </w:rPr>
              <w:t>30,255</w:t>
            </w:r>
          </w:p>
        </w:tc>
      </w:tr>
      <w:tr w:rsidR="00D561B8" w:rsidRPr="00556A6D" w14:paraId="3553595B" w14:textId="77777777" w:rsidTr="00441765">
        <w:trPr>
          <w:trHeight w:val="56"/>
          <w:jc w:val="center"/>
        </w:trPr>
        <w:tc>
          <w:tcPr>
            <w:tcW w:w="309" w:type="pct"/>
          </w:tcPr>
          <w:p w14:paraId="35535953"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2.3</w:t>
            </w:r>
          </w:p>
        </w:tc>
        <w:tc>
          <w:tcPr>
            <w:tcW w:w="1578" w:type="pct"/>
            <w:gridSpan w:val="2"/>
          </w:tcPr>
          <w:p w14:paraId="35535954"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Cooperating IA (UNEP) agreed funding (US $)</w:t>
            </w:r>
          </w:p>
        </w:tc>
        <w:tc>
          <w:tcPr>
            <w:tcW w:w="514" w:type="pct"/>
          </w:tcPr>
          <w:p w14:paraId="35535955" w14:textId="77777777" w:rsidR="00D561B8" w:rsidRPr="00556A6D" w:rsidRDefault="00D561B8" w:rsidP="00D561B8">
            <w:pPr>
              <w:ind w:left="-90"/>
              <w:jc w:val="right"/>
              <w:rPr>
                <w:sz w:val="20"/>
                <w:szCs w:val="20"/>
                <w:lang w:val="en-GB"/>
              </w:rPr>
            </w:pPr>
            <w:r w:rsidRPr="00556A6D">
              <w:rPr>
                <w:color w:val="000000"/>
                <w:sz w:val="20"/>
                <w:szCs w:val="20"/>
                <w:lang w:val="en-GB"/>
              </w:rPr>
              <w:t>70,000</w:t>
            </w:r>
          </w:p>
        </w:tc>
        <w:tc>
          <w:tcPr>
            <w:tcW w:w="559" w:type="pct"/>
          </w:tcPr>
          <w:p w14:paraId="35535956" w14:textId="77777777" w:rsidR="00D561B8" w:rsidRPr="00556A6D" w:rsidRDefault="00D561B8" w:rsidP="00D561B8">
            <w:pPr>
              <w:jc w:val="right"/>
              <w:rPr>
                <w:sz w:val="20"/>
                <w:szCs w:val="20"/>
                <w:lang w:val="en-GB"/>
              </w:rPr>
            </w:pPr>
            <w:r w:rsidRPr="00556A6D">
              <w:rPr>
                <w:sz w:val="20"/>
                <w:szCs w:val="20"/>
                <w:lang w:val="en-GB" w:eastAsia="en-CA"/>
              </w:rPr>
              <w:t>0</w:t>
            </w:r>
          </w:p>
        </w:tc>
        <w:tc>
          <w:tcPr>
            <w:tcW w:w="547" w:type="pct"/>
          </w:tcPr>
          <w:p w14:paraId="35535957"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65,000</w:t>
            </w:r>
          </w:p>
        </w:tc>
        <w:tc>
          <w:tcPr>
            <w:tcW w:w="468" w:type="pct"/>
          </w:tcPr>
          <w:p w14:paraId="35535958" w14:textId="77777777" w:rsidR="00D561B8" w:rsidRPr="00556A6D" w:rsidRDefault="00D561B8" w:rsidP="00D561B8">
            <w:pPr>
              <w:jc w:val="right"/>
              <w:rPr>
                <w:sz w:val="20"/>
                <w:szCs w:val="20"/>
                <w:lang w:val="en-GB"/>
              </w:rPr>
            </w:pPr>
            <w:r w:rsidRPr="00556A6D">
              <w:rPr>
                <w:sz w:val="20"/>
                <w:szCs w:val="20"/>
                <w:lang w:val="en-GB" w:eastAsia="en-CA"/>
              </w:rPr>
              <w:t>0</w:t>
            </w:r>
          </w:p>
        </w:tc>
        <w:tc>
          <w:tcPr>
            <w:tcW w:w="530" w:type="pct"/>
          </w:tcPr>
          <w:p w14:paraId="35535959" w14:textId="77777777" w:rsidR="00D561B8" w:rsidRPr="00556A6D" w:rsidRDefault="00D561B8" w:rsidP="00D561B8">
            <w:pPr>
              <w:jc w:val="right"/>
              <w:rPr>
                <w:sz w:val="20"/>
                <w:szCs w:val="20"/>
                <w:lang w:val="en-GB"/>
              </w:rPr>
            </w:pPr>
            <w:r w:rsidRPr="00556A6D">
              <w:rPr>
                <w:color w:val="000000"/>
                <w:sz w:val="20"/>
                <w:szCs w:val="20"/>
                <w:lang w:val="en-GB"/>
              </w:rPr>
              <w:t>30,000</w:t>
            </w:r>
          </w:p>
        </w:tc>
        <w:tc>
          <w:tcPr>
            <w:tcW w:w="495" w:type="pct"/>
          </w:tcPr>
          <w:p w14:paraId="3553595A" w14:textId="77777777" w:rsidR="00D561B8" w:rsidRPr="00556A6D" w:rsidRDefault="00D561B8" w:rsidP="00D561B8">
            <w:pPr>
              <w:ind w:left="-170"/>
              <w:jc w:val="right"/>
              <w:rPr>
                <w:sz w:val="20"/>
                <w:szCs w:val="20"/>
                <w:lang w:val="en-GB"/>
              </w:rPr>
            </w:pPr>
            <w:r w:rsidRPr="00556A6D">
              <w:rPr>
                <w:color w:val="000000"/>
                <w:sz w:val="20"/>
                <w:szCs w:val="20"/>
                <w:lang w:val="en-GB"/>
              </w:rPr>
              <w:t>165,000</w:t>
            </w:r>
          </w:p>
        </w:tc>
      </w:tr>
      <w:tr w:rsidR="00D561B8" w:rsidRPr="00556A6D" w14:paraId="35535964" w14:textId="77777777" w:rsidTr="00441765">
        <w:trPr>
          <w:trHeight w:val="56"/>
          <w:jc w:val="center"/>
        </w:trPr>
        <w:tc>
          <w:tcPr>
            <w:tcW w:w="309" w:type="pct"/>
          </w:tcPr>
          <w:p w14:paraId="3553595C"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2.4</w:t>
            </w:r>
          </w:p>
        </w:tc>
        <w:tc>
          <w:tcPr>
            <w:tcW w:w="1578" w:type="pct"/>
            <w:gridSpan w:val="2"/>
          </w:tcPr>
          <w:p w14:paraId="3553595D"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Support costs for Cooperating IA (US $)</w:t>
            </w:r>
          </w:p>
        </w:tc>
        <w:tc>
          <w:tcPr>
            <w:tcW w:w="514" w:type="pct"/>
          </w:tcPr>
          <w:p w14:paraId="3553595E" w14:textId="77777777" w:rsidR="00D561B8" w:rsidRPr="00556A6D" w:rsidRDefault="00D561B8" w:rsidP="00D561B8">
            <w:pPr>
              <w:ind w:left="-90"/>
              <w:jc w:val="right"/>
              <w:rPr>
                <w:sz w:val="20"/>
                <w:szCs w:val="20"/>
                <w:lang w:val="en-GB"/>
              </w:rPr>
            </w:pPr>
            <w:r w:rsidRPr="00556A6D">
              <w:rPr>
                <w:color w:val="000000"/>
                <w:sz w:val="20"/>
                <w:szCs w:val="20"/>
                <w:lang w:val="en-GB"/>
              </w:rPr>
              <w:t>9,100</w:t>
            </w:r>
          </w:p>
        </w:tc>
        <w:tc>
          <w:tcPr>
            <w:tcW w:w="559" w:type="pct"/>
          </w:tcPr>
          <w:p w14:paraId="3553595F" w14:textId="77777777" w:rsidR="00D561B8" w:rsidRPr="00556A6D" w:rsidRDefault="00D561B8" w:rsidP="00D561B8">
            <w:pPr>
              <w:jc w:val="right"/>
              <w:rPr>
                <w:sz w:val="20"/>
                <w:szCs w:val="20"/>
                <w:lang w:val="en-GB"/>
              </w:rPr>
            </w:pPr>
            <w:r w:rsidRPr="00556A6D">
              <w:rPr>
                <w:sz w:val="20"/>
                <w:szCs w:val="20"/>
                <w:lang w:val="en-GB"/>
              </w:rPr>
              <w:t>0</w:t>
            </w:r>
          </w:p>
        </w:tc>
        <w:tc>
          <w:tcPr>
            <w:tcW w:w="547" w:type="pct"/>
          </w:tcPr>
          <w:p w14:paraId="35535960" w14:textId="77777777" w:rsidR="00D561B8" w:rsidRPr="00556A6D" w:rsidRDefault="00D561B8" w:rsidP="00D561B8">
            <w:pPr>
              <w:jc w:val="right"/>
              <w:rPr>
                <w:color w:val="000000"/>
                <w:sz w:val="20"/>
                <w:szCs w:val="20"/>
                <w:lang w:val="en-GB" w:eastAsia="en-CA"/>
              </w:rPr>
            </w:pPr>
            <w:r w:rsidRPr="00556A6D">
              <w:rPr>
                <w:color w:val="000000"/>
                <w:sz w:val="20"/>
                <w:szCs w:val="20"/>
                <w:lang w:val="en-GB"/>
              </w:rPr>
              <w:t>8,450</w:t>
            </w:r>
          </w:p>
        </w:tc>
        <w:tc>
          <w:tcPr>
            <w:tcW w:w="468" w:type="pct"/>
          </w:tcPr>
          <w:p w14:paraId="35535961" w14:textId="77777777" w:rsidR="00D561B8" w:rsidRPr="00556A6D" w:rsidRDefault="00D561B8" w:rsidP="00D561B8">
            <w:pPr>
              <w:jc w:val="right"/>
              <w:rPr>
                <w:sz w:val="20"/>
                <w:szCs w:val="20"/>
                <w:lang w:val="en-GB"/>
              </w:rPr>
            </w:pPr>
            <w:r w:rsidRPr="00556A6D">
              <w:rPr>
                <w:sz w:val="20"/>
                <w:szCs w:val="20"/>
                <w:lang w:val="en-GB"/>
              </w:rPr>
              <w:t>0</w:t>
            </w:r>
          </w:p>
        </w:tc>
        <w:tc>
          <w:tcPr>
            <w:tcW w:w="530" w:type="pct"/>
          </w:tcPr>
          <w:p w14:paraId="35535962" w14:textId="77777777" w:rsidR="00D561B8" w:rsidRPr="00556A6D" w:rsidRDefault="00D561B8" w:rsidP="00D561B8">
            <w:pPr>
              <w:jc w:val="right"/>
              <w:rPr>
                <w:sz w:val="20"/>
                <w:szCs w:val="20"/>
                <w:lang w:val="en-GB"/>
              </w:rPr>
            </w:pPr>
            <w:r w:rsidRPr="00556A6D">
              <w:rPr>
                <w:color w:val="000000"/>
                <w:sz w:val="20"/>
                <w:szCs w:val="20"/>
                <w:lang w:val="en-GB"/>
              </w:rPr>
              <w:t>3,900</w:t>
            </w:r>
          </w:p>
        </w:tc>
        <w:tc>
          <w:tcPr>
            <w:tcW w:w="495" w:type="pct"/>
          </w:tcPr>
          <w:p w14:paraId="35535963" w14:textId="77777777" w:rsidR="00D561B8" w:rsidRPr="00556A6D" w:rsidRDefault="00D561B8" w:rsidP="00D561B8">
            <w:pPr>
              <w:ind w:left="-170"/>
              <w:jc w:val="right"/>
              <w:rPr>
                <w:sz w:val="20"/>
                <w:szCs w:val="20"/>
                <w:lang w:val="en-GB"/>
              </w:rPr>
            </w:pPr>
            <w:r w:rsidRPr="00556A6D">
              <w:rPr>
                <w:color w:val="000000"/>
                <w:sz w:val="20"/>
                <w:szCs w:val="20"/>
                <w:lang w:val="en-GB"/>
              </w:rPr>
              <w:t>21,450</w:t>
            </w:r>
          </w:p>
        </w:tc>
      </w:tr>
      <w:tr w:rsidR="00D561B8" w:rsidRPr="00556A6D" w14:paraId="3553596D" w14:textId="77777777" w:rsidTr="00441765">
        <w:trPr>
          <w:trHeight w:val="62"/>
          <w:jc w:val="center"/>
        </w:trPr>
        <w:tc>
          <w:tcPr>
            <w:tcW w:w="309" w:type="pct"/>
            <w:hideMark/>
          </w:tcPr>
          <w:p w14:paraId="35535965"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3.1</w:t>
            </w:r>
          </w:p>
        </w:tc>
        <w:tc>
          <w:tcPr>
            <w:tcW w:w="1578" w:type="pct"/>
            <w:gridSpan w:val="2"/>
            <w:hideMark/>
          </w:tcPr>
          <w:p w14:paraId="35535966"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agreed funding (US $)</w:t>
            </w:r>
          </w:p>
        </w:tc>
        <w:tc>
          <w:tcPr>
            <w:tcW w:w="514" w:type="pct"/>
          </w:tcPr>
          <w:p w14:paraId="35535967" w14:textId="77777777" w:rsidR="00D561B8" w:rsidRPr="00556A6D" w:rsidRDefault="00D561B8" w:rsidP="00D561B8">
            <w:pPr>
              <w:ind w:left="-90"/>
              <w:jc w:val="right"/>
              <w:rPr>
                <w:color w:val="000000"/>
                <w:sz w:val="20"/>
                <w:szCs w:val="20"/>
                <w:lang w:val="en-GB" w:eastAsia="en-CA"/>
              </w:rPr>
            </w:pPr>
            <w:r w:rsidRPr="00556A6D">
              <w:rPr>
                <w:sz w:val="20"/>
                <w:szCs w:val="20"/>
                <w:lang w:val="en-GB"/>
              </w:rPr>
              <w:t>296,918</w:t>
            </w:r>
          </w:p>
        </w:tc>
        <w:tc>
          <w:tcPr>
            <w:tcW w:w="559" w:type="pct"/>
          </w:tcPr>
          <w:p w14:paraId="35535968"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35535969" w14:textId="77777777" w:rsidR="00D561B8" w:rsidRPr="00556A6D" w:rsidRDefault="00D561B8" w:rsidP="00D561B8">
            <w:pPr>
              <w:jc w:val="right"/>
              <w:rPr>
                <w:color w:val="000000"/>
                <w:sz w:val="20"/>
                <w:szCs w:val="20"/>
                <w:lang w:val="en-GB" w:eastAsia="en-CA"/>
              </w:rPr>
            </w:pPr>
            <w:r w:rsidRPr="00556A6D">
              <w:rPr>
                <w:sz w:val="20"/>
                <w:szCs w:val="20"/>
                <w:lang w:val="en-GB"/>
              </w:rPr>
              <w:t>243,000</w:t>
            </w:r>
          </w:p>
        </w:tc>
        <w:tc>
          <w:tcPr>
            <w:tcW w:w="468" w:type="pct"/>
          </w:tcPr>
          <w:p w14:paraId="3553596A"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3553596B" w14:textId="77777777" w:rsidR="00D561B8" w:rsidRPr="00556A6D" w:rsidRDefault="00D561B8" w:rsidP="00D561B8">
            <w:pPr>
              <w:jc w:val="right"/>
              <w:rPr>
                <w:color w:val="000000"/>
                <w:sz w:val="20"/>
                <w:szCs w:val="20"/>
                <w:lang w:val="en-GB" w:eastAsia="en-CA"/>
              </w:rPr>
            </w:pPr>
            <w:r w:rsidRPr="00556A6D">
              <w:rPr>
                <w:sz w:val="20"/>
                <w:szCs w:val="20"/>
                <w:lang w:val="en-GB"/>
              </w:rPr>
              <w:t>57,292</w:t>
            </w:r>
          </w:p>
        </w:tc>
        <w:tc>
          <w:tcPr>
            <w:tcW w:w="495" w:type="pct"/>
          </w:tcPr>
          <w:p w14:paraId="3553596C" w14:textId="77777777" w:rsidR="00D561B8" w:rsidRPr="00556A6D" w:rsidRDefault="00D561B8" w:rsidP="00D561B8">
            <w:pPr>
              <w:ind w:left="-90"/>
              <w:jc w:val="right"/>
              <w:rPr>
                <w:color w:val="000000"/>
                <w:sz w:val="20"/>
                <w:szCs w:val="20"/>
                <w:lang w:val="en-GB" w:eastAsia="en-CA"/>
              </w:rPr>
            </w:pPr>
            <w:r w:rsidRPr="00556A6D">
              <w:rPr>
                <w:sz w:val="20"/>
                <w:szCs w:val="20"/>
                <w:lang w:val="en-GB"/>
              </w:rPr>
              <w:t>597,210</w:t>
            </w:r>
          </w:p>
        </w:tc>
      </w:tr>
      <w:tr w:rsidR="00D561B8" w:rsidRPr="00556A6D" w14:paraId="35535976" w14:textId="77777777" w:rsidTr="00441765">
        <w:trPr>
          <w:trHeight w:val="62"/>
          <w:jc w:val="center"/>
        </w:trPr>
        <w:tc>
          <w:tcPr>
            <w:tcW w:w="309" w:type="pct"/>
            <w:hideMark/>
          </w:tcPr>
          <w:p w14:paraId="3553596E"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3.2</w:t>
            </w:r>
          </w:p>
        </w:tc>
        <w:tc>
          <w:tcPr>
            <w:tcW w:w="1578" w:type="pct"/>
            <w:gridSpan w:val="2"/>
            <w:hideMark/>
          </w:tcPr>
          <w:p w14:paraId="3553596F"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support costs (US $)</w:t>
            </w:r>
          </w:p>
        </w:tc>
        <w:tc>
          <w:tcPr>
            <w:tcW w:w="514" w:type="pct"/>
          </w:tcPr>
          <w:p w14:paraId="35535970" w14:textId="77777777" w:rsidR="00D561B8" w:rsidRPr="00556A6D" w:rsidRDefault="00D561B8" w:rsidP="00D561B8">
            <w:pPr>
              <w:ind w:left="-90"/>
              <w:jc w:val="right"/>
              <w:rPr>
                <w:color w:val="000000"/>
                <w:sz w:val="20"/>
                <w:szCs w:val="20"/>
                <w:lang w:val="en-GB" w:eastAsia="en-CA"/>
              </w:rPr>
            </w:pPr>
            <w:r w:rsidRPr="00556A6D">
              <w:rPr>
                <w:sz w:val="20"/>
                <w:szCs w:val="20"/>
                <w:lang w:val="en-GB"/>
              </w:rPr>
              <w:t>24,985</w:t>
            </w:r>
          </w:p>
        </w:tc>
        <w:tc>
          <w:tcPr>
            <w:tcW w:w="559" w:type="pct"/>
          </w:tcPr>
          <w:p w14:paraId="35535971"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35535972" w14:textId="77777777" w:rsidR="00D561B8" w:rsidRPr="00556A6D" w:rsidRDefault="00D561B8" w:rsidP="00D561B8">
            <w:pPr>
              <w:jc w:val="right"/>
              <w:rPr>
                <w:color w:val="000000"/>
                <w:sz w:val="20"/>
                <w:szCs w:val="20"/>
                <w:lang w:val="en-GB" w:eastAsia="en-CA"/>
              </w:rPr>
            </w:pPr>
            <w:r w:rsidRPr="00556A6D">
              <w:rPr>
                <w:sz w:val="20"/>
                <w:szCs w:val="20"/>
                <w:lang w:val="en-GB"/>
              </w:rPr>
              <w:t>20,910</w:t>
            </w:r>
          </w:p>
        </w:tc>
        <w:tc>
          <w:tcPr>
            <w:tcW w:w="468" w:type="pct"/>
          </w:tcPr>
          <w:p w14:paraId="35535973"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35535974" w14:textId="77777777" w:rsidR="00D561B8" w:rsidRPr="00556A6D" w:rsidRDefault="00D561B8" w:rsidP="00D561B8">
            <w:pPr>
              <w:jc w:val="right"/>
              <w:rPr>
                <w:color w:val="000000"/>
                <w:sz w:val="20"/>
                <w:szCs w:val="20"/>
                <w:lang w:val="en-GB" w:eastAsia="en-CA"/>
              </w:rPr>
            </w:pPr>
            <w:r w:rsidRPr="00556A6D">
              <w:rPr>
                <w:sz w:val="20"/>
                <w:szCs w:val="20"/>
                <w:lang w:val="en-GB"/>
              </w:rPr>
              <w:t>5,810</w:t>
            </w:r>
          </w:p>
        </w:tc>
        <w:tc>
          <w:tcPr>
            <w:tcW w:w="495" w:type="pct"/>
          </w:tcPr>
          <w:p w14:paraId="35535975" w14:textId="77777777" w:rsidR="00D561B8" w:rsidRPr="00556A6D" w:rsidRDefault="00D561B8" w:rsidP="00D561B8">
            <w:pPr>
              <w:jc w:val="right"/>
              <w:rPr>
                <w:color w:val="000000"/>
                <w:sz w:val="20"/>
                <w:szCs w:val="20"/>
                <w:lang w:val="en-GB" w:eastAsia="en-CA"/>
              </w:rPr>
            </w:pPr>
            <w:r w:rsidRPr="00556A6D">
              <w:rPr>
                <w:sz w:val="20"/>
                <w:szCs w:val="20"/>
                <w:lang w:val="en-GB"/>
              </w:rPr>
              <w:t>51,705</w:t>
            </w:r>
          </w:p>
        </w:tc>
      </w:tr>
      <w:tr w:rsidR="00D561B8" w:rsidRPr="00556A6D" w14:paraId="3553597F" w14:textId="77777777" w:rsidTr="00441765">
        <w:trPr>
          <w:trHeight w:val="53"/>
          <w:jc w:val="center"/>
        </w:trPr>
        <w:tc>
          <w:tcPr>
            <w:tcW w:w="309" w:type="pct"/>
            <w:tcBorders>
              <w:bottom w:val="single" w:sz="4" w:space="0" w:color="auto"/>
            </w:tcBorders>
            <w:hideMark/>
          </w:tcPr>
          <w:p w14:paraId="35535977"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3.3</w:t>
            </w:r>
          </w:p>
        </w:tc>
        <w:tc>
          <w:tcPr>
            <w:tcW w:w="1578" w:type="pct"/>
            <w:gridSpan w:val="2"/>
            <w:hideMark/>
          </w:tcPr>
          <w:p w14:paraId="35535978"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Total agreed costs (US $)</w:t>
            </w:r>
          </w:p>
        </w:tc>
        <w:tc>
          <w:tcPr>
            <w:tcW w:w="514" w:type="pct"/>
          </w:tcPr>
          <w:p w14:paraId="35535979" w14:textId="77777777" w:rsidR="00D561B8" w:rsidRPr="00556A6D" w:rsidRDefault="00D561B8" w:rsidP="00D561B8">
            <w:pPr>
              <w:ind w:left="-90"/>
              <w:jc w:val="right"/>
              <w:rPr>
                <w:color w:val="000000"/>
                <w:sz w:val="20"/>
                <w:szCs w:val="20"/>
                <w:lang w:val="en-GB" w:eastAsia="en-CA"/>
              </w:rPr>
            </w:pPr>
            <w:r w:rsidRPr="00556A6D">
              <w:rPr>
                <w:sz w:val="20"/>
                <w:szCs w:val="20"/>
                <w:lang w:val="en-GB"/>
              </w:rPr>
              <w:t>321,903</w:t>
            </w:r>
          </w:p>
        </w:tc>
        <w:tc>
          <w:tcPr>
            <w:tcW w:w="559" w:type="pct"/>
          </w:tcPr>
          <w:p w14:paraId="3553597A"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47" w:type="pct"/>
          </w:tcPr>
          <w:p w14:paraId="3553597B" w14:textId="77777777" w:rsidR="00D561B8" w:rsidRPr="00556A6D" w:rsidRDefault="00D561B8" w:rsidP="00D561B8">
            <w:pPr>
              <w:jc w:val="right"/>
              <w:rPr>
                <w:color w:val="000000"/>
                <w:sz w:val="20"/>
                <w:szCs w:val="20"/>
                <w:lang w:val="en-GB" w:eastAsia="en-CA"/>
              </w:rPr>
            </w:pPr>
            <w:r w:rsidRPr="00556A6D">
              <w:rPr>
                <w:sz w:val="20"/>
                <w:szCs w:val="20"/>
                <w:lang w:val="en-GB" w:eastAsia="en-CA"/>
              </w:rPr>
              <w:t>263,910</w:t>
            </w:r>
          </w:p>
        </w:tc>
        <w:tc>
          <w:tcPr>
            <w:tcW w:w="468" w:type="pct"/>
          </w:tcPr>
          <w:p w14:paraId="3553597C" w14:textId="77777777" w:rsidR="00D561B8" w:rsidRPr="00556A6D" w:rsidRDefault="00D561B8" w:rsidP="00D561B8">
            <w:pPr>
              <w:jc w:val="right"/>
              <w:rPr>
                <w:color w:val="000000"/>
                <w:sz w:val="20"/>
                <w:szCs w:val="20"/>
                <w:lang w:val="en-GB" w:eastAsia="en-CA"/>
              </w:rPr>
            </w:pPr>
            <w:r w:rsidRPr="00556A6D">
              <w:rPr>
                <w:sz w:val="20"/>
                <w:szCs w:val="20"/>
                <w:lang w:val="en-GB"/>
              </w:rPr>
              <w:t>0</w:t>
            </w:r>
          </w:p>
        </w:tc>
        <w:tc>
          <w:tcPr>
            <w:tcW w:w="530" w:type="pct"/>
          </w:tcPr>
          <w:p w14:paraId="3553597D" w14:textId="77777777" w:rsidR="00D561B8" w:rsidRPr="00556A6D" w:rsidRDefault="00D561B8" w:rsidP="00D561B8">
            <w:pPr>
              <w:jc w:val="right"/>
              <w:rPr>
                <w:color w:val="000000"/>
                <w:sz w:val="20"/>
                <w:szCs w:val="20"/>
                <w:lang w:val="en-GB" w:eastAsia="en-CA"/>
              </w:rPr>
            </w:pPr>
            <w:r w:rsidRPr="00556A6D">
              <w:rPr>
                <w:sz w:val="20"/>
                <w:szCs w:val="20"/>
                <w:lang w:val="en-GB"/>
              </w:rPr>
              <w:t>63,102</w:t>
            </w:r>
          </w:p>
        </w:tc>
        <w:tc>
          <w:tcPr>
            <w:tcW w:w="495" w:type="pct"/>
          </w:tcPr>
          <w:p w14:paraId="3553597E" w14:textId="77777777" w:rsidR="00D561B8" w:rsidRPr="00556A6D" w:rsidRDefault="00D561B8" w:rsidP="00D561B8">
            <w:pPr>
              <w:ind w:left="-90"/>
              <w:jc w:val="right"/>
              <w:rPr>
                <w:color w:val="000000"/>
                <w:sz w:val="20"/>
                <w:szCs w:val="20"/>
                <w:lang w:val="en-GB" w:eastAsia="en-CA"/>
              </w:rPr>
            </w:pPr>
            <w:r w:rsidRPr="00556A6D">
              <w:rPr>
                <w:sz w:val="20"/>
                <w:szCs w:val="20"/>
                <w:lang w:val="en-GB"/>
              </w:rPr>
              <w:t>648,915</w:t>
            </w:r>
          </w:p>
        </w:tc>
      </w:tr>
      <w:tr w:rsidR="00D561B8" w:rsidRPr="00556A6D" w14:paraId="35535983" w14:textId="77777777" w:rsidTr="00441765">
        <w:trPr>
          <w:trHeight w:val="53"/>
          <w:jc w:val="center"/>
        </w:trPr>
        <w:tc>
          <w:tcPr>
            <w:tcW w:w="309" w:type="pct"/>
          </w:tcPr>
          <w:p w14:paraId="35535980"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4.1.1</w:t>
            </w:r>
          </w:p>
        </w:tc>
        <w:tc>
          <w:tcPr>
            <w:tcW w:w="3666" w:type="pct"/>
            <w:gridSpan w:val="6"/>
            <w:tcBorders>
              <w:top w:val="nil"/>
              <w:left w:val="nil"/>
              <w:bottom w:val="single" w:sz="4" w:space="0" w:color="auto"/>
              <w:right w:val="single" w:sz="4" w:space="0" w:color="auto"/>
            </w:tcBorders>
          </w:tcPr>
          <w:p w14:paraId="35535981" w14:textId="77777777" w:rsidR="00D561B8" w:rsidRPr="00556A6D" w:rsidRDefault="00D561B8" w:rsidP="00D561B8">
            <w:pPr>
              <w:ind w:left="-90"/>
              <w:jc w:val="left"/>
              <w:rPr>
                <w:sz w:val="20"/>
                <w:szCs w:val="20"/>
                <w:lang w:val="en-GB"/>
              </w:rPr>
            </w:pPr>
            <w:r w:rsidRPr="00556A6D">
              <w:rPr>
                <w:rFonts w:eastAsiaTheme="minorHAnsi"/>
                <w:sz w:val="20"/>
                <w:szCs w:val="20"/>
              </w:rPr>
              <w:t>Deduction of HFCs under this Agreement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35535982" w14:textId="77777777" w:rsidR="00D561B8" w:rsidRPr="00556A6D" w:rsidRDefault="00D561B8" w:rsidP="00D561B8">
            <w:pPr>
              <w:ind w:left="-90"/>
              <w:jc w:val="right"/>
              <w:rPr>
                <w:sz w:val="20"/>
                <w:szCs w:val="20"/>
                <w:lang w:val="en-GB"/>
              </w:rPr>
            </w:pPr>
            <w:r w:rsidRPr="00556A6D">
              <w:rPr>
                <w:sz w:val="20"/>
                <w:szCs w:val="20"/>
                <w:lang w:val="en-GB"/>
              </w:rPr>
              <w:t>226,267</w:t>
            </w:r>
          </w:p>
        </w:tc>
      </w:tr>
      <w:tr w:rsidR="00D561B8" w:rsidRPr="00556A6D" w14:paraId="35535987" w14:textId="77777777" w:rsidTr="00441765">
        <w:trPr>
          <w:trHeight w:val="53"/>
          <w:jc w:val="center"/>
        </w:trPr>
        <w:tc>
          <w:tcPr>
            <w:tcW w:w="309" w:type="pct"/>
          </w:tcPr>
          <w:p w14:paraId="35535984"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4.1.2</w:t>
            </w:r>
          </w:p>
        </w:tc>
        <w:tc>
          <w:tcPr>
            <w:tcW w:w="3666" w:type="pct"/>
            <w:gridSpan w:val="6"/>
            <w:tcBorders>
              <w:top w:val="nil"/>
              <w:left w:val="nil"/>
              <w:bottom w:val="single" w:sz="4" w:space="0" w:color="auto"/>
              <w:right w:val="single" w:sz="4" w:space="0" w:color="auto"/>
            </w:tcBorders>
          </w:tcPr>
          <w:p w14:paraId="35535985" w14:textId="77777777" w:rsidR="00D561B8" w:rsidRPr="00556A6D" w:rsidRDefault="00D561B8" w:rsidP="00D561B8">
            <w:pPr>
              <w:ind w:left="-90"/>
              <w:jc w:val="left"/>
              <w:rPr>
                <w:sz w:val="20"/>
                <w:szCs w:val="20"/>
                <w:lang w:val="en-GB"/>
              </w:rPr>
            </w:pPr>
            <w:r w:rsidRPr="00556A6D">
              <w:rPr>
                <w:rFonts w:eastAsiaTheme="minorHAnsi"/>
                <w:sz w:val="20"/>
                <w:szCs w:val="20"/>
              </w:rPr>
              <w:t>Deduction of HFCs from previously approved projects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35535986" w14:textId="77777777" w:rsidR="00D561B8" w:rsidRPr="00556A6D" w:rsidRDefault="00D561B8" w:rsidP="00D561B8">
            <w:pPr>
              <w:ind w:left="-90"/>
              <w:jc w:val="right"/>
              <w:rPr>
                <w:sz w:val="20"/>
                <w:szCs w:val="20"/>
                <w:lang w:val="en-GB"/>
              </w:rPr>
            </w:pPr>
            <w:r w:rsidRPr="00556A6D">
              <w:rPr>
                <w:sz w:val="20"/>
                <w:szCs w:val="20"/>
                <w:lang w:val="en-GB"/>
              </w:rPr>
              <w:t>0</w:t>
            </w:r>
          </w:p>
        </w:tc>
      </w:tr>
      <w:tr w:rsidR="00D561B8" w:rsidRPr="00556A6D" w14:paraId="3553598B" w14:textId="77777777" w:rsidTr="00441765">
        <w:trPr>
          <w:trHeight w:val="53"/>
          <w:jc w:val="center"/>
        </w:trPr>
        <w:tc>
          <w:tcPr>
            <w:tcW w:w="309" w:type="pct"/>
            <w:tcBorders>
              <w:bottom w:val="single" w:sz="4" w:space="0" w:color="auto"/>
            </w:tcBorders>
          </w:tcPr>
          <w:p w14:paraId="35535988" w14:textId="77777777" w:rsidR="00D561B8" w:rsidRPr="00556A6D" w:rsidRDefault="00D561B8" w:rsidP="00D561B8">
            <w:pPr>
              <w:jc w:val="left"/>
              <w:rPr>
                <w:color w:val="000000"/>
                <w:sz w:val="20"/>
                <w:szCs w:val="20"/>
                <w:lang w:val="en-GB" w:eastAsia="en-CA"/>
              </w:rPr>
            </w:pPr>
            <w:r w:rsidRPr="00556A6D">
              <w:rPr>
                <w:color w:val="000000"/>
                <w:sz w:val="20"/>
                <w:szCs w:val="20"/>
                <w:lang w:val="en-GB" w:eastAsia="en-CA"/>
              </w:rPr>
              <w:t>4.1.3</w:t>
            </w:r>
          </w:p>
        </w:tc>
        <w:tc>
          <w:tcPr>
            <w:tcW w:w="3666" w:type="pct"/>
            <w:gridSpan w:val="6"/>
            <w:tcBorders>
              <w:top w:val="nil"/>
              <w:left w:val="nil"/>
              <w:bottom w:val="single" w:sz="4" w:space="0" w:color="auto"/>
              <w:right w:val="single" w:sz="4" w:space="0" w:color="auto"/>
            </w:tcBorders>
          </w:tcPr>
          <w:p w14:paraId="35535989" w14:textId="77777777" w:rsidR="00D561B8" w:rsidRPr="00556A6D" w:rsidRDefault="00D561B8" w:rsidP="00D561B8">
            <w:pPr>
              <w:ind w:left="-90"/>
              <w:jc w:val="left"/>
              <w:rPr>
                <w:sz w:val="20"/>
                <w:szCs w:val="20"/>
                <w:lang w:val="en-GB"/>
              </w:rPr>
            </w:pPr>
            <w:r w:rsidRPr="00556A6D">
              <w:rPr>
                <w:rFonts w:eastAsiaTheme="minorHAnsi"/>
                <w:sz w:val="20"/>
                <w:szCs w:val="20"/>
              </w:rPr>
              <w:t>Remaining eligible consumption for HFCs (CO</w:t>
            </w:r>
            <w:r w:rsidRPr="00556A6D">
              <w:rPr>
                <w:rFonts w:eastAsiaTheme="minorHAnsi"/>
                <w:sz w:val="20"/>
                <w:szCs w:val="20"/>
                <w:vertAlign w:val="subscript"/>
              </w:rPr>
              <w:t>2</w:t>
            </w:r>
            <w:r w:rsidRPr="00556A6D">
              <w:rPr>
                <w:rFonts w:eastAsiaTheme="minorHAnsi"/>
                <w:sz w:val="20"/>
                <w:szCs w:val="20"/>
              </w:rPr>
              <w:t>-eq tonnes)</w:t>
            </w:r>
          </w:p>
        </w:tc>
        <w:tc>
          <w:tcPr>
            <w:tcW w:w="1025" w:type="pct"/>
            <w:gridSpan w:val="2"/>
          </w:tcPr>
          <w:p w14:paraId="3553598A" w14:textId="77777777" w:rsidR="00D561B8" w:rsidRPr="00556A6D" w:rsidRDefault="00D561B8" w:rsidP="00D561B8">
            <w:pPr>
              <w:ind w:left="-90"/>
              <w:jc w:val="right"/>
              <w:rPr>
                <w:sz w:val="20"/>
                <w:szCs w:val="20"/>
                <w:lang w:val="en-GB"/>
              </w:rPr>
            </w:pPr>
            <w:r w:rsidRPr="00556A6D">
              <w:rPr>
                <w:sz w:val="20"/>
                <w:szCs w:val="20"/>
                <w:lang w:val="en-GB"/>
              </w:rPr>
              <w:t>TBD</w:t>
            </w:r>
          </w:p>
        </w:tc>
      </w:tr>
    </w:tbl>
    <w:p w14:paraId="3553598C" w14:textId="77777777" w:rsidR="00D561B8" w:rsidRPr="00556A6D" w:rsidRDefault="00D561B8" w:rsidP="00D561B8">
      <w:pPr>
        <w:keepNext/>
        <w:spacing w:before="360" w:after="240"/>
        <w:rPr>
          <w:b/>
          <w:lang w:val="en-GB"/>
        </w:rPr>
      </w:pPr>
      <w:r w:rsidRPr="00556A6D">
        <w:rPr>
          <w:b/>
          <w:lang w:val="en-GB"/>
        </w:rPr>
        <w:lastRenderedPageBreak/>
        <w:t>APPENDIX 3-A: FUNDING APPROVAL SCHEDULE</w:t>
      </w:r>
    </w:p>
    <w:p w14:paraId="3553598D" w14:textId="77777777" w:rsidR="00D561B8" w:rsidRPr="00556A6D" w:rsidRDefault="00D561B8" w:rsidP="008008CB">
      <w:pPr>
        <w:pStyle w:val="Heading1"/>
        <w:numPr>
          <w:ilvl w:val="0"/>
          <w:numId w:val="96"/>
        </w:numPr>
        <w:rPr>
          <w:lang w:eastAsia="zh-CN"/>
        </w:rPr>
      </w:pPr>
      <w:r w:rsidRPr="00556A6D">
        <w:rPr>
          <w:lang w:eastAsia="zh-CN"/>
        </w:rPr>
        <w:t>Funding for the future tranches will be considered for approval at the first meeting of the year specified in Appendix 2-A.</w:t>
      </w:r>
    </w:p>
    <w:p w14:paraId="3553598E" w14:textId="77777777" w:rsidR="00D561B8" w:rsidRPr="00556A6D" w:rsidRDefault="00D561B8" w:rsidP="00D561B8">
      <w:pPr>
        <w:keepNext/>
        <w:spacing w:before="360" w:after="240"/>
        <w:rPr>
          <w:b/>
          <w:lang w:val="en-GB"/>
        </w:rPr>
      </w:pPr>
      <w:r w:rsidRPr="00556A6D">
        <w:rPr>
          <w:b/>
          <w:lang w:val="en-GB"/>
        </w:rPr>
        <w:t>APPENDIX 4-A: FORMAT OF THE TRANCHE IMPLEMENTATION REPORTS AND PLANS</w:t>
      </w:r>
    </w:p>
    <w:p w14:paraId="3553598F" w14:textId="77777777" w:rsidR="00D561B8" w:rsidRPr="00556A6D" w:rsidRDefault="00D561B8" w:rsidP="00CC06E3">
      <w:pPr>
        <w:numPr>
          <w:ilvl w:val="0"/>
          <w:numId w:val="11"/>
        </w:numPr>
        <w:spacing w:after="240"/>
        <w:outlineLvl w:val="0"/>
        <w:rPr>
          <w:lang w:eastAsia="zh-CN"/>
        </w:rPr>
      </w:pPr>
      <w:r w:rsidRPr="00556A6D">
        <w:rPr>
          <w:lang w:eastAsia="zh-CN"/>
        </w:rPr>
        <w:t>The submission of the Tranche Implementation Report and Plans for each tranche request will consist of four parts:</w:t>
      </w:r>
    </w:p>
    <w:p w14:paraId="35535990" w14:textId="77777777" w:rsidR="00D561B8" w:rsidRPr="00556A6D" w:rsidRDefault="00D561B8" w:rsidP="0097722B">
      <w:pPr>
        <w:pStyle w:val="Heading2"/>
        <w:rPr>
          <w:lang w:eastAsia="zh-CN"/>
        </w:rPr>
      </w:pPr>
      <w:r w:rsidRPr="00556A6D">
        <w:rPr>
          <w:lang w:eastAsia="zh-CN"/>
        </w:rPr>
        <w:t>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w:t>
      </w:r>
      <w:r w:rsidRPr="00556A6D">
        <w:rPr>
          <w:lang w:eastAsia="zh-CN"/>
        </w:rPr>
        <w:noBreakHyphen/>
        <w:t>down pursuant to decision 91/65. The report should include the amount of Annex F substances consumption reduced as a direct result of the implementation of activities, by substance, the alternative technology used and the related phase</w:t>
      </w:r>
      <w:r w:rsidRPr="00556A6D">
        <w:rPr>
          <w:lang w:eastAsia="zh-CN"/>
        </w:rPr>
        <w:noBreakHyphen/>
        <w:t>in of alternatives, to allow the Secretariat to inform the Executive Committee on the resulting change in climate</w:t>
      </w:r>
      <w:r w:rsidRPr="00556A6D">
        <w:rPr>
          <w:lang w:eastAsia="zh-CN"/>
        </w:rPr>
        <w:noBreakHyphen/>
        <w:t>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35535991" w14:textId="77777777" w:rsidR="00D561B8" w:rsidRPr="00556A6D" w:rsidRDefault="00D561B8" w:rsidP="0097722B">
      <w:pPr>
        <w:pStyle w:val="Heading2"/>
        <w:rPr>
          <w:lang w:eastAsia="zh-CN"/>
        </w:rPr>
      </w:pPr>
      <w:r w:rsidRPr="00556A6D">
        <w:rPr>
          <w:lang w:eastAsia="zh-CN"/>
        </w:rPr>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35535992" w14:textId="77777777" w:rsidR="00D561B8" w:rsidRPr="00556A6D" w:rsidRDefault="00D561B8" w:rsidP="0097722B">
      <w:pPr>
        <w:pStyle w:val="Heading2"/>
        <w:rPr>
          <w:lang w:eastAsia="zh-CN"/>
        </w:rPr>
      </w:pPr>
      <w:r w:rsidRPr="00556A6D">
        <w:rPr>
          <w:lang w:eastAsia="zh-CN"/>
        </w:rPr>
        <w:t>A written description of the activities to be undertaken during the period covered by the requested tranche including quantitative information,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1(a) above; and</w:t>
      </w:r>
    </w:p>
    <w:p w14:paraId="35535993" w14:textId="77777777" w:rsidR="00D561B8" w:rsidRPr="00556A6D" w:rsidRDefault="00D561B8" w:rsidP="0097722B">
      <w:pPr>
        <w:pStyle w:val="Heading2"/>
        <w:rPr>
          <w:lang w:eastAsia="zh-CN"/>
        </w:rPr>
      </w:pPr>
      <w:r w:rsidRPr="00556A6D">
        <w:rPr>
          <w:lang w:eastAsia="zh-CN"/>
        </w:rPr>
        <w:t>An Executive Summary of about five paragraphs, summarizing the information contained in subparagraphs 1(a) to 1(c) above.</w:t>
      </w:r>
    </w:p>
    <w:p w14:paraId="35535994" w14:textId="77777777" w:rsidR="00D561B8" w:rsidRPr="00556A6D" w:rsidRDefault="00D561B8" w:rsidP="00D561B8">
      <w:pPr>
        <w:keepNext/>
        <w:spacing w:before="360" w:after="240" w:line="360" w:lineRule="auto"/>
        <w:rPr>
          <w:b/>
          <w:lang w:val="en-GB"/>
        </w:rPr>
      </w:pPr>
      <w:r w:rsidRPr="00556A6D">
        <w:rPr>
          <w:b/>
          <w:lang w:val="en-GB"/>
        </w:rPr>
        <w:t>APPENDIX 5-A: MONITORING INSTITUTIONS AND ROLES</w:t>
      </w:r>
    </w:p>
    <w:p w14:paraId="35535995" w14:textId="77777777" w:rsidR="00D561B8" w:rsidRPr="00556A6D" w:rsidRDefault="00D561B8" w:rsidP="008008CB">
      <w:pPr>
        <w:pStyle w:val="Heading1"/>
        <w:numPr>
          <w:ilvl w:val="0"/>
          <w:numId w:val="97"/>
        </w:numPr>
        <w:rPr>
          <w:lang w:eastAsia="zh-CN"/>
        </w:rPr>
      </w:pPr>
      <w:r w:rsidRPr="00556A6D">
        <w:rPr>
          <w:lang w:eastAsia="zh-CN"/>
        </w:rPr>
        <w:t xml:space="preserve">The Secretariat of Natural Resources and Environment (SERNA), through the National Ozone Unit (NOU), will be the national coordinating entity responsible for the effective implementation and </w:t>
      </w:r>
      <w:r w:rsidRPr="00556A6D">
        <w:rPr>
          <w:lang w:eastAsia="zh-CN"/>
        </w:rPr>
        <w:lastRenderedPageBreak/>
        <w:t>oversight of the Plan. The NOU will lead the coordination with national authorities, regulatory and enforcement bodies, key sectoral stakeholders (including industry and servicing sector representatives), and the Lead IA and the Cooperating IA. Its responsibilities will include ensuring that project implementation remains aligned with national strategies and obligations under the Kigali Amendment and the Agreement with the Executive Committee. The NOU will submit detailed annual progress reports to the Lead IA, covering technical, regulatory, and institutional achievements, challenges encountered, lessons learned, and proposed corrective actions.</w:t>
      </w:r>
    </w:p>
    <w:p w14:paraId="35535996" w14:textId="77777777" w:rsidR="00D561B8" w:rsidRPr="00556A6D" w:rsidRDefault="00D561B8" w:rsidP="00CC06E3">
      <w:pPr>
        <w:numPr>
          <w:ilvl w:val="0"/>
          <w:numId w:val="11"/>
        </w:numPr>
        <w:spacing w:after="240"/>
        <w:outlineLvl w:val="0"/>
        <w:rPr>
          <w:lang w:eastAsia="zh-CN"/>
        </w:rPr>
      </w:pPr>
      <w:r w:rsidRPr="00556A6D">
        <w:rPr>
          <w:lang w:eastAsia="zh-CN"/>
        </w:rPr>
        <w:t>To strengthen technical oversight, the NOU will work closely with national and international consultants specialized in project monitoring and implementation. This technical support will assist the NOU in planning, supervising, and validating activities related to HFC phase-down, including:</w:t>
      </w:r>
    </w:p>
    <w:p w14:paraId="35535997" w14:textId="77777777" w:rsidR="00D561B8" w:rsidRPr="00556A6D" w:rsidRDefault="00D561B8" w:rsidP="0097722B">
      <w:pPr>
        <w:pStyle w:val="Heading2"/>
        <w:rPr>
          <w:lang w:eastAsia="zh-CN"/>
        </w:rPr>
      </w:pPr>
      <w:r w:rsidRPr="00556A6D">
        <w:rPr>
          <w:lang w:eastAsia="zh-CN"/>
        </w:rPr>
        <w:t>Administration and enforcement of the national HFC licensing and quota system;</w:t>
      </w:r>
    </w:p>
    <w:p w14:paraId="35535998" w14:textId="77777777" w:rsidR="00D561B8" w:rsidRPr="00556A6D" w:rsidRDefault="00D561B8" w:rsidP="0097722B">
      <w:pPr>
        <w:pStyle w:val="Heading2"/>
        <w:rPr>
          <w:lang w:eastAsia="zh-CN"/>
        </w:rPr>
      </w:pPr>
      <w:r w:rsidRPr="00556A6D">
        <w:rPr>
          <w:lang w:eastAsia="zh-CN"/>
        </w:rPr>
        <w:t>Monitoring and evaluation of the implementation of individual project components;</w:t>
      </w:r>
    </w:p>
    <w:p w14:paraId="35535999" w14:textId="77777777" w:rsidR="00D561B8" w:rsidRPr="00556A6D" w:rsidRDefault="00D561B8" w:rsidP="0097722B">
      <w:pPr>
        <w:pStyle w:val="Heading2"/>
        <w:rPr>
          <w:lang w:eastAsia="zh-CN"/>
        </w:rPr>
      </w:pPr>
      <w:r w:rsidRPr="00556A6D">
        <w:rPr>
          <w:lang w:eastAsia="zh-CN"/>
        </w:rPr>
        <w:t>Collection and analysis of consumption data for reporting and policy planning; and</w:t>
      </w:r>
    </w:p>
    <w:p w14:paraId="3553599A" w14:textId="77777777" w:rsidR="00D561B8" w:rsidRPr="00556A6D" w:rsidRDefault="00D561B8" w:rsidP="0097722B">
      <w:pPr>
        <w:pStyle w:val="Heading2"/>
        <w:rPr>
          <w:lang w:eastAsia="zh-CN"/>
        </w:rPr>
      </w:pPr>
      <w:r w:rsidRPr="00556A6D">
        <w:rPr>
          <w:lang w:eastAsia="zh-CN"/>
        </w:rPr>
        <w:t>Coordination with related climate and energy-efficiency initiatives to ensure policy coherence and maximize synergies.</w:t>
      </w:r>
    </w:p>
    <w:p w14:paraId="3553599B" w14:textId="77777777" w:rsidR="00D561B8" w:rsidRPr="00556A6D" w:rsidRDefault="00D561B8" w:rsidP="00CC06E3">
      <w:pPr>
        <w:numPr>
          <w:ilvl w:val="0"/>
          <w:numId w:val="11"/>
        </w:numPr>
        <w:spacing w:after="240"/>
        <w:outlineLvl w:val="0"/>
        <w:rPr>
          <w:lang w:eastAsia="zh-CN"/>
        </w:rPr>
      </w:pPr>
      <w:r w:rsidRPr="00556A6D">
        <w:rPr>
          <w:lang w:eastAsia="zh-CN"/>
        </w:rPr>
        <w:t>In collaboration with the Lead IA and Cooperating IA, the NOU will ensure that implementation follows the approved work plan and adheres to reporting and accountability requirements set by the Multilateral Fund.</w:t>
      </w:r>
    </w:p>
    <w:p w14:paraId="3553599C" w14:textId="77777777" w:rsidR="00D561B8" w:rsidRPr="00556A6D" w:rsidRDefault="00D561B8" w:rsidP="00CC06E3">
      <w:pPr>
        <w:numPr>
          <w:ilvl w:val="0"/>
          <w:numId w:val="11"/>
        </w:numPr>
        <w:spacing w:after="240"/>
        <w:outlineLvl w:val="0"/>
        <w:rPr>
          <w:lang w:eastAsia="zh-CN"/>
        </w:rPr>
      </w:pPr>
      <w:r w:rsidRPr="00556A6D">
        <w:rPr>
          <w:lang w:eastAsia="zh-CN"/>
        </w:rPr>
        <w:t>Furthermore, the NOU will proactively engage with relevant institutions such as the national customs administration, technical regulatory bodies, environmental enforcement agencies, national training institutes, and private sector actors. This engagement is critical to ensure compliance with national regulations, institutionalize best practices, and build long-term technical and administrative capacity for the continued reduction of HFC consumption.</w:t>
      </w:r>
    </w:p>
    <w:p w14:paraId="3553599D" w14:textId="77777777" w:rsidR="00D561B8" w:rsidRPr="00556A6D" w:rsidRDefault="00D561B8" w:rsidP="00CC06E3">
      <w:pPr>
        <w:numPr>
          <w:ilvl w:val="0"/>
          <w:numId w:val="11"/>
        </w:numPr>
        <w:spacing w:after="240"/>
        <w:outlineLvl w:val="0"/>
        <w:rPr>
          <w:lang w:eastAsia="zh-CN"/>
        </w:rPr>
      </w:pPr>
      <w:r w:rsidRPr="00556A6D">
        <w:rPr>
          <w:lang w:eastAsia="zh-CN"/>
        </w:rPr>
        <w:t>The monitoring of HFC consumption levels and verification of sustained reductions will be carried out jointly by SERNA, through the NOU, and the national customs authority. SERNA will be responsible for tracking aggregate national consumption, overseeing licensing and quota compliance, and reporting to the Multilateral Fund. The customs authority will monitor and report on imports and exports of HFCs and related equipment, enforce border controls in accordance with the national licensing system, and ensure that illegal or non-compliant trade is identified and addressed. This dual mechanism will help ensure the accuracy and integrity of consumption data and the long-term enforceability of phase-down measures.</w:t>
      </w:r>
    </w:p>
    <w:p w14:paraId="3553599E" w14:textId="77777777" w:rsidR="00D561B8" w:rsidRPr="00556A6D" w:rsidRDefault="00D561B8" w:rsidP="00CC06E3">
      <w:pPr>
        <w:numPr>
          <w:ilvl w:val="0"/>
          <w:numId w:val="11"/>
        </w:numPr>
        <w:spacing w:after="240"/>
        <w:outlineLvl w:val="0"/>
        <w:rPr>
          <w:lang w:eastAsia="zh-CN"/>
        </w:rPr>
      </w:pPr>
      <w:r w:rsidRPr="00556A6D">
        <w:rPr>
          <w:lang w:eastAsia="zh-CN"/>
        </w:rPr>
        <w:t>If deemed necessary, an independent verification of project implementation—including progress on policy, capacity-building, and sustained reductions in consumption—will be conducted by a third-party consultant designated by the Lead IA, in accordance with the guidelines and reporting frameworks of the Multilateral Fund.</w:t>
      </w:r>
    </w:p>
    <w:p w14:paraId="3553599F" w14:textId="77777777" w:rsidR="00D561B8" w:rsidRPr="00556A6D" w:rsidRDefault="00D561B8" w:rsidP="00D561B8">
      <w:pPr>
        <w:keepNext/>
        <w:spacing w:before="360" w:after="240"/>
        <w:rPr>
          <w:b/>
          <w:lang w:val="en-GB"/>
        </w:rPr>
      </w:pPr>
      <w:r w:rsidRPr="00556A6D">
        <w:rPr>
          <w:b/>
          <w:lang w:val="en-GB"/>
        </w:rPr>
        <w:t>APPENDIX 6-A: ROLE OF THE LEAD IMPLEMENTING AGENCY</w:t>
      </w:r>
    </w:p>
    <w:p w14:paraId="355359A0" w14:textId="77777777" w:rsidR="00D561B8" w:rsidRPr="00556A6D" w:rsidRDefault="00D561B8" w:rsidP="008008CB">
      <w:pPr>
        <w:pStyle w:val="Heading1"/>
        <w:numPr>
          <w:ilvl w:val="0"/>
          <w:numId w:val="98"/>
        </w:numPr>
        <w:rPr>
          <w:lang w:eastAsia="zh-CN"/>
        </w:rPr>
      </w:pPr>
      <w:r w:rsidRPr="00556A6D">
        <w:rPr>
          <w:lang w:eastAsia="zh-CN"/>
        </w:rPr>
        <w:t>The Lead IA will be responsible for a range of activities, including at least the following:</w:t>
      </w:r>
    </w:p>
    <w:p w14:paraId="355359A1" w14:textId="77777777" w:rsidR="00D561B8" w:rsidRPr="00556A6D" w:rsidRDefault="00D561B8" w:rsidP="0097722B">
      <w:pPr>
        <w:pStyle w:val="Heading2"/>
        <w:rPr>
          <w:lang w:eastAsia="zh-CN"/>
        </w:rPr>
      </w:pPr>
      <w:r w:rsidRPr="00556A6D">
        <w:rPr>
          <w:lang w:eastAsia="zh-CN"/>
        </w:rPr>
        <w:t>Ensuring performance and financial verification in accordance with this Agreement and with its specific internal procedures and requirements as set out in the Country’s Plan;</w:t>
      </w:r>
    </w:p>
    <w:p w14:paraId="355359A2" w14:textId="77777777" w:rsidR="00D561B8" w:rsidRPr="00556A6D" w:rsidRDefault="00D561B8" w:rsidP="0097722B">
      <w:pPr>
        <w:pStyle w:val="Heading2"/>
        <w:rPr>
          <w:lang w:eastAsia="zh-CN"/>
        </w:rPr>
      </w:pPr>
      <w:r w:rsidRPr="00556A6D">
        <w:rPr>
          <w:lang w:eastAsia="zh-CN"/>
        </w:rPr>
        <w:t xml:space="preserve">Assisting the Country in the preparation of the Tranche Implementation Reports and </w:t>
      </w:r>
      <w:r w:rsidRPr="00556A6D">
        <w:rPr>
          <w:lang w:eastAsia="zh-CN"/>
        </w:rPr>
        <w:lastRenderedPageBreak/>
        <w:t>Plans as per Appendix 4</w:t>
      </w:r>
      <w:r w:rsidRPr="00556A6D">
        <w:rPr>
          <w:lang w:eastAsia="zh-CN"/>
        </w:rPr>
        <w:noBreakHyphen/>
        <w:t>A;</w:t>
      </w:r>
    </w:p>
    <w:p w14:paraId="355359A3" w14:textId="77777777" w:rsidR="00D561B8" w:rsidRPr="00556A6D" w:rsidRDefault="00D561B8" w:rsidP="0097722B">
      <w:pPr>
        <w:pStyle w:val="Heading2"/>
        <w:rPr>
          <w:lang w:eastAsia="zh-CN"/>
        </w:rPr>
      </w:pPr>
      <w:r w:rsidRPr="00556A6D">
        <w:rPr>
          <w:lang w:eastAsia="zh-CN"/>
        </w:rPr>
        <w:t>Providing independent verification to the Executive Committee that the Targets have been met and associated tranche activities have been completed as indicated in the Tranche Implementation Plan, consistent with Appendix 4-A;</w:t>
      </w:r>
    </w:p>
    <w:p w14:paraId="355359A4" w14:textId="77777777" w:rsidR="00D561B8" w:rsidRPr="00556A6D" w:rsidRDefault="00D561B8" w:rsidP="0097722B">
      <w:pPr>
        <w:pStyle w:val="Heading2"/>
        <w:rPr>
          <w:lang w:eastAsia="zh-CN"/>
        </w:rPr>
      </w:pPr>
      <w:r w:rsidRPr="00556A6D">
        <w:rPr>
          <w:lang w:eastAsia="zh-CN"/>
        </w:rPr>
        <w:t>Ensuring that the experiences and progress are reflected in the updates to the overall Plan and in the future Tranche Implementation Plans, consistent with subparagraph 1(c) of Appendix 4</w:t>
      </w:r>
      <w:r w:rsidRPr="00556A6D">
        <w:rPr>
          <w:lang w:eastAsia="zh-CN"/>
        </w:rPr>
        <w:noBreakHyphen/>
        <w:t>A;</w:t>
      </w:r>
    </w:p>
    <w:p w14:paraId="355359A5" w14:textId="77777777" w:rsidR="00D561B8" w:rsidRPr="00556A6D" w:rsidRDefault="00D561B8" w:rsidP="0097722B">
      <w:pPr>
        <w:pStyle w:val="Heading2"/>
        <w:rPr>
          <w:lang w:eastAsia="zh-CN"/>
        </w:rPr>
      </w:pPr>
      <w:r w:rsidRPr="00556A6D">
        <w:rPr>
          <w:lang w:eastAsia="zh-CN"/>
        </w:rPr>
        <w:t>Fulfilling the reporting requirements of the Tranche Implementation Reports and Plans and of the overall Plan as specified in Appendix 4-A for submission to the Executive Committee, including the activities implemented by the Cooperating IA;</w:t>
      </w:r>
    </w:p>
    <w:p w14:paraId="355359A6" w14:textId="77777777" w:rsidR="00D561B8" w:rsidRPr="00556A6D" w:rsidRDefault="00D561B8" w:rsidP="0097722B">
      <w:pPr>
        <w:pStyle w:val="Heading2"/>
        <w:rPr>
          <w:lang w:eastAsia="zh-CN"/>
        </w:rPr>
      </w:pPr>
      <w:r w:rsidRPr="00556A6D">
        <w:rPr>
          <w:lang w:eastAsia="zh-CN"/>
        </w:rPr>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355359A7" w14:textId="77777777" w:rsidR="00D561B8" w:rsidRPr="00556A6D" w:rsidRDefault="00D561B8" w:rsidP="0097722B">
      <w:pPr>
        <w:pStyle w:val="Heading2"/>
        <w:rPr>
          <w:lang w:eastAsia="zh-CN"/>
        </w:rPr>
      </w:pPr>
      <w:r w:rsidRPr="00556A6D">
        <w:rPr>
          <w:lang w:eastAsia="zh-CN"/>
        </w:rPr>
        <w:t>Ensuring that appropriate independent technical experts carry out the technical reviews;</w:t>
      </w:r>
    </w:p>
    <w:p w14:paraId="355359A8" w14:textId="77777777" w:rsidR="00D561B8" w:rsidRPr="00556A6D" w:rsidRDefault="00D561B8" w:rsidP="0097722B">
      <w:pPr>
        <w:pStyle w:val="Heading2"/>
        <w:rPr>
          <w:lang w:eastAsia="zh-CN"/>
        </w:rPr>
      </w:pPr>
      <w:r w:rsidRPr="00556A6D">
        <w:rPr>
          <w:lang w:eastAsia="zh-CN"/>
        </w:rPr>
        <w:t>Carrying out the required supervision missions;</w:t>
      </w:r>
    </w:p>
    <w:p w14:paraId="355359A9" w14:textId="77777777" w:rsidR="00D561B8" w:rsidRPr="00556A6D" w:rsidRDefault="00D561B8" w:rsidP="0097722B">
      <w:pPr>
        <w:pStyle w:val="Heading2"/>
        <w:rPr>
          <w:lang w:eastAsia="zh-CN"/>
        </w:rPr>
      </w:pPr>
      <w:r w:rsidRPr="00556A6D">
        <w:rPr>
          <w:lang w:eastAsia="zh-CN"/>
        </w:rPr>
        <w:t>Ensuring the presence of an operating mechanism to allow for an effective and transparent implementation of the Tranche Implementation Plan and accurate data reporting;</w:t>
      </w:r>
    </w:p>
    <w:p w14:paraId="355359AA" w14:textId="77777777" w:rsidR="00D561B8" w:rsidRPr="00556A6D" w:rsidRDefault="00D561B8" w:rsidP="0097722B">
      <w:pPr>
        <w:pStyle w:val="Heading2"/>
        <w:rPr>
          <w:lang w:eastAsia="zh-CN"/>
        </w:rPr>
      </w:pPr>
      <w:r w:rsidRPr="00556A6D">
        <w:rPr>
          <w:lang w:eastAsia="zh-CN"/>
        </w:rPr>
        <w:t>Coordinating the activities of the Cooperating IA and ensuring the appropriate sequence of activities;</w:t>
      </w:r>
    </w:p>
    <w:p w14:paraId="355359AB" w14:textId="77777777" w:rsidR="00D561B8" w:rsidRPr="00556A6D" w:rsidRDefault="00D561B8" w:rsidP="0097722B">
      <w:pPr>
        <w:pStyle w:val="Heading2"/>
        <w:rPr>
          <w:lang w:eastAsia="zh-CN"/>
        </w:rPr>
      </w:pPr>
      <w:r w:rsidRPr="00556A6D">
        <w:rPr>
          <w:lang w:eastAsia="zh-CN"/>
        </w:rPr>
        <w:t>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w:t>
      </w:r>
    </w:p>
    <w:p w14:paraId="355359AC" w14:textId="77777777" w:rsidR="00D561B8" w:rsidRPr="00556A6D" w:rsidRDefault="00D561B8" w:rsidP="0097722B">
      <w:pPr>
        <w:pStyle w:val="Heading2"/>
        <w:rPr>
          <w:lang w:eastAsia="zh-CN"/>
        </w:rPr>
      </w:pPr>
      <w:r w:rsidRPr="00556A6D">
        <w:rPr>
          <w:lang w:eastAsia="zh-CN"/>
        </w:rPr>
        <w:t>Ensuring that disbursements made to the Country are based on the use of the indicators;</w:t>
      </w:r>
    </w:p>
    <w:p w14:paraId="355359AD" w14:textId="77777777" w:rsidR="00D561B8" w:rsidRPr="00556A6D" w:rsidRDefault="00D561B8" w:rsidP="0097722B">
      <w:pPr>
        <w:pStyle w:val="Heading2"/>
        <w:rPr>
          <w:lang w:eastAsia="zh-CN"/>
        </w:rPr>
      </w:pPr>
      <w:r w:rsidRPr="00556A6D">
        <w:rPr>
          <w:lang w:eastAsia="zh-CN"/>
        </w:rPr>
        <w:t>Providing assistance with the policy, management and technical support when required;</w:t>
      </w:r>
    </w:p>
    <w:p w14:paraId="355359AE" w14:textId="77777777" w:rsidR="00D561B8" w:rsidRPr="00556A6D" w:rsidRDefault="00D561B8" w:rsidP="0097722B">
      <w:pPr>
        <w:pStyle w:val="Heading2"/>
        <w:rPr>
          <w:lang w:eastAsia="zh-CN"/>
        </w:rPr>
      </w:pPr>
      <w:r w:rsidRPr="00556A6D">
        <w:rPr>
          <w:lang w:eastAsia="zh-CN"/>
        </w:rPr>
        <w:t>Reaching consensus with the Cooperating IA on any planning, coordination and reporting arrangements required to facilitate the implementation of the Plan; and</w:t>
      </w:r>
    </w:p>
    <w:p w14:paraId="355359AF" w14:textId="77777777" w:rsidR="00D561B8" w:rsidRPr="00556A6D" w:rsidRDefault="00D561B8" w:rsidP="0097722B">
      <w:pPr>
        <w:pStyle w:val="Heading2"/>
        <w:rPr>
          <w:lang w:eastAsia="zh-CN"/>
        </w:rPr>
      </w:pPr>
      <w:r w:rsidRPr="00556A6D">
        <w:rPr>
          <w:lang w:eastAsia="zh-CN"/>
        </w:rPr>
        <w:t>Timely releasing funds to the Country/participating enterprises for completing the activities related to the project.</w:t>
      </w:r>
    </w:p>
    <w:p w14:paraId="355359B0" w14:textId="77777777" w:rsidR="00D561B8" w:rsidRPr="00556A6D" w:rsidRDefault="00D561B8" w:rsidP="0097722B">
      <w:pPr>
        <w:pStyle w:val="Heading1"/>
        <w:rPr>
          <w:lang w:eastAsia="zh-CN"/>
        </w:rPr>
      </w:pPr>
      <w:r w:rsidRPr="00556A6D">
        <w:rPr>
          <w:lang w:eastAsia="zh-CN"/>
        </w:rPr>
        <w:t>After consultation with the Country and taking into account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355359B1" w14:textId="77777777" w:rsidR="00D561B8" w:rsidRPr="00556A6D" w:rsidRDefault="00D561B8" w:rsidP="00D561B8">
      <w:pPr>
        <w:spacing w:before="360" w:after="240"/>
        <w:rPr>
          <w:b/>
          <w:bCs/>
          <w:lang w:eastAsia="zh-CN"/>
        </w:rPr>
      </w:pPr>
      <w:r w:rsidRPr="00556A6D">
        <w:rPr>
          <w:b/>
          <w:bCs/>
          <w:lang w:eastAsia="zh-CN"/>
        </w:rPr>
        <w:t>APPENDIX 6-B: ROLE OF THE COOPERATING IMPLEMENTING AGENCIES</w:t>
      </w:r>
    </w:p>
    <w:p w14:paraId="355359B2" w14:textId="77777777" w:rsidR="00D561B8" w:rsidRPr="00556A6D" w:rsidRDefault="00D561B8" w:rsidP="008008CB">
      <w:pPr>
        <w:pStyle w:val="Heading1"/>
        <w:numPr>
          <w:ilvl w:val="0"/>
          <w:numId w:val="99"/>
        </w:numPr>
        <w:rPr>
          <w:b/>
          <w:bCs/>
          <w:lang w:eastAsia="zh-CN"/>
        </w:rPr>
      </w:pPr>
      <w:r w:rsidRPr="00556A6D">
        <w:rPr>
          <w:lang w:eastAsia="zh-CN"/>
        </w:rPr>
        <w:lastRenderedPageBreak/>
        <w:t>The Cooperating IA will be responsible for a range of activities. These activities are specified in the Plan, including at least the following:</w:t>
      </w:r>
    </w:p>
    <w:p w14:paraId="355359B3" w14:textId="77777777" w:rsidR="00D561B8" w:rsidRPr="00556A6D" w:rsidRDefault="00D561B8" w:rsidP="0097722B">
      <w:pPr>
        <w:pStyle w:val="Heading2"/>
        <w:rPr>
          <w:lang w:eastAsia="zh-CN"/>
        </w:rPr>
      </w:pPr>
      <w:r w:rsidRPr="00556A6D">
        <w:rPr>
          <w:lang w:eastAsia="zh-CN"/>
        </w:rPr>
        <w:t>Providing assistance for policy development when required;</w:t>
      </w:r>
    </w:p>
    <w:p w14:paraId="355359B4" w14:textId="77777777" w:rsidR="00D561B8" w:rsidRPr="00556A6D" w:rsidRDefault="00D561B8" w:rsidP="0097722B">
      <w:pPr>
        <w:pStyle w:val="Heading2"/>
        <w:rPr>
          <w:lang w:eastAsia="zh-CN"/>
        </w:rPr>
      </w:pPr>
      <w:r w:rsidRPr="00556A6D">
        <w:rPr>
          <w:lang w:eastAsia="zh-CN"/>
        </w:rPr>
        <w:t>Assisting the Country in the implementation and assessment of the activities funded by the Cooperating IA, and referring to the Lead IA to ensure a coordinated sequence of activities;</w:t>
      </w:r>
    </w:p>
    <w:p w14:paraId="355359B5" w14:textId="77777777" w:rsidR="00D561B8" w:rsidRPr="00556A6D" w:rsidRDefault="00D561B8" w:rsidP="0097722B">
      <w:pPr>
        <w:pStyle w:val="Heading2"/>
        <w:rPr>
          <w:lang w:eastAsia="zh-CN"/>
        </w:rPr>
      </w:pPr>
      <w:r w:rsidRPr="00556A6D">
        <w:rPr>
          <w:lang w:eastAsia="zh-CN"/>
        </w:rPr>
        <w:t>Providing reports to the Lead IA on these activities, for inclusion in the consolidated reports as per Appendix 4-A; and</w:t>
      </w:r>
    </w:p>
    <w:p w14:paraId="355359B6" w14:textId="77777777" w:rsidR="00D561B8" w:rsidRPr="00556A6D" w:rsidRDefault="00D561B8" w:rsidP="0097722B">
      <w:pPr>
        <w:pStyle w:val="Heading2"/>
        <w:rPr>
          <w:lang w:eastAsia="zh-CN"/>
        </w:rPr>
      </w:pPr>
      <w:r w:rsidRPr="00556A6D">
        <w:rPr>
          <w:lang w:eastAsia="zh-CN"/>
        </w:rPr>
        <w:t>Reaching consensus with the Lead IA on any planning, coordination and reporting arrangements required to facilitate the implementation of the Plan.</w:t>
      </w:r>
    </w:p>
    <w:p w14:paraId="355359B7" w14:textId="77777777" w:rsidR="00D561B8" w:rsidRPr="00556A6D" w:rsidRDefault="00D561B8" w:rsidP="00D561B8">
      <w:pPr>
        <w:keepNext/>
        <w:spacing w:before="360" w:after="240"/>
        <w:rPr>
          <w:b/>
          <w:lang w:val="en-GB"/>
        </w:rPr>
      </w:pPr>
      <w:r w:rsidRPr="00556A6D">
        <w:rPr>
          <w:b/>
          <w:lang w:val="en-GB"/>
        </w:rPr>
        <w:t>APPENDIX 7-A: REDUCTIONS IN FUNDING FOR FAILURE TO COMPLY WITH THE TARGETS IN THE AGREEMENT</w:t>
      </w:r>
    </w:p>
    <w:p w14:paraId="355359B8" w14:textId="77777777" w:rsidR="00D561B8" w:rsidRPr="00556A6D" w:rsidRDefault="00D561B8" w:rsidP="008008CB">
      <w:pPr>
        <w:pStyle w:val="Heading1"/>
        <w:numPr>
          <w:ilvl w:val="0"/>
          <w:numId w:val="100"/>
        </w:numPr>
        <w:rPr>
          <w:lang w:eastAsia="zh-CN"/>
        </w:rPr>
      </w:pPr>
      <w:r w:rsidRPr="00556A6D">
        <w:rPr>
          <w:lang w:eastAsia="zh-CN"/>
        </w:rPr>
        <w:t>In accordance with paragraph 11 of the Agreement, the amount of funding provided may be reduced by US $5.28</w:t>
      </w:r>
      <w:r w:rsidRPr="00556A6D">
        <w:rPr>
          <w:shd w:val="clear" w:color="auto" w:fill="FFFFFF" w:themeFill="background1"/>
          <w:lang w:eastAsia="zh-CN"/>
        </w:rPr>
        <w:t xml:space="preserve"> per CO</w:t>
      </w:r>
      <w:r w:rsidRPr="00556A6D">
        <w:rPr>
          <w:shd w:val="clear" w:color="auto" w:fill="FFFFFF" w:themeFill="background1"/>
          <w:vertAlign w:val="subscript"/>
          <w:lang w:eastAsia="zh-CN"/>
        </w:rPr>
        <w:t>2</w:t>
      </w:r>
      <w:r w:rsidRPr="00556A6D">
        <w:rPr>
          <w:shd w:val="clear" w:color="auto" w:fill="FFFFFF" w:themeFill="background1"/>
          <w:lang w:eastAsia="zh-CN"/>
        </w:rPr>
        <w:t>-eq tonne</w:t>
      </w:r>
      <w:r w:rsidRPr="00556A6D">
        <w:rPr>
          <w:lang w:eastAsia="zh-CN"/>
        </w:rPr>
        <w:t xml:space="preserve"> of consumption beyond the level defined in row 1.2 of Appendix 2</w:t>
      </w:r>
      <w:r w:rsidRPr="00556A6D">
        <w:rPr>
          <w:lang w:eastAsia="zh-CN"/>
        </w:rPr>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funding would not be applied if the illegally traded controlled substances are seized and subsequently, confiscated, destroyed, exported, or returned to the country of origin.</w:t>
      </w:r>
    </w:p>
    <w:p w14:paraId="355359B9" w14:textId="77777777" w:rsidR="00D07B59" w:rsidRPr="00556A6D" w:rsidRDefault="00D07B59" w:rsidP="00312285">
      <w:pPr>
        <w:spacing w:after="240"/>
        <w:jc w:val="center"/>
        <w:rPr>
          <w:b/>
          <w:bCs/>
        </w:rPr>
      </w:pPr>
    </w:p>
    <w:p w14:paraId="355359BA" w14:textId="77777777" w:rsidR="002A7464" w:rsidRPr="00556A6D" w:rsidRDefault="002A7464" w:rsidP="00312285">
      <w:pPr>
        <w:spacing w:after="240"/>
        <w:jc w:val="center"/>
        <w:rPr>
          <w:b/>
          <w:bCs/>
        </w:rPr>
      </w:pPr>
    </w:p>
    <w:p w14:paraId="355359BB" w14:textId="77777777" w:rsidR="002A7464" w:rsidRPr="00556A6D" w:rsidRDefault="002A7464" w:rsidP="00312285">
      <w:pPr>
        <w:spacing w:after="240"/>
        <w:jc w:val="center"/>
        <w:rPr>
          <w:b/>
          <w:bCs/>
        </w:rPr>
      </w:pPr>
    </w:p>
    <w:p w14:paraId="355359BC" w14:textId="77777777" w:rsidR="00F94035" w:rsidRPr="00556A6D" w:rsidRDefault="00F94035" w:rsidP="00616745">
      <w:pPr>
        <w:spacing w:after="240"/>
        <w:rPr>
          <w:b/>
          <w:bCs/>
        </w:rPr>
        <w:sectPr w:rsidR="00F94035" w:rsidRPr="00556A6D" w:rsidSect="0055290B">
          <w:headerReference w:type="even" r:id="rId51"/>
          <w:headerReference w:type="default" r:id="rId52"/>
          <w:pgSz w:w="12240" w:h="15840" w:code="1"/>
          <w:pgMar w:top="720" w:right="1440" w:bottom="864" w:left="1440" w:header="720" w:footer="475" w:gutter="0"/>
          <w:pgNumType w:start="1"/>
          <w:cols w:space="720"/>
          <w:docGrid w:linePitch="299"/>
        </w:sectPr>
      </w:pPr>
    </w:p>
    <w:p w14:paraId="355359BD" w14:textId="77777777" w:rsidR="00312285" w:rsidRPr="00D364A7" w:rsidRDefault="000B0883" w:rsidP="00312285">
      <w:pPr>
        <w:spacing w:after="240"/>
        <w:jc w:val="center"/>
        <w:rPr>
          <w:rFonts w:ascii="SimHei" w:eastAsia="SimHei" w:hAnsi="SimHei"/>
          <w:sz w:val="28"/>
          <w:szCs w:val="28"/>
          <w:lang w:eastAsia="zh-CN"/>
        </w:rPr>
      </w:pPr>
      <w:r w:rsidRPr="00D364A7">
        <w:rPr>
          <w:rFonts w:ascii="SimHei" w:eastAsia="SimHei" w:hAnsi="SimHei" w:hint="eastAsia"/>
          <w:sz w:val="28"/>
          <w:szCs w:val="28"/>
          <w:lang w:eastAsia="zh-CN"/>
        </w:rPr>
        <w:lastRenderedPageBreak/>
        <w:t>附件十五</w:t>
      </w:r>
    </w:p>
    <w:p w14:paraId="355359BE" w14:textId="77777777" w:rsidR="00B10CFA" w:rsidRPr="00D364A7" w:rsidRDefault="00DA4F82" w:rsidP="00002218">
      <w:pPr>
        <w:jc w:val="center"/>
        <w:rPr>
          <w:rFonts w:ascii="SimHei" w:eastAsia="SimHei" w:hAnsi="SimHei"/>
          <w:sz w:val="24"/>
          <w:szCs w:val="24"/>
          <w:lang w:eastAsia="zh-CN"/>
        </w:rPr>
      </w:pPr>
      <w:r w:rsidRPr="00D364A7">
        <w:rPr>
          <w:rFonts w:ascii="SimHei" w:eastAsia="SimHei" w:hAnsi="SimHei" w:hint="eastAsia"/>
          <w:sz w:val="24"/>
          <w:szCs w:val="24"/>
          <w:lang w:eastAsia="zh-CN"/>
        </w:rPr>
        <w:t>根据含氢氯氟烃淘汰管理计划第三阶段要求拟纳入亚美尼亚政府</w:t>
      </w:r>
    </w:p>
    <w:p w14:paraId="355359BF" w14:textId="77777777" w:rsidR="00312285" w:rsidRDefault="00DA4F82" w:rsidP="00312285">
      <w:pPr>
        <w:spacing w:after="120"/>
        <w:jc w:val="center"/>
        <w:rPr>
          <w:rFonts w:ascii="SimHei" w:eastAsia="SimHei" w:hAnsi="SimHei"/>
          <w:sz w:val="24"/>
          <w:szCs w:val="24"/>
          <w:lang w:eastAsia="zh-CN"/>
        </w:rPr>
      </w:pPr>
      <w:r w:rsidRPr="00D364A7">
        <w:rPr>
          <w:rFonts w:ascii="SimHei" w:eastAsia="SimHei" w:hAnsi="SimHei" w:hint="eastAsia"/>
          <w:sz w:val="24"/>
          <w:szCs w:val="24"/>
          <w:lang w:eastAsia="zh-CN"/>
        </w:rPr>
        <w:t>与多边基金执行委员会更新版协议的文本</w:t>
      </w:r>
    </w:p>
    <w:p w14:paraId="6040E07E" w14:textId="77777777" w:rsidR="00D364A7" w:rsidRPr="00D364A7" w:rsidRDefault="00D364A7" w:rsidP="00312285">
      <w:pPr>
        <w:spacing w:after="120"/>
        <w:jc w:val="center"/>
        <w:rPr>
          <w:rFonts w:ascii="SimHei" w:eastAsia="SimHei" w:hAnsi="SimHei" w:hint="eastAsia"/>
          <w:sz w:val="24"/>
          <w:szCs w:val="24"/>
          <w:lang w:eastAsia="zh-CN"/>
        </w:rPr>
      </w:pPr>
    </w:p>
    <w:p w14:paraId="355359C0" w14:textId="77777777" w:rsidR="00312285" w:rsidRPr="00556A6D" w:rsidRDefault="00B10CFA" w:rsidP="00312285">
      <w:pPr>
        <w:spacing w:after="360"/>
        <w:jc w:val="center"/>
        <w:rPr>
          <w:lang w:eastAsia="zh-CN"/>
        </w:rPr>
      </w:pPr>
      <w:r>
        <w:rPr>
          <w:rFonts w:hint="eastAsia"/>
          <w:lang w:eastAsia="zh-CN"/>
        </w:rPr>
        <w:t>（</w:t>
      </w:r>
      <w:r w:rsidR="00D1698A" w:rsidRPr="00D1698A">
        <w:rPr>
          <w:rFonts w:hint="eastAsia"/>
          <w:lang w:eastAsia="zh-CN"/>
        </w:rPr>
        <w:t>为便于参考相关更改已用粗体字标出</w:t>
      </w:r>
      <w:r>
        <w:rPr>
          <w:rFonts w:hint="eastAsia"/>
          <w:lang w:eastAsia="zh-CN"/>
        </w:rPr>
        <w:t>）</w:t>
      </w:r>
    </w:p>
    <w:p w14:paraId="355359C1" w14:textId="77777777" w:rsidR="00312285" w:rsidRPr="00D364A7" w:rsidRDefault="00685874" w:rsidP="00CC06E3">
      <w:pPr>
        <w:numPr>
          <w:ilvl w:val="0"/>
          <w:numId w:val="13"/>
        </w:numPr>
        <w:spacing w:after="240"/>
        <w:outlineLvl w:val="0"/>
        <w:rPr>
          <w:b/>
          <w:bCs/>
          <w:sz w:val="24"/>
          <w:szCs w:val="24"/>
          <w:lang w:eastAsia="zh-CN"/>
        </w:rPr>
      </w:pPr>
      <w:r w:rsidRPr="00D364A7">
        <w:rPr>
          <w:rFonts w:hint="eastAsia"/>
          <w:b/>
          <w:bCs/>
          <w:sz w:val="24"/>
          <w:szCs w:val="24"/>
          <w:lang w:eastAsia="zh-CN"/>
        </w:rPr>
        <w:t>这份更新后的协议取代了</w:t>
      </w:r>
      <w:r w:rsidR="00B10CFA" w:rsidRPr="00D364A7">
        <w:rPr>
          <w:rFonts w:hint="eastAsia"/>
          <w:b/>
          <w:bCs/>
          <w:sz w:val="24"/>
          <w:szCs w:val="24"/>
          <w:lang w:eastAsia="zh-CN"/>
        </w:rPr>
        <w:t>在第九十六次执行委员会会议上达成的</w:t>
      </w:r>
      <w:r w:rsidRPr="00D364A7">
        <w:rPr>
          <w:rFonts w:hint="eastAsia"/>
          <w:b/>
          <w:bCs/>
          <w:sz w:val="24"/>
          <w:szCs w:val="24"/>
          <w:lang w:eastAsia="zh-CN"/>
        </w:rPr>
        <w:t>亚美尼亚政府与执行委员会</w:t>
      </w:r>
      <w:r w:rsidR="00B10CFA" w:rsidRPr="00D364A7">
        <w:rPr>
          <w:rFonts w:hint="eastAsia"/>
          <w:b/>
          <w:bCs/>
          <w:sz w:val="24"/>
          <w:szCs w:val="24"/>
          <w:lang w:eastAsia="zh-CN"/>
        </w:rPr>
        <w:t>之间</w:t>
      </w:r>
      <w:r w:rsidRPr="00D364A7">
        <w:rPr>
          <w:rFonts w:hint="eastAsia"/>
          <w:b/>
          <w:bCs/>
          <w:sz w:val="24"/>
          <w:szCs w:val="24"/>
          <w:lang w:eastAsia="zh-CN"/>
        </w:rPr>
        <w:t>的协议。</w:t>
      </w:r>
    </w:p>
    <w:p w14:paraId="355359C2" w14:textId="77777777" w:rsidR="00312285" w:rsidRDefault="00F20D59" w:rsidP="00312285">
      <w:pPr>
        <w:keepNext/>
        <w:outlineLvl w:val="0"/>
        <w:rPr>
          <w:rFonts w:ascii="SimHei" w:eastAsia="SimHei" w:hAnsi="SimHei"/>
          <w:sz w:val="24"/>
          <w:szCs w:val="24"/>
          <w:lang w:eastAsia="zh-CN"/>
        </w:rPr>
      </w:pPr>
      <w:r w:rsidRPr="00D364A7">
        <w:rPr>
          <w:rFonts w:ascii="SimHei" w:eastAsia="SimHei" w:hAnsi="SimHei" w:hint="eastAsia"/>
          <w:sz w:val="24"/>
          <w:szCs w:val="24"/>
          <w:lang w:eastAsia="zh-CN"/>
        </w:rPr>
        <w:t>附录</w:t>
      </w:r>
      <w:r w:rsidR="00312285" w:rsidRPr="00D364A7">
        <w:rPr>
          <w:rFonts w:ascii="SimHei" w:eastAsia="SimHei" w:hAnsi="SimHei"/>
          <w:sz w:val="24"/>
          <w:szCs w:val="24"/>
        </w:rPr>
        <w:t>2-A</w:t>
      </w:r>
      <w:r w:rsidRPr="00D364A7">
        <w:rPr>
          <w:rFonts w:ascii="SimHei" w:eastAsia="SimHei" w:hAnsi="SimHei" w:hint="eastAsia"/>
          <w:sz w:val="24"/>
          <w:szCs w:val="24"/>
        </w:rPr>
        <w:t>：目标与</w:t>
      </w:r>
      <w:r w:rsidR="00B10CFA" w:rsidRPr="00D364A7">
        <w:rPr>
          <w:rFonts w:ascii="SimHei" w:eastAsia="SimHei" w:hAnsi="SimHei" w:hint="eastAsia"/>
          <w:sz w:val="24"/>
          <w:szCs w:val="24"/>
          <w:lang w:eastAsia="zh-CN"/>
        </w:rPr>
        <w:t>供</w:t>
      </w:r>
      <w:r w:rsidRPr="00D364A7">
        <w:rPr>
          <w:rFonts w:ascii="SimHei" w:eastAsia="SimHei" w:hAnsi="SimHei" w:hint="eastAsia"/>
          <w:sz w:val="24"/>
          <w:szCs w:val="24"/>
        </w:rPr>
        <w:t>资</w:t>
      </w:r>
    </w:p>
    <w:p w14:paraId="46D24F2C" w14:textId="77777777" w:rsidR="00D364A7" w:rsidRPr="00D364A7" w:rsidRDefault="00D364A7" w:rsidP="00312285">
      <w:pPr>
        <w:keepNext/>
        <w:outlineLvl w:val="0"/>
        <w:rPr>
          <w:rFonts w:ascii="SimHei" w:eastAsia="SimHei" w:hAnsi="SimHei" w:hint="eastAsia"/>
          <w:sz w:val="24"/>
          <w:szCs w:val="24"/>
          <w:lang w:eastAsia="zh-CN"/>
        </w:rPr>
      </w:pPr>
    </w:p>
    <w:tbl>
      <w:tblPr>
        <w:tblW w:w="5000" w:type="pct"/>
        <w:tblLook w:val="04A0" w:firstRow="1" w:lastRow="0" w:firstColumn="1" w:lastColumn="0" w:noHBand="0" w:noVBand="1"/>
      </w:tblPr>
      <w:tblGrid>
        <w:gridCol w:w="632"/>
        <w:gridCol w:w="2974"/>
        <w:gridCol w:w="887"/>
        <w:gridCol w:w="887"/>
        <w:gridCol w:w="806"/>
        <w:gridCol w:w="887"/>
        <w:gridCol w:w="806"/>
        <w:gridCol w:w="810"/>
        <w:gridCol w:w="887"/>
      </w:tblGrid>
      <w:tr w:rsidR="003779E6" w:rsidRPr="00556A6D" w14:paraId="355359CC" w14:textId="77777777" w:rsidTr="00441765">
        <w:trPr>
          <w:trHeight w:val="20"/>
        </w:trPr>
        <w:tc>
          <w:tcPr>
            <w:tcW w:w="330" w:type="pct"/>
            <w:tcBorders>
              <w:top w:val="single" w:sz="4" w:space="0" w:color="auto"/>
              <w:left w:val="single" w:sz="4" w:space="0" w:color="auto"/>
              <w:bottom w:val="single" w:sz="4" w:space="0" w:color="auto"/>
              <w:right w:val="single" w:sz="4" w:space="0" w:color="auto"/>
            </w:tcBorders>
            <w:vAlign w:val="center"/>
            <w:hideMark/>
          </w:tcPr>
          <w:p w14:paraId="355359C3" w14:textId="77777777" w:rsidR="00312285" w:rsidRPr="00002218" w:rsidRDefault="00B95B2A" w:rsidP="00312285">
            <w:pPr>
              <w:jc w:val="center"/>
              <w:rPr>
                <w:rFonts w:ascii="SimHei" w:eastAsia="SimHei" w:hAnsi="SimHei"/>
                <w:b/>
                <w:bCs/>
                <w:color w:val="000000"/>
                <w:sz w:val="20"/>
                <w:szCs w:val="20"/>
                <w:lang w:eastAsia="zh-CN"/>
              </w:rPr>
            </w:pPr>
            <w:r w:rsidRPr="00002218">
              <w:rPr>
                <w:rFonts w:ascii="SimHei" w:eastAsia="SimHei" w:hAnsi="SimHei" w:hint="eastAsia"/>
                <w:b/>
                <w:bCs/>
                <w:color w:val="000000"/>
                <w:sz w:val="20"/>
                <w:szCs w:val="20"/>
                <w:lang w:eastAsia="zh-CN"/>
              </w:rPr>
              <w:t>行</w:t>
            </w:r>
          </w:p>
        </w:tc>
        <w:tc>
          <w:tcPr>
            <w:tcW w:w="1553" w:type="pct"/>
            <w:tcBorders>
              <w:top w:val="single" w:sz="4" w:space="0" w:color="auto"/>
              <w:left w:val="nil"/>
              <w:bottom w:val="single" w:sz="4" w:space="0" w:color="auto"/>
              <w:right w:val="single" w:sz="4" w:space="0" w:color="auto"/>
            </w:tcBorders>
            <w:vAlign w:val="center"/>
            <w:hideMark/>
          </w:tcPr>
          <w:p w14:paraId="355359C4" w14:textId="77777777" w:rsidR="00312285" w:rsidRPr="00002218" w:rsidRDefault="00526530" w:rsidP="00DB29A5">
            <w:pPr>
              <w:jc w:val="center"/>
              <w:rPr>
                <w:rFonts w:ascii="SimHei" w:eastAsia="SimHei" w:hAnsi="SimHei"/>
                <w:b/>
                <w:bCs/>
                <w:sz w:val="20"/>
                <w:szCs w:val="20"/>
                <w:lang w:eastAsia="zh-CN"/>
              </w:rPr>
            </w:pPr>
            <w:r w:rsidRPr="00002218">
              <w:rPr>
                <w:rFonts w:ascii="SimHei" w:eastAsia="SimHei" w:hAnsi="SimHei" w:hint="eastAsia"/>
                <w:b/>
                <w:bCs/>
                <w:sz w:val="20"/>
                <w:szCs w:val="20"/>
                <w:lang w:eastAsia="zh-CN"/>
              </w:rPr>
              <w:t>详情</w:t>
            </w:r>
          </w:p>
        </w:tc>
        <w:tc>
          <w:tcPr>
            <w:tcW w:w="463" w:type="pct"/>
            <w:tcBorders>
              <w:top w:val="single" w:sz="4" w:space="0" w:color="auto"/>
              <w:left w:val="nil"/>
              <w:bottom w:val="single" w:sz="4" w:space="0" w:color="auto"/>
              <w:right w:val="single" w:sz="4" w:space="0" w:color="auto"/>
            </w:tcBorders>
            <w:hideMark/>
          </w:tcPr>
          <w:p w14:paraId="355359C5"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2023</w:t>
            </w:r>
            <w:r w:rsidR="003779E6" w:rsidRPr="00002218">
              <w:rPr>
                <w:rFonts w:ascii="SimHei" w:eastAsia="SimHei" w:hAnsi="SimHei" w:hint="eastAsia"/>
                <w:b/>
                <w:bCs/>
                <w:color w:val="000000"/>
                <w:sz w:val="20"/>
                <w:szCs w:val="20"/>
                <w:lang w:eastAsia="zh-CN"/>
              </w:rPr>
              <w:t>年</w:t>
            </w:r>
            <w:r w:rsidRPr="00556A6D">
              <w:rPr>
                <w:b/>
                <w:bCs/>
                <w:color w:val="000000"/>
                <w:sz w:val="20"/>
                <w:szCs w:val="20"/>
                <w:lang w:eastAsia="en-CA"/>
              </w:rPr>
              <w:t>**</w:t>
            </w:r>
          </w:p>
        </w:tc>
        <w:tc>
          <w:tcPr>
            <w:tcW w:w="463" w:type="pct"/>
            <w:tcBorders>
              <w:top w:val="single" w:sz="4" w:space="0" w:color="auto"/>
              <w:left w:val="nil"/>
              <w:bottom w:val="single" w:sz="4" w:space="0" w:color="auto"/>
              <w:right w:val="single" w:sz="4" w:space="0" w:color="auto"/>
            </w:tcBorders>
            <w:hideMark/>
          </w:tcPr>
          <w:p w14:paraId="355359C6"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2025</w:t>
            </w:r>
            <w:r w:rsidR="003779E6" w:rsidRPr="00002218">
              <w:rPr>
                <w:rFonts w:ascii="SimHei" w:eastAsia="SimHei" w:hAnsi="SimHei" w:hint="eastAsia"/>
                <w:b/>
                <w:bCs/>
                <w:color w:val="000000"/>
                <w:sz w:val="20"/>
                <w:szCs w:val="20"/>
                <w:lang w:eastAsia="zh-CN"/>
              </w:rPr>
              <w:t>年</w:t>
            </w:r>
          </w:p>
        </w:tc>
        <w:tc>
          <w:tcPr>
            <w:tcW w:w="421" w:type="pct"/>
            <w:tcBorders>
              <w:top w:val="single" w:sz="4" w:space="0" w:color="auto"/>
              <w:left w:val="nil"/>
              <w:bottom w:val="single" w:sz="4" w:space="0" w:color="auto"/>
              <w:right w:val="single" w:sz="4" w:space="0" w:color="auto"/>
            </w:tcBorders>
            <w:hideMark/>
          </w:tcPr>
          <w:p w14:paraId="355359C7"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2026</w:t>
            </w:r>
            <w:r w:rsidR="00B10CFA" w:rsidRPr="00B32A95">
              <w:rPr>
                <w:rFonts w:ascii="SimHei" w:eastAsia="SimHei" w:hAnsi="SimHei"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hideMark/>
          </w:tcPr>
          <w:p w14:paraId="355359C8"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2027</w:t>
            </w:r>
            <w:r w:rsidR="00B10CFA" w:rsidRPr="00B32A95">
              <w:rPr>
                <w:rFonts w:ascii="SimHei" w:eastAsia="SimHei" w:hAnsi="SimHei" w:hint="eastAsia"/>
                <w:b/>
                <w:bCs/>
                <w:color w:val="000000"/>
                <w:sz w:val="20"/>
                <w:szCs w:val="20"/>
                <w:lang w:eastAsia="zh-CN"/>
              </w:rPr>
              <w:t>年</w:t>
            </w:r>
          </w:p>
        </w:tc>
        <w:tc>
          <w:tcPr>
            <w:tcW w:w="421" w:type="pct"/>
            <w:tcBorders>
              <w:top w:val="single" w:sz="4" w:space="0" w:color="auto"/>
              <w:left w:val="nil"/>
              <w:bottom w:val="single" w:sz="4" w:space="0" w:color="auto"/>
              <w:right w:val="single" w:sz="4" w:space="0" w:color="auto"/>
            </w:tcBorders>
            <w:hideMark/>
          </w:tcPr>
          <w:p w14:paraId="355359C9"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2028-2029</w:t>
            </w:r>
            <w:r w:rsidR="00B10CFA" w:rsidRPr="00B32A95">
              <w:rPr>
                <w:rFonts w:ascii="SimHei" w:eastAsia="SimHei" w:hAnsi="SimHei" w:hint="eastAsia"/>
                <w:b/>
                <w:bCs/>
                <w:color w:val="000000"/>
                <w:sz w:val="20"/>
                <w:szCs w:val="20"/>
                <w:lang w:eastAsia="zh-CN"/>
              </w:rPr>
              <w:t>年</w:t>
            </w:r>
          </w:p>
        </w:tc>
        <w:tc>
          <w:tcPr>
            <w:tcW w:w="423" w:type="pct"/>
            <w:tcBorders>
              <w:top w:val="single" w:sz="4" w:space="0" w:color="auto"/>
              <w:left w:val="nil"/>
              <w:bottom w:val="single" w:sz="4" w:space="0" w:color="auto"/>
              <w:right w:val="single" w:sz="4" w:space="0" w:color="auto"/>
            </w:tcBorders>
            <w:hideMark/>
          </w:tcPr>
          <w:p w14:paraId="355359CA" w14:textId="77777777" w:rsidR="00312285" w:rsidRPr="00556A6D" w:rsidRDefault="00312285" w:rsidP="00312285">
            <w:pPr>
              <w:jc w:val="center"/>
              <w:rPr>
                <w:b/>
                <w:bCs/>
                <w:color w:val="000000"/>
                <w:sz w:val="20"/>
                <w:szCs w:val="20"/>
                <w:lang w:eastAsia="zh-CN"/>
              </w:rPr>
            </w:pPr>
            <w:r w:rsidRPr="00556A6D">
              <w:rPr>
                <w:b/>
                <w:bCs/>
                <w:color w:val="000000"/>
                <w:sz w:val="20"/>
                <w:szCs w:val="20"/>
                <w:lang w:eastAsia="en-CA"/>
              </w:rPr>
              <w:t>2030</w:t>
            </w:r>
            <w:r w:rsidR="00B10CFA" w:rsidRPr="00B32A95">
              <w:rPr>
                <w:rFonts w:ascii="SimHei" w:eastAsia="SimHei" w:hAnsi="SimHei" w:hint="eastAsia"/>
                <w:b/>
                <w:bCs/>
                <w:color w:val="000000"/>
                <w:sz w:val="20"/>
                <w:szCs w:val="20"/>
                <w:lang w:eastAsia="zh-CN"/>
              </w:rPr>
              <w:t>年</w:t>
            </w:r>
          </w:p>
        </w:tc>
        <w:tc>
          <w:tcPr>
            <w:tcW w:w="463" w:type="pct"/>
            <w:tcBorders>
              <w:top w:val="single" w:sz="4" w:space="0" w:color="auto"/>
              <w:left w:val="nil"/>
              <w:bottom w:val="single" w:sz="4" w:space="0" w:color="auto"/>
              <w:right w:val="single" w:sz="4" w:space="0" w:color="auto"/>
            </w:tcBorders>
            <w:hideMark/>
          </w:tcPr>
          <w:p w14:paraId="355359CB" w14:textId="77777777" w:rsidR="00312285" w:rsidRPr="00002218" w:rsidRDefault="003779E6" w:rsidP="003779E6">
            <w:pPr>
              <w:jc w:val="center"/>
              <w:rPr>
                <w:rFonts w:ascii="SimHei" w:eastAsia="SimHei" w:hAnsi="SimHei"/>
                <w:b/>
                <w:bCs/>
                <w:color w:val="000000"/>
                <w:sz w:val="20"/>
                <w:szCs w:val="20"/>
                <w:lang w:eastAsia="zh-CN"/>
              </w:rPr>
            </w:pPr>
            <w:r w:rsidRPr="00002218">
              <w:rPr>
                <w:rFonts w:ascii="SimHei" w:eastAsia="SimHei" w:hAnsi="SimHei" w:hint="eastAsia"/>
                <w:b/>
                <w:bCs/>
                <w:color w:val="000000"/>
                <w:sz w:val="20"/>
                <w:szCs w:val="20"/>
                <w:lang w:eastAsia="zh-CN"/>
              </w:rPr>
              <w:t>共计</w:t>
            </w:r>
          </w:p>
        </w:tc>
      </w:tr>
      <w:tr w:rsidR="003779E6" w:rsidRPr="00556A6D" w14:paraId="355359D6"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9CD" w14:textId="77777777" w:rsidR="00312285" w:rsidRPr="00556A6D" w:rsidRDefault="00312285" w:rsidP="00312285">
            <w:pPr>
              <w:jc w:val="left"/>
              <w:rPr>
                <w:color w:val="000000"/>
                <w:sz w:val="20"/>
                <w:szCs w:val="20"/>
                <w:lang w:eastAsia="zh-CN"/>
              </w:rPr>
            </w:pPr>
            <w:r w:rsidRPr="00556A6D">
              <w:rPr>
                <w:color w:val="000000"/>
                <w:sz w:val="20"/>
                <w:szCs w:val="20"/>
                <w:lang w:eastAsia="en-CA"/>
              </w:rPr>
              <w:t>1.1</w:t>
            </w:r>
          </w:p>
        </w:tc>
        <w:tc>
          <w:tcPr>
            <w:tcW w:w="1553" w:type="pct"/>
            <w:tcBorders>
              <w:top w:val="nil"/>
              <w:left w:val="nil"/>
              <w:bottom w:val="single" w:sz="4" w:space="0" w:color="auto"/>
              <w:right w:val="single" w:sz="4" w:space="0" w:color="auto"/>
            </w:tcBorders>
            <w:vAlign w:val="center"/>
            <w:hideMark/>
          </w:tcPr>
          <w:p w14:paraId="355359CE" w14:textId="77777777" w:rsidR="00312285" w:rsidRPr="00002218" w:rsidRDefault="00BA3EFA" w:rsidP="001A3903">
            <w:pPr>
              <w:jc w:val="left"/>
              <w:rPr>
                <w:rFonts w:asciiTheme="minorEastAsia" w:hAnsiTheme="minorEastAsia"/>
                <w:color w:val="000000"/>
                <w:sz w:val="20"/>
                <w:szCs w:val="20"/>
                <w:lang w:eastAsia="zh-CN"/>
              </w:rPr>
            </w:pPr>
            <w:r w:rsidRPr="00002218">
              <w:rPr>
                <w:rFonts w:asciiTheme="minorEastAsia" w:hAnsiTheme="minorEastAsia" w:hint="eastAsia"/>
                <w:color w:val="000000"/>
                <w:sz w:val="20"/>
                <w:szCs w:val="20"/>
                <w:lang w:eastAsia="zh-CN"/>
              </w:rPr>
              <w:t>蒙特利尔议定书附件</w:t>
            </w:r>
            <w:r w:rsidRPr="00002218">
              <w:rPr>
                <w:rFonts w:asciiTheme="majorBidi" w:hAnsiTheme="majorBidi" w:cstheme="majorBidi"/>
                <w:color w:val="000000"/>
                <w:sz w:val="20"/>
                <w:szCs w:val="20"/>
                <w:lang w:eastAsia="zh-CN"/>
              </w:rPr>
              <w:t>C</w:t>
            </w:r>
            <w:r w:rsidRPr="00002218">
              <w:rPr>
                <w:rFonts w:asciiTheme="minorEastAsia" w:hAnsiTheme="minorEastAsia" w:hint="eastAsia"/>
                <w:color w:val="000000"/>
                <w:sz w:val="20"/>
                <w:szCs w:val="20"/>
                <w:lang w:eastAsia="zh-CN"/>
              </w:rPr>
              <w:t>第一类物质削减时间表（</w:t>
            </w:r>
            <w:r w:rsidRPr="00002218">
              <w:rPr>
                <w:rFonts w:asciiTheme="majorBidi" w:hAnsiTheme="majorBidi" w:cstheme="majorBidi"/>
                <w:color w:val="000000"/>
                <w:sz w:val="20"/>
                <w:szCs w:val="20"/>
                <w:lang w:eastAsia="zh-CN"/>
              </w:rPr>
              <w:t>ODP</w:t>
            </w:r>
            <w:r w:rsidRPr="00002218">
              <w:rPr>
                <w:rFonts w:asciiTheme="minorEastAsia" w:hAnsiTheme="minorEastAsia" w:hint="eastAsia"/>
                <w:color w:val="000000"/>
                <w:sz w:val="20"/>
                <w:szCs w:val="20"/>
                <w:lang w:eastAsia="zh-CN"/>
              </w:rPr>
              <w:t>吨）</w:t>
            </w:r>
          </w:p>
        </w:tc>
        <w:tc>
          <w:tcPr>
            <w:tcW w:w="463" w:type="pct"/>
            <w:tcBorders>
              <w:top w:val="nil"/>
              <w:left w:val="nil"/>
              <w:bottom w:val="single" w:sz="4" w:space="0" w:color="auto"/>
              <w:right w:val="single" w:sz="4" w:space="0" w:color="auto"/>
            </w:tcBorders>
            <w:hideMark/>
          </w:tcPr>
          <w:p w14:paraId="355359CF" w14:textId="77777777" w:rsidR="00312285" w:rsidRPr="00556A6D" w:rsidRDefault="00322482" w:rsidP="00322482">
            <w:pPr>
              <w:jc w:val="right"/>
              <w:rPr>
                <w:color w:val="000000"/>
                <w:sz w:val="20"/>
                <w:szCs w:val="20"/>
                <w:lang w:eastAsia="zh-CN"/>
              </w:rPr>
            </w:pPr>
            <w:r>
              <w:rPr>
                <w:rFonts w:hint="eastAsia"/>
                <w:color w:val="000000"/>
                <w:sz w:val="20"/>
                <w:szCs w:val="20"/>
                <w:lang w:eastAsia="zh-CN"/>
              </w:rPr>
              <w:t>不</w:t>
            </w:r>
            <w:r w:rsidR="001F47BB">
              <w:rPr>
                <w:rFonts w:hint="eastAsia"/>
                <w:color w:val="000000"/>
                <w:sz w:val="20"/>
                <w:szCs w:val="20"/>
                <w:lang w:eastAsia="zh-CN"/>
              </w:rPr>
              <w:t>适用</w:t>
            </w:r>
          </w:p>
        </w:tc>
        <w:tc>
          <w:tcPr>
            <w:tcW w:w="463" w:type="pct"/>
            <w:tcBorders>
              <w:top w:val="nil"/>
              <w:left w:val="nil"/>
              <w:bottom w:val="single" w:sz="4" w:space="0" w:color="auto"/>
              <w:right w:val="single" w:sz="4" w:space="0" w:color="auto"/>
            </w:tcBorders>
            <w:hideMark/>
          </w:tcPr>
          <w:p w14:paraId="355359D0"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1" w:type="pct"/>
            <w:tcBorders>
              <w:top w:val="nil"/>
              <w:left w:val="nil"/>
              <w:bottom w:val="single" w:sz="4" w:space="0" w:color="auto"/>
              <w:right w:val="single" w:sz="4" w:space="0" w:color="auto"/>
            </w:tcBorders>
            <w:hideMark/>
          </w:tcPr>
          <w:p w14:paraId="355359D1"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63" w:type="pct"/>
            <w:tcBorders>
              <w:top w:val="nil"/>
              <w:left w:val="nil"/>
              <w:bottom w:val="single" w:sz="4" w:space="0" w:color="auto"/>
              <w:right w:val="single" w:sz="4" w:space="0" w:color="auto"/>
            </w:tcBorders>
            <w:hideMark/>
          </w:tcPr>
          <w:p w14:paraId="355359D2"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1" w:type="pct"/>
            <w:tcBorders>
              <w:top w:val="nil"/>
              <w:left w:val="nil"/>
              <w:bottom w:val="single" w:sz="4" w:space="0" w:color="auto"/>
              <w:right w:val="single" w:sz="4" w:space="0" w:color="auto"/>
            </w:tcBorders>
            <w:hideMark/>
          </w:tcPr>
          <w:p w14:paraId="355359D3"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3" w:type="pct"/>
            <w:tcBorders>
              <w:top w:val="nil"/>
              <w:left w:val="nil"/>
              <w:bottom w:val="single" w:sz="4" w:space="0" w:color="auto"/>
              <w:right w:val="single" w:sz="4" w:space="0" w:color="auto"/>
            </w:tcBorders>
            <w:hideMark/>
          </w:tcPr>
          <w:p w14:paraId="355359D4" w14:textId="77777777" w:rsidR="00312285" w:rsidRPr="00556A6D" w:rsidRDefault="00312285" w:rsidP="00312285">
            <w:pPr>
              <w:jc w:val="right"/>
              <w:rPr>
                <w:color w:val="000000"/>
                <w:sz w:val="20"/>
                <w:szCs w:val="20"/>
                <w:lang w:eastAsia="zh-CN"/>
              </w:rPr>
            </w:pPr>
            <w:r w:rsidRPr="00556A6D">
              <w:rPr>
                <w:color w:val="000000"/>
                <w:sz w:val="20"/>
                <w:szCs w:val="20"/>
                <w:lang w:eastAsia="en-CA"/>
              </w:rPr>
              <w:t>0</w:t>
            </w:r>
          </w:p>
        </w:tc>
        <w:tc>
          <w:tcPr>
            <w:tcW w:w="463" w:type="pct"/>
            <w:tcBorders>
              <w:top w:val="nil"/>
              <w:left w:val="nil"/>
              <w:bottom w:val="single" w:sz="4" w:space="0" w:color="auto"/>
              <w:right w:val="single" w:sz="4" w:space="0" w:color="auto"/>
            </w:tcBorders>
            <w:hideMark/>
          </w:tcPr>
          <w:p w14:paraId="355359D5" w14:textId="77777777" w:rsidR="00312285" w:rsidRPr="00556A6D" w:rsidRDefault="001F47BB" w:rsidP="00312285">
            <w:pPr>
              <w:jc w:val="right"/>
              <w:rPr>
                <w:color w:val="000000"/>
                <w:sz w:val="20"/>
                <w:szCs w:val="20"/>
                <w:lang w:eastAsia="zh-CN"/>
              </w:rPr>
            </w:pPr>
            <w:r>
              <w:rPr>
                <w:rFonts w:hint="eastAsia"/>
                <w:color w:val="000000"/>
                <w:sz w:val="20"/>
                <w:szCs w:val="20"/>
                <w:lang w:eastAsia="zh-CN"/>
              </w:rPr>
              <w:t>不适用</w:t>
            </w:r>
          </w:p>
        </w:tc>
      </w:tr>
      <w:tr w:rsidR="003779E6" w:rsidRPr="00556A6D" w14:paraId="355359E0"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9D7" w14:textId="77777777" w:rsidR="00312285" w:rsidRPr="00556A6D" w:rsidRDefault="00312285" w:rsidP="00312285">
            <w:pPr>
              <w:jc w:val="left"/>
              <w:rPr>
                <w:color w:val="000000"/>
                <w:sz w:val="20"/>
                <w:szCs w:val="20"/>
                <w:lang w:eastAsia="zh-CN"/>
              </w:rPr>
            </w:pPr>
            <w:r w:rsidRPr="00556A6D">
              <w:rPr>
                <w:color w:val="000000"/>
                <w:sz w:val="20"/>
                <w:szCs w:val="20"/>
                <w:lang w:eastAsia="en-CA"/>
              </w:rPr>
              <w:t>1.2</w:t>
            </w:r>
          </w:p>
        </w:tc>
        <w:tc>
          <w:tcPr>
            <w:tcW w:w="1553" w:type="pct"/>
            <w:tcBorders>
              <w:top w:val="nil"/>
              <w:left w:val="nil"/>
              <w:bottom w:val="single" w:sz="4" w:space="0" w:color="auto"/>
              <w:right w:val="single" w:sz="4" w:space="0" w:color="auto"/>
            </w:tcBorders>
            <w:vAlign w:val="center"/>
            <w:hideMark/>
          </w:tcPr>
          <w:p w14:paraId="355359D8" w14:textId="77777777" w:rsidR="00312285" w:rsidRPr="00002218" w:rsidRDefault="00322482" w:rsidP="0072591D">
            <w:pPr>
              <w:jc w:val="left"/>
              <w:rPr>
                <w:rFonts w:asciiTheme="minorEastAsia" w:hAnsiTheme="minorEastAsia"/>
                <w:color w:val="000000"/>
                <w:sz w:val="20"/>
                <w:szCs w:val="20"/>
                <w:lang w:eastAsia="zh-CN"/>
              </w:rPr>
            </w:pPr>
            <w:r w:rsidRPr="00002218">
              <w:rPr>
                <w:rFonts w:asciiTheme="minorEastAsia" w:hAnsiTheme="minorEastAsia" w:hint="eastAsia"/>
                <w:color w:val="000000"/>
                <w:sz w:val="20"/>
                <w:szCs w:val="20"/>
                <w:lang w:eastAsia="zh-CN"/>
              </w:rPr>
              <w:t>附件</w:t>
            </w:r>
            <w:r w:rsidRPr="00002218">
              <w:rPr>
                <w:rFonts w:asciiTheme="majorBidi" w:hAnsiTheme="majorBidi" w:cstheme="majorBidi"/>
                <w:color w:val="000000"/>
                <w:sz w:val="20"/>
                <w:szCs w:val="20"/>
                <w:lang w:eastAsia="zh-CN"/>
              </w:rPr>
              <w:t>C</w:t>
            </w:r>
            <w:r w:rsidRPr="00002218">
              <w:rPr>
                <w:rFonts w:asciiTheme="minorEastAsia" w:hAnsiTheme="minorEastAsia" w:hint="eastAsia"/>
                <w:color w:val="000000"/>
                <w:sz w:val="20"/>
                <w:szCs w:val="20"/>
                <w:lang w:eastAsia="zh-CN"/>
              </w:rPr>
              <w:t>第一类物质的最大允许总消费量（</w:t>
            </w:r>
            <w:r w:rsidRPr="00002218">
              <w:rPr>
                <w:rFonts w:asciiTheme="majorBidi" w:hAnsiTheme="majorBidi" w:cstheme="majorBidi"/>
                <w:color w:val="000000"/>
                <w:sz w:val="20"/>
                <w:szCs w:val="20"/>
                <w:lang w:eastAsia="zh-CN"/>
              </w:rPr>
              <w:t>ODP</w:t>
            </w:r>
            <w:r w:rsidRPr="00002218">
              <w:rPr>
                <w:rFonts w:asciiTheme="minorEastAsia" w:hAnsiTheme="minorEastAsia" w:hint="eastAsia"/>
                <w:color w:val="000000"/>
                <w:sz w:val="20"/>
                <w:szCs w:val="20"/>
                <w:lang w:eastAsia="zh-CN"/>
              </w:rPr>
              <w:t>吨）</w:t>
            </w:r>
          </w:p>
        </w:tc>
        <w:tc>
          <w:tcPr>
            <w:tcW w:w="463" w:type="pct"/>
            <w:tcBorders>
              <w:top w:val="nil"/>
              <w:left w:val="nil"/>
              <w:bottom w:val="single" w:sz="4" w:space="0" w:color="auto"/>
              <w:right w:val="single" w:sz="4" w:space="0" w:color="auto"/>
            </w:tcBorders>
            <w:hideMark/>
          </w:tcPr>
          <w:p w14:paraId="355359D9" w14:textId="77777777" w:rsidR="00312285" w:rsidRPr="00556A6D" w:rsidRDefault="001F47BB" w:rsidP="00312285">
            <w:pPr>
              <w:jc w:val="right"/>
              <w:rPr>
                <w:color w:val="000000"/>
                <w:sz w:val="20"/>
                <w:szCs w:val="20"/>
                <w:lang w:eastAsia="zh-CN"/>
              </w:rPr>
            </w:pPr>
            <w:r>
              <w:rPr>
                <w:rFonts w:hint="eastAsia"/>
                <w:color w:val="000000"/>
                <w:sz w:val="20"/>
                <w:szCs w:val="20"/>
                <w:lang w:eastAsia="zh-CN"/>
              </w:rPr>
              <w:t>不适用</w:t>
            </w:r>
          </w:p>
        </w:tc>
        <w:tc>
          <w:tcPr>
            <w:tcW w:w="463" w:type="pct"/>
            <w:tcBorders>
              <w:top w:val="nil"/>
              <w:left w:val="nil"/>
              <w:bottom w:val="single" w:sz="4" w:space="0" w:color="auto"/>
              <w:right w:val="single" w:sz="4" w:space="0" w:color="auto"/>
            </w:tcBorders>
            <w:hideMark/>
          </w:tcPr>
          <w:p w14:paraId="355359DA"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1" w:type="pct"/>
            <w:tcBorders>
              <w:top w:val="nil"/>
              <w:left w:val="nil"/>
              <w:bottom w:val="single" w:sz="4" w:space="0" w:color="auto"/>
              <w:right w:val="single" w:sz="4" w:space="0" w:color="auto"/>
            </w:tcBorders>
            <w:hideMark/>
          </w:tcPr>
          <w:p w14:paraId="355359DB"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63" w:type="pct"/>
            <w:tcBorders>
              <w:top w:val="nil"/>
              <w:left w:val="nil"/>
              <w:bottom w:val="single" w:sz="4" w:space="0" w:color="auto"/>
              <w:right w:val="single" w:sz="4" w:space="0" w:color="auto"/>
            </w:tcBorders>
            <w:hideMark/>
          </w:tcPr>
          <w:p w14:paraId="355359DC"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1" w:type="pct"/>
            <w:tcBorders>
              <w:top w:val="nil"/>
              <w:left w:val="nil"/>
              <w:bottom w:val="single" w:sz="4" w:space="0" w:color="auto"/>
              <w:right w:val="single" w:sz="4" w:space="0" w:color="auto"/>
            </w:tcBorders>
            <w:hideMark/>
          </w:tcPr>
          <w:p w14:paraId="355359DD" w14:textId="77777777" w:rsidR="00312285" w:rsidRPr="00556A6D" w:rsidRDefault="00312285" w:rsidP="00312285">
            <w:pPr>
              <w:jc w:val="right"/>
              <w:rPr>
                <w:color w:val="000000"/>
                <w:sz w:val="20"/>
                <w:szCs w:val="20"/>
                <w:lang w:eastAsia="zh-CN"/>
              </w:rPr>
            </w:pPr>
            <w:r w:rsidRPr="00556A6D">
              <w:rPr>
                <w:color w:val="000000"/>
                <w:sz w:val="20"/>
                <w:szCs w:val="20"/>
                <w:lang w:eastAsia="en-CA"/>
              </w:rPr>
              <w:t>2.28</w:t>
            </w:r>
          </w:p>
        </w:tc>
        <w:tc>
          <w:tcPr>
            <w:tcW w:w="423" w:type="pct"/>
            <w:tcBorders>
              <w:top w:val="nil"/>
              <w:left w:val="nil"/>
              <w:bottom w:val="single" w:sz="4" w:space="0" w:color="auto"/>
              <w:right w:val="single" w:sz="4" w:space="0" w:color="auto"/>
            </w:tcBorders>
            <w:hideMark/>
          </w:tcPr>
          <w:p w14:paraId="355359DE" w14:textId="77777777" w:rsidR="00312285" w:rsidRPr="00556A6D" w:rsidRDefault="00312285" w:rsidP="00312285">
            <w:pPr>
              <w:jc w:val="right"/>
              <w:rPr>
                <w:color w:val="000000"/>
                <w:sz w:val="20"/>
                <w:szCs w:val="20"/>
                <w:lang w:eastAsia="zh-CN"/>
              </w:rPr>
            </w:pPr>
            <w:r w:rsidRPr="00556A6D">
              <w:rPr>
                <w:color w:val="000000"/>
                <w:sz w:val="20"/>
                <w:szCs w:val="20"/>
                <w:lang w:eastAsia="en-CA"/>
              </w:rPr>
              <w:t>0</w:t>
            </w:r>
          </w:p>
        </w:tc>
        <w:tc>
          <w:tcPr>
            <w:tcW w:w="463" w:type="pct"/>
            <w:tcBorders>
              <w:top w:val="nil"/>
              <w:left w:val="nil"/>
              <w:bottom w:val="single" w:sz="4" w:space="0" w:color="auto"/>
              <w:right w:val="single" w:sz="4" w:space="0" w:color="auto"/>
            </w:tcBorders>
            <w:hideMark/>
          </w:tcPr>
          <w:p w14:paraId="355359DF" w14:textId="77777777" w:rsidR="00312285" w:rsidRPr="00556A6D" w:rsidRDefault="001F47BB" w:rsidP="0072591D">
            <w:pPr>
              <w:jc w:val="right"/>
              <w:rPr>
                <w:color w:val="000000"/>
                <w:sz w:val="20"/>
                <w:szCs w:val="20"/>
                <w:lang w:eastAsia="zh-CN"/>
              </w:rPr>
            </w:pPr>
            <w:r>
              <w:rPr>
                <w:rFonts w:hint="eastAsia"/>
                <w:color w:val="000000"/>
                <w:sz w:val="20"/>
                <w:szCs w:val="20"/>
                <w:lang w:eastAsia="zh-CN"/>
              </w:rPr>
              <w:t>不适用</w:t>
            </w:r>
          </w:p>
        </w:tc>
      </w:tr>
      <w:tr w:rsidR="003779E6" w:rsidRPr="00556A6D" w14:paraId="355359EA"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9E1" w14:textId="77777777" w:rsidR="00312285" w:rsidRPr="00556A6D" w:rsidRDefault="00312285" w:rsidP="00312285">
            <w:pPr>
              <w:jc w:val="left"/>
              <w:rPr>
                <w:color w:val="000000"/>
                <w:sz w:val="20"/>
                <w:szCs w:val="20"/>
                <w:lang w:eastAsia="zh-CN"/>
              </w:rPr>
            </w:pPr>
            <w:r w:rsidRPr="00556A6D">
              <w:rPr>
                <w:color w:val="000000"/>
                <w:sz w:val="20"/>
                <w:szCs w:val="20"/>
                <w:lang w:eastAsia="en-CA"/>
              </w:rPr>
              <w:t>2.1</w:t>
            </w:r>
          </w:p>
        </w:tc>
        <w:tc>
          <w:tcPr>
            <w:tcW w:w="1553" w:type="pct"/>
            <w:tcBorders>
              <w:top w:val="nil"/>
              <w:left w:val="nil"/>
              <w:bottom w:val="single" w:sz="4" w:space="0" w:color="auto"/>
              <w:right w:val="single" w:sz="4" w:space="0" w:color="auto"/>
            </w:tcBorders>
            <w:vAlign w:val="center"/>
            <w:hideMark/>
          </w:tcPr>
          <w:p w14:paraId="355359E2" w14:textId="77777777" w:rsidR="00312285" w:rsidRPr="00002218" w:rsidRDefault="00BA4762" w:rsidP="008F452A">
            <w:pPr>
              <w:jc w:val="left"/>
              <w:rPr>
                <w:rFonts w:asciiTheme="minorEastAsia" w:hAnsiTheme="minorEastAsia"/>
                <w:color w:val="000000"/>
                <w:sz w:val="20"/>
                <w:szCs w:val="20"/>
                <w:lang w:eastAsia="zh-CN"/>
              </w:rPr>
            </w:pPr>
            <w:r w:rsidRPr="00002218">
              <w:rPr>
                <w:rFonts w:asciiTheme="minorEastAsia" w:hAnsiTheme="minorEastAsia" w:hint="eastAsia"/>
                <w:color w:val="000000"/>
                <w:sz w:val="20"/>
                <w:szCs w:val="20"/>
                <w:lang w:eastAsia="zh-CN"/>
              </w:rPr>
              <w:t>牵头执行机构（工发组织）</w:t>
            </w:r>
            <w:r w:rsidR="00DF4696" w:rsidRPr="00762283">
              <w:rPr>
                <w:rFonts w:asciiTheme="majorBidi" w:hAnsiTheme="majorBidi" w:cstheme="majorBidi" w:hint="eastAsia"/>
                <w:color w:val="000000"/>
                <w:sz w:val="20"/>
                <w:szCs w:val="20"/>
                <w:lang w:eastAsia="zh-CN"/>
              </w:rPr>
              <w:t>商定</w:t>
            </w:r>
            <w:r w:rsidR="00DF4696" w:rsidRPr="00762283">
              <w:rPr>
                <w:rFonts w:asciiTheme="majorBidi" w:hAnsiTheme="majorBidi" w:cstheme="majorBidi" w:hint="eastAsia"/>
                <w:color w:val="000000"/>
                <w:sz w:val="20"/>
                <w:szCs w:val="20"/>
                <w:lang w:val="en-US" w:eastAsia="zh-CN"/>
              </w:rPr>
              <w:t>的</w:t>
            </w:r>
            <w:r w:rsidR="00DF4696" w:rsidRPr="00762283">
              <w:rPr>
                <w:rFonts w:asciiTheme="majorBidi" w:hAnsiTheme="majorBidi" w:cstheme="majorBidi" w:hint="eastAsia"/>
                <w:color w:val="000000"/>
                <w:sz w:val="20"/>
                <w:szCs w:val="20"/>
                <w:lang w:eastAsia="zh-CN"/>
              </w:rPr>
              <w:t>供资</w:t>
            </w:r>
            <w:r w:rsidR="00DF4696" w:rsidRPr="00762283">
              <w:rPr>
                <w:rFonts w:asciiTheme="majorBidi" w:hAnsiTheme="majorBidi" w:cstheme="majorBidi" w:hint="eastAsia"/>
                <w:color w:val="000000"/>
                <w:sz w:val="20"/>
                <w:szCs w:val="20"/>
                <w:lang w:val="en-US" w:eastAsia="zh-CN"/>
              </w:rPr>
              <w:t>额</w:t>
            </w:r>
            <w:r w:rsidRPr="00002218">
              <w:rPr>
                <w:rFonts w:asciiTheme="minorEastAsia" w:hAnsiTheme="minorEastAsia"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59E3"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9E4"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237,500</w:t>
            </w:r>
          </w:p>
        </w:tc>
        <w:tc>
          <w:tcPr>
            <w:tcW w:w="421" w:type="pct"/>
            <w:tcBorders>
              <w:top w:val="nil"/>
              <w:left w:val="nil"/>
              <w:bottom w:val="single" w:sz="4" w:space="0" w:color="auto"/>
              <w:right w:val="single" w:sz="4" w:space="0" w:color="auto"/>
            </w:tcBorders>
            <w:hideMark/>
          </w:tcPr>
          <w:p w14:paraId="355359E5"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9E6"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289,000</w:t>
            </w:r>
          </w:p>
        </w:tc>
        <w:tc>
          <w:tcPr>
            <w:tcW w:w="421" w:type="pct"/>
            <w:tcBorders>
              <w:top w:val="nil"/>
              <w:left w:val="nil"/>
              <w:bottom w:val="single" w:sz="4" w:space="0" w:color="auto"/>
              <w:right w:val="single" w:sz="4" w:space="0" w:color="auto"/>
            </w:tcBorders>
            <w:hideMark/>
          </w:tcPr>
          <w:p w14:paraId="355359E7"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355359E8"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355359E9"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585,000</w:t>
            </w:r>
          </w:p>
        </w:tc>
      </w:tr>
      <w:tr w:rsidR="003779E6" w:rsidRPr="00556A6D" w14:paraId="355359F4"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9EB" w14:textId="77777777" w:rsidR="00312285" w:rsidRPr="00556A6D" w:rsidRDefault="00312285" w:rsidP="00312285">
            <w:pPr>
              <w:jc w:val="left"/>
              <w:rPr>
                <w:color w:val="000000"/>
                <w:sz w:val="20"/>
                <w:szCs w:val="20"/>
                <w:lang w:eastAsia="zh-CN"/>
              </w:rPr>
            </w:pPr>
            <w:r w:rsidRPr="00556A6D">
              <w:rPr>
                <w:color w:val="000000"/>
                <w:sz w:val="20"/>
                <w:szCs w:val="20"/>
                <w:lang w:eastAsia="en-CA"/>
              </w:rPr>
              <w:t>2.2</w:t>
            </w:r>
          </w:p>
        </w:tc>
        <w:tc>
          <w:tcPr>
            <w:tcW w:w="1553" w:type="pct"/>
            <w:tcBorders>
              <w:top w:val="nil"/>
              <w:left w:val="nil"/>
              <w:bottom w:val="single" w:sz="4" w:space="0" w:color="auto"/>
              <w:right w:val="single" w:sz="4" w:space="0" w:color="auto"/>
            </w:tcBorders>
            <w:vAlign w:val="center"/>
            <w:hideMark/>
          </w:tcPr>
          <w:p w14:paraId="355359EC" w14:textId="77777777" w:rsidR="00312285" w:rsidRPr="00002218" w:rsidRDefault="00B07EAA" w:rsidP="00E01965">
            <w:pPr>
              <w:jc w:val="left"/>
              <w:rPr>
                <w:rFonts w:asciiTheme="minorEastAsia" w:hAnsiTheme="minorEastAsia"/>
                <w:color w:val="000000"/>
                <w:sz w:val="20"/>
                <w:szCs w:val="20"/>
                <w:lang w:eastAsia="zh-CN"/>
              </w:rPr>
            </w:pPr>
            <w:r w:rsidRPr="00002218">
              <w:rPr>
                <w:rFonts w:asciiTheme="minorEastAsia" w:hAnsiTheme="minorEastAsia" w:hint="eastAsia"/>
                <w:color w:val="000000"/>
                <w:sz w:val="20"/>
                <w:szCs w:val="20"/>
                <w:lang w:eastAsia="zh-CN"/>
              </w:rPr>
              <w:t>牵头执行机构支助</w:t>
            </w:r>
            <w:r w:rsidR="00DF4696">
              <w:rPr>
                <w:rFonts w:asciiTheme="minorEastAsia" w:hAnsiTheme="minorEastAsia" w:hint="eastAsia"/>
                <w:color w:val="000000"/>
                <w:sz w:val="20"/>
                <w:szCs w:val="20"/>
                <w:lang w:eastAsia="zh-CN"/>
              </w:rPr>
              <w:t>费用</w:t>
            </w:r>
            <w:r w:rsidR="00031911" w:rsidRPr="00002218">
              <w:rPr>
                <w:rFonts w:asciiTheme="minorEastAsia" w:hAnsiTheme="minorEastAsia" w:hint="eastAsia"/>
                <w:color w:val="000000"/>
                <w:sz w:val="20"/>
                <w:szCs w:val="20"/>
                <w:lang w:eastAsia="zh-CN"/>
              </w:rPr>
              <w:t>（</w:t>
            </w:r>
            <w:r w:rsidRPr="00002218">
              <w:rPr>
                <w:rFonts w:asciiTheme="minorEastAsia" w:hAnsiTheme="minorEastAsia"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59ED"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9EE"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16,625</w:t>
            </w:r>
          </w:p>
        </w:tc>
        <w:tc>
          <w:tcPr>
            <w:tcW w:w="421" w:type="pct"/>
            <w:tcBorders>
              <w:top w:val="nil"/>
              <w:left w:val="nil"/>
              <w:bottom w:val="single" w:sz="4" w:space="0" w:color="auto"/>
              <w:right w:val="single" w:sz="4" w:space="0" w:color="auto"/>
            </w:tcBorders>
            <w:hideMark/>
          </w:tcPr>
          <w:p w14:paraId="355359EF"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9F0"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20,230</w:t>
            </w:r>
          </w:p>
        </w:tc>
        <w:tc>
          <w:tcPr>
            <w:tcW w:w="421" w:type="pct"/>
            <w:tcBorders>
              <w:top w:val="nil"/>
              <w:left w:val="nil"/>
              <w:bottom w:val="single" w:sz="4" w:space="0" w:color="auto"/>
              <w:right w:val="single" w:sz="4" w:space="0" w:color="auto"/>
            </w:tcBorders>
            <w:hideMark/>
          </w:tcPr>
          <w:p w14:paraId="355359F1"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355359F2"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4,095</w:t>
            </w:r>
          </w:p>
        </w:tc>
        <w:tc>
          <w:tcPr>
            <w:tcW w:w="463" w:type="pct"/>
            <w:tcBorders>
              <w:top w:val="nil"/>
              <w:left w:val="nil"/>
              <w:bottom w:val="single" w:sz="4" w:space="0" w:color="auto"/>
              <w:right w:val="single" w:sz="4" w:space="0" w:color="auto"/>
            </w:tcBorders>
            <w:hideMark/>
          </w:tcPr>
          <w:p w14:paraId="355359F3"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40,950</w:t>
            </w:r>
          </w:p>
        </w:tc>
      </w:tr>
      <w:tr w:rsidR="003779E6" w:rsidRPr="00556A6D" w14:paraId="355359FE"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9F5" w14:textId="77777777" w:rsidR="00312285" w:rsidRPr="00556A6D" w:rsidRDefault="00312285" w:rsidP="00312285">
            <w:pPr>
              <w:jc w:val="left"/>
              <w:rPr>
                <w:color w:val="000000"/>
                <w:sz w:val="20"/>
                <w:szCs w:val="20"/>
                <w:lang w:eastAsia="zh-CN"/>
              </w:rPr>
            </w:pPr>
            <w:r w:rsidRPr="00556A6D">
              <w:rPr>
                <w:color w:val="000000"/>
                <w:sz w:val="20"/>
                <w:szCs w:val="20"/>
                <w:lang w:eastAsia="en-CA"/>
              </w:rPr>
              <w:t>2.3</w:t>
            </w:r>
          </w:p>
        </w:tc>
        <w:tc>
          <w:tcPr>
            <w:tcW w:w="1553" w:type="pct"/>
            <w:tcBorders>
              <w:top w:val="nil"/>
              <w:left w:val="nil"/>
              <w:bottom w:val="single" w:sz="4" w:space="0" w:color="auto"/>
              <w:right w:val="single" w:sz="4" w:space="0" w:color="auto"/>
            </w:tcBorders>
            <w:vAlign w:val="center"/>
            <w:hideMark/>
          </w:tcPr>
          <w:p w14:paraId="355359F6" w14:textId="77777777" w:rsidR="00312285" w:rsidRPr="00002218" w:rsidRDefault="00031911" w:rsidP="00E01965">
            <w:pPr>
              <w:jc w:val="left"/>
              <w:rPr>
                <w:rFonts w:asciiTheme="minorEastAsia" w:hAnsiTheme="minorEastAsia"/>
                <w:color w:val="000000"/>
                <w:sz w:val="20"/>
                <w:szCs w:val="20"/>
                <w:lang w:eastAsia="zh-CN"/>
              </w:rPr>
            </w:pPr>
            <w:r w:rsidRPr="00002218">
              <w:rPr>
                <w:rFonts w:asciiTheme="minorEastAsia" w:hAnsiTheme="minorEastAsia" w:hint="eastAsia"/>
                <w:color w:val="000000"/>
                <w:sz w:val="20"/>
                <w:szCs w:val="20"/>
                <w:lang w:eastAsia="zh-CN"/>
              </w:rPr>
              <w:t>合作执行机构（环境规划署）</w:t>
            </w:r>
            <w:r w:rsidR="00DF4696" w:rsidRPr="00762283">
              <w:rPr>
                <w:rFonts w:asciiTheme="majorBidi" w:hAnsiTheme="majorBidi" w:cstheme="majorBidi" w:hint="eastAsia"/>
                <w:color w:val="000000"/>
                <w:sz w:val="20"/>
                <w:szCs w:val="20"/>
                <w:lang w:eastAsia="zh-CN"/>
              </w:rPr>
              <w:t>商定</w:t>
            </w:r>
            <w:r w:rsidR="00DF4696" w:rsidRPr="00762283">
              <w:rPr>
                <w:rFonts w:asciiTheme="majorBidi" w:hAnsiTheme="majorBidi" w:cstheme="majorBidi" w:hint="eastAsia"/>
                <w:color w:val="000000"/>
                <w:sz w:val="20"/>
                <w:szCs w:val="20"/>
                <w:lang w:val="en-US" w:eastAsia="zh-CN"/>
              </w:rPr>
              <w:t>的</w:t>
            </w:r>
            <w:r w:rsidR="00DF4696" w:rsidRPr="00762283">
              <w:rPr>
                <w:rFonts w:asciiTheme="majorBidi" w:hAnsiTheme="majorBidi" w:cstheme="majorBidi" w:hint="eastAsia"/>
                <w:color w:val="000000"/>
                <w:sz w:val="20"/>
                <w:szCs w:val="20"/>
                <w:lang w:eastAsia="zh-CN"/>
              </w:rPr>
              <w:t>供资</w:t>
            </w:r>
            <w:r w:rsidR="00DF4696" w:rsidRPr="00762283">
              <w:rPr>
                <w:rFonts w:asciiTheme="majorBidi" w:hAnsiTheme="majorBidi" w:cstheme="majorBidi" w:hint="eastAsia"/>
                <w:color w:val="000000"/>
                <w:sz w:val="20"/>
                <w:szCs w:val="20"/>
                <w:lang w:val="en-US" w:eastAsia="zh-CN"/>
              </w:rPr>
              <w:t>额</w:t>
            </w:r>
            <w:r w:rsidRPr="00002218">
              <w:rPr>
                <w:rFonts w:asciiTheme="minorEastAsia" w:hAnsiTheme="minorEastAsia"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59F7"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355359F8"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355359F9"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9FA"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0 </w:t>
            </w:r>
          </w:p>
        </w:tc>
        <w:tc>
          <w:tcPr>
            <w:tcW w:w="421" w:type="pct"/>
            <w:tcBorders>
              <w:top w:val="nil"/>
              <w:left w:val="nil"/>
              <w:bottom w:val="single" w:sz="4" w:space="0" w:color="auto"/>
              <w:right w:val="single" w:sz="4" w:space="0" w:color="auto"/>
            </w:tcBorders>
            <w:hideMark/>
          </w:tcPr>
          <w:p w14:paraId="355359FB"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355359FC"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9FD"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100,000</w:t>
            </w:r>
          </w:p>
        </w:tc>
      </w:tr>
      <w:tr w:rsidR="003779E6" w:rsidRPr="00556A6D" w14:paraId="35535A08"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9FF" w14:textId="77777777" w:rsidR="00312285" w:rsidRPr="00556A6D" w:rsidRDefault="00312285" w:rsidP="00312285">
            <w:pPr>
              <w:jc w:val="left"/>
              <w:rPr>
                <w:color w:val="000000"/>
                <w:sz w:val="20"/>
                <w:szCs w:val="20"/>
                <w:lang w:eastAsia="zh-CN"/>
              </w:rPr>
            </w:pPr>
            <w:r w:rsidRPr="00556A6D">
              <w:rPr>
                <w:color w:val="000000"/>
                <w:sz w:val="20"/>
                <w:szCs w:val="20"/>
                <w:lang w:eastAsia="en-CA"/>
              </w:rPr>
              <w:t>2.4</w:t>
            </w:r>
          </w:p>
        </w:tc>
        <w:tc>
          <w:tcPr>
            <w:tcW w:w="1553" w:type="pct"/>
            <w:tcBorders>
              <w:top w:val="nil"/>
              <w:left w:val="nil"/>
              <w:bottom w:val="single" w:sz="4" w:space="0" w:color="auto"/>
              <w:right w:val="single" w:sz="4" w:space="0" w:color="auto"/>
            </w:tcBorders>
            <w:vAlign w:val="center"/>
            <w:hideMark/>
          </w:tcPr>
          <w:p w14:paraId="35535A00" w14:textId="77777777" w:rsidR="00312285" w:rsidRPr="00002218" w:rsidRDefault="008D72D9" w:rsidP="00565CF0">
            <w:pPr>
              <w:jc w:val="left"/>
              <w:rPr>
                <w:rFonts w:asciiTheme="minorEastAsia" w:hAnsiTheme="minorEastAsia"/>
                <w:color w:val="000000"/>
                <w:sz w:val="20"/>
                <w:szCs w:val="20"/>
                <w:lang w:eastAsia="zh-CN"/>
              </w:rPr>
            </w:pPr>
            <w:r w:rsidRPr="00002218">
              <w:rPr>
                <w:rFonts w:asciiTheme="minorEastAsia" w:hAnsiTheme="minorEastAsia" w:hint="eastAsia"/>
                <w:color w:val="000000"/>
                <w:sz w:val="20"/>
                <w:szCs w:val="20"/>
                <w:lang w:eastAsia="zh-CN"/>
              </w:rPr>
              <w:t>合作执行机构支助</w:t>
            </w:r>
            <w:r w:rsidR="00DF4696">
              <w:rPr>
                <w:rFonts w:asciiTheme="minorEastAsia" w:hAnsiTheme="minorEastAsia" w:hint="eastAsia"/>
                <w:color w:val="000000"/>
                <w:sz w:val="20"/>
                <w:szCs w:val="20"/>
                <w:lang w:eastAsia="zh-CN"/>
              </w:rPr>
              <w:t>费用</w:t>
            </w:r>
            <w:r w:rsidRPr="00002218">
              <w:rPr>
                <w:rFonts w:asciiTheme="minorEastAsia" w:hAnsiTheme="minorEastAsia"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5A01"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35535A02"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35535A03"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A04"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21" w:type="pct"/>
            <w:tcBorders>
              <w:top w:val="nil"/>
              <w:left w:val="nil"/>
              <w:bottom w:val="single" w:sz="4" w:space="0" w:color="auto"/>
              <w:right w:val="single" w:sz="4" w:space="0" w:color="auto"/>
            </w:tcBorders>
            <w:hideMark/>
          </w:tcPr>
          <w:p w14:paraId="35535A05"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35535A06"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A07"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13,000</w:t>
            </w:r>
          </w:p>
        </w:tc>
      </w:tr>
      <w:tr w:rsidR="003779E6" w:rsidRPr="00556A6D" w14:paraId="35535A12"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09" w14:textId="77777777" w:rsidR="00312285" w:rsidRPr="00556A6D" w:rsidRDefault="00312285" w:rsidP="00312285">
            <w:pPr>
              <w:jc w:val="left"/>
              <w:rPr>
                <w:color w:val="000000"/>
                <w:sz w:val="20"/>
                <w:szCs w:val="20"/>
                <w:lang w:eastAsia="zh-CN"/>
              </w:rPr>
            </w:pPr>
            <w:r w:rsidRPr="00556A6D">
              <w:rPr>
                <w:color w:val="000000"/>
                <w:sz w:val="20"/>
                <w:szCs w:val="20"/>
                <w:lang w:eastAsia="en-CA"/>
              </w:rPr>
              <w:t>3.1</w:t>
            </w:r>
          </w:p>
        </w:tc>
        <w:tc>
          <w:tcPr>
            <w:tcW w:w="1553" w:type="pct"/>
            <w:tcBorders>
              <w:top w:val="nil"/>
              <w:left w:val="nil"/>
              <w:bottom w:val="single" w:sz="4" w:space="0" w:color="auto"/>
              <w:right w:val="single" w:sz="4" w:space="0" w:color="auto"/>
            </w:tcBorders>
            <w:vAlign w:val="center"/>
            <w:hideMark/>
          </w:tcPr>
          <w:p w14:paraId="35535A0A" w14:textId="77777777" w:rsidR="00312285" w:rsidRPr="00002218" w:rsidRDefault="00DF4696" w:rsidP="00DF4696">
            <w:pPr>
              <w:jc w:val="left"/>
              <w:rPr>
                <w:rFonts w:asciiTheme="minorEastAsia" w:hAnsiTheme="minorEastAsia"/>
                <w:color w:val="000000"/>
                <w:sz w:val="20"/>
                <w:szCs w:val="20"/>
                <w:lang w:eastAsia="zh-CN"/>
              </w:rPr>
            </w:pPr>
            <w:r w:rsidRPr="00DF4696">
              <w:rPr>
                <w:rFonts w:asciiTheme="minorEastAsia" w:hAnsiTheme="minorEastAsia" w:hint="eastAsia"/>
                <w:color w:val="000000"/>
                <w:sz w:val="20"/>
                <w:szCs w:val="20"/>
                <w:lang w:eastAsia="zh-CN"/>
              </w:rPr>
              <w:t>商定供资总额</w:t>
            </w:r>
            <w:r w:rsidR="008033FE" w:rsidRPr="00002218">
              <w:rPr>
                <w:rFonts w:asciiTheme="minorEastAsia" w:hAnsiTheme="minorEastAsia" w:hint="eastAsia"/>
                <w:color w:val="000000"/>
                <w:sz w:val="20"/>
                <w:szCs w:val="20"/>
                <w:lang w:eastAsia="zh-CN"/>
              </w:rPr>
              <w:t>（美元）</w:t>
            </w:r>
          </w:p>
        </w:tc>
        <w:tc>
          <w:tcPr>
            <w:tcW w:w="463" w:type="pct"/>
            <w:tcBorders>
              <w:top w:val="nil"/>
              <w:left w:val="nil"/>
              <w:bottom w:val="single" w:sz="4" w:space="0" w:color="auto"/>
              <w:right w:val="single" w:sz="4" w:space="0" w:color="auto"/>
            </w:tcBorders>
            <w:hideMark/>
          </w:tcPr>
          <w:p w14:paraId="35535A0B"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100,000</w:t>
            </w:r>
          </w:p>
        </w:tc>
        <w:tc>
          <w:tcPr>
            <w:tcW w:w="463" w:type="pct"/>
            <w:tcBorders>
              <w:top w:val="nil"/>
              <w:left w:val="nil"/>
              <w:bottom w:val="single" w:sz="4" w:space="0" w:color="auto"/>
              <w:right w:val="single" w:sz="4" w:space="0" w:color="auto"/>
            </w:tcBorders>
            <w:hideMark/>
          </w:tcPr>
          <w:p w14:paraId="35535A0C"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237,500</w:t>
            </w:r>
          </w:p>
        </w:tc>
        <w:tc>
          <w:tcPr>
            <w:tcW w:w="421" w:type="pct"/>
            <w:tcBorders>
              <w:top w:val="nil"/>
              <w:left w:val="nil"/>
              <w:bottom w:val="single" w:sz="4" w:space="0" w:color="auto"/>
              <w:right w:val="single" w:sz="4" w:space="0" w:color="auto"/>
            </w:tcBorders>
            <w:hideMark/>
          </w:tcPr>
          <w:p w14:paraId="35535A0D"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A0E"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289,000</w:t>
            </w:r>
          </w:p>
        </w:tc>
        <w:tc>
          <w:tcPr>
            <w:tcW w:w="421" w:type="pct"/>
            <w:tcBorders>
              <w:top w:val="nil"/>
              <w:left w:val="nil"/>
              <w:bottom w:val="single" w:sz="4" w:space="0" w:color="auto"/>
              <w:right w:val="single" w:sz="4" w:space="0" w:color="auto"/>
            </w:tcBorders>
            <w:hideMark/>
          </w:tcPr>
          <w:p w14:paraId="35535A0F"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35535A10"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58,500</w:t>
            </w:r>
          </w:p>
        </w:tc>
        <w:tc>
          <w:tcPr>
            <w:tcW w:w="463" w:type="pct"/>
            <w:tcBorders>
              <w:top w:val="nil"/>
              <w:left w:val="nil"/>
              <w:bottom w:val="single" w:sz="4" w:space="0" w:color="auto"/>
              <w:right w:val="single" w:sz="4" w:space="0" w:color="auto"/>
            </w:tcBorders>
            <w:hideMark/>
          </w:tcPr>
          <w:p w14:paraId="35535A11" w14:textId="77777777" w:rsidR="00312285" w:rsidRPr="00556A6D" w:rsidRDefault="00312285" w:rsidP="00312285">
            <w:pPr>
              <w:jc w:val="right"/>
              <w:rPr>
                <w:color w:val="000000"/>
                <w:sz w:val="20"/>
                <w:szCs w:val="20"/>
                <w:lang w:eastAsia="zh-CN"/>
              </w:rPr>
            </w:pPr>
            <w:r w:rsidRPr="00556A6D">
              <w:rPr>
                <w:color w:val="000000"/>
                <w:sz w:val="20"/>
                <w:szCs w:val="20"/>
                <w:lang w:eastAsia="zh-CN"/>
              </w:rPr>
              <w:t>685,000</w:t>
            </w:r>
          </w:p>
        </w:tc>
      </w:tr>
      <w:tr w:rsidR="003779E6" w:rsidRPr="00556A6D" w14:paraId="35535A1C"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13" w14:textId="77777777" w:rsidR="00312285" w:rsidRPr="00556A6D" w:rsidRDefault="00312285" w:rsidP="00312285">
            <w:pPr>
              <w:jc w:val="left"/>
              <w:rPr>
                <w:color w:val="000000"/>
                <w:sz w:val="20"/>
                <w:szCs w:val="20"/>
                <w:lang w:eastAsia="zh-CN"/>
              </w:rPr>
            </w:pPr>
            <w:r w:rsidRPr="00556A6D">
              <w:rPr>
                <w:color w:val="000000"/>
                <w:sz w:val="20"/>
                <w:szCs w:val="20"/>
                <w:lang w:eastAsia="en-CA"/>
              </w:rPr>
              <w:t>3.2</w:t>
            </w:r>
          </w:p>
        </w:tc>
        <w:tc>
          <w:tcPr>
            <w:tcW w:w="1553" w:type="pct"/>
            <w:tcBorders>
              <w:top w:val="nil"/>
              <w:left w:val="nil"/>
              <w:bottom w:val="single" w:sz="4" w:space="0" w:color="auto"/>
              <w:right w:val="single" w:sz="4" w:space="0" w:color="auto"/>
            </w:tcBorders>
            <w:vAlign w:val="center"/>
            <w:hideMark/>
          </w:tcPr>
          <w:p w14:paraId="35535A14" w14:textId="77777777" w:rsidR="00312285" w:rsidRPr="00002218" w:rsidRDefault="00DF4696" w:rsidP="00337C22">
            <w:pPr>
              <w:jc w:val="left"/>
              <w:rPr>
                <w:rFonts w:asciiTheme="minorEastAsia" w:hAnsiTheme="minorEastAsia"/>
                <w:color w:val="000000"/>
                <w:sz w:val="20"/>
                <w:szCs w:val="20"/>
                <w:lang w:eastAsia="zh-CN"/>
              </w:rPr>
            </w:pPr>
            <w:r w:rsidRPr="00DF4696">
              <w:rPr>
                <w:rFonts w:asciiTheme="minorEastAsia" w:hAnsiTheme="minorEastAsia" w:hint="eastAsia"/>
                <w:color w:val="000000"/>
                <w:sz w:val="20"/>
                <w:szCs w:val="20"/>
                <w:lang w:eastAsia="zh-CN"/>
              </w:rPr>
              <w:t>商定费用总额</w:t>
            </w:r>
            <w:r>
              <w:rPr>
                <w:rFonts w:asciiTheme="minorEastAsia" w:hAnsiTheme="minorEastAsia" w:hint="eastAsia"/>
                <w:color w:val="000000"/>
                <w:sz w:val="20"/>
                <w:szCs w:val="20"/>
                <w:lang w:eastAsia="zh-CN"/>
              </w:rPr>
              <w:t>（</w:t>
            </w:r>
            <w:r w:rsidR="00337C22" w:rsidRPr="00002218">
              <w:rPr>
                <w:rFonts w:asciiTheme="minorEastAsia" w:hAnsiTheme="minorEastAsia" w:hint="eastAsia"/>
                <w:color w:val="000000"/>
                <w:sz w:val="20"/>
                <w:szCs w:val="20"/>
                <w:lang w:eastAsia="zh-CN"/>
              </w:rPr>
              <w:t>美元</w:t>
            </w:r>
            <w:r>
              <w:rPr>
                <w:rFonts w:asciiTheme="minorEastAsia" w:hAnsiTheme="minorEastAsia" w:hint="eastAsia"/>
                <w:color w:val="000000"/>
                <w:sz w:val="20"/>
                <w:szCs w:val="20"/>
                <w:lang w:eastAsia="zh-CN"/>
              </w:rPr>
              <w:t>）</w:t>
            </w:r>
          </w:p>
        </w:tc>
        <w:tc>
          <w:tcPr>
            <w:tcW w:w="463" w:type="pct"/>
            <w:tcBorders>
              <w:top w:val="nil"/>
              <w:left w:val="nil"/>
              <w:bottom w:val="single" w:sz="4" w:space="0" w:color="auto"/>
              <w:right w:val="single" w:sz="4" w:space="0" w:color="auto"/>
            </w:tcBorders>
            <w:hideMark/>
          </w:tcPr>
          <w:p w14:paraId="35535A15" w14:textId="77777777" w:rsidR="00312285" w:rsidRPr="00556A6D" w:rsidRDefault="00312285" w:rsidP="00312285">
            <w:pPr>
              <w:jc w:val="right"/>
              <w:rPr>
                <w:b/>
                <w:bCs/>
                <w:color w:val="000000"/>
                <w:sz w:val="20"/>
                <w:szCs w:val="20"/>
                <w:lang w:eastAsia="zh-CN"/>
              </w:rPr>
            </w:pPr>
            <w:r w:rsidRPr="00556A6D">
              <w:rPr>
                <w:color w:val="000000"/>
                <w:sz w:val="20"/>
                <w:szCs w:val="20"/>
                <w:lang w:eastAsia="zh-CN"/>
              </w:rPr>
              <w:t>13,000</w:t>
            </w:r>
          </w:p>
        </w:tc>
        <w:tc>
          <w:tcPr>
            <w:tcW w:w="463" w:type="pct"/>
            <w:tcBorders>
              <w:top w:val="nil"/>
              <w:left w:val="nil"/>
              <w:bottom w:val="single" w:sz="4" w:space="0" w:color="auto"/>
              <w:right w:val="single" w:sz="4" w:space="0" w:color="auto"/>
            </w:tcBorders>
            <w:hideMark/>
          </w:tcPr>
          <w:p w14:paraId="35535A16"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16,625</w:t>
            </w:r>
          </w:p>
        </w:tc>
        <w:tc>
          <w:tcPr>
            <w:tcW w:w="421" w:type="pct"/>
            <w:tcBorders>
              <w:top w:val="nil"/>
              <w:left w:val="nil"/>
              <w:bottom w:val="single" w:sz="4" w:space="0" w:color="auto"/>
              <w:right w:val="single" w:sz="4" w:space="0" w:color="auto"/>
            </w:tcBorders>
            <w:hideMark/>
          </w:tcPr>
          <w:p w14:paraId="35535A17"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A18"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20,230</w:t>
            </w:r>
          </w:p>
        </w:tc>
        <w:tc>
          <w:tcPr>
            <w:tcW w:w="421" w:type="pct"/>
            <w:tcBorders>
              <w:top w:val="nil"/>
              <w:left w:val="nil"/>
              <w:bottom w:val="single" w:sz="4" w:space="0" w:color="auto"/>
              <w:right w:val="single" w:sz="4" w:space="0" w:color="auto"/>
            </w:tcBorders>
            <w:hideMark/>
          </w:tcPr>
          <w:p w14:paraId="35535A19" w14:textId="77777777" w:rsidR="00312285" w:rsidRPr="00556A6D" w:rsidRDefault="00312285" w:rsidP="00312285">
            <w:pPr>
              <w:jc w:val="right"/>
              <w:rPr>
                <w:color w:val="000000"/>
                <w:sz w:val="20"/>
                <w:szCs w:val="20"/>
                <w:lang w:eastAsia="zh-CN"/>
              </w:rPr>
            </w:pPr>
            <w:r w:rsidRPr="00556A6D">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35535A1A"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4,095</w:t>
            </w:r>
          </w:p>
        </w:tc>
        <w:tc>
          <w:tcPr>
            <w:tcW w:w="463" w:type="pct"/>
            <w:tcBorders>
              <w:top w:val="nil"/>
              <w:left w:val="nil"/>
              <w:bottom w:val="single" w:sz="4" w:space="0" w:color="auto"/>
              <w:right w:val="single" w:sz="4" w:space="0" w:color="auto"/>
            </w:tcBorders>
            <w:hideMark/>
          </w:tcPr>
          <w:p w14:paraId="35535A1B" w14:textId="77777777" w:rsidR="00312285" w:rsidRPr="00556A6D" w:rsidRDefault="00312285" w:rsidP="00312285">
            <w:pPr>
              <w:jc w:val="right"/>
              <w:rPr>
                <w:b/>
                <w:bCs/>
                <w:color w:val="000000"/>
                <w:sz w:val="20"/>
                <w:szCs w:val="20"/>
                <w:lang w:eastAsia="zh-CN"/>
              </w:rPr>
            </w:pPr>
            <w:r w:rsidRPr="00556A6D">
              <w:rPr>
                <w:b/>
                <w:bCs/>
                <w:color w:val="000000"/>
                <w:sz w:val="20"/>
                <w:szCs w:val="20"/>
                <w:lang w:eastAsia="zh-CN"/>
              </w:rPr>
              <w:t>53,950</w:t>
            </w:r>
          </w:p>
        </w:tc>
      </w:tr>
      <w:tr w:rsidR="003779E6" w:rsidRPr="00002218" w14:paraId="35535A26"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1D" w14:textId="77777777" w:rsidR="00312285" w:rsidRPr="00002218" w:rsidRDefault="00312285" w:rsidP="00312285">
            <w:pPr>
              <w:jc w:val="left"/>
              <w:rPr>
                <w:color w:val="000000"/>
                <w:sz w:val="20"/>
                <w:szCs w:val="20"/>
                <w:lang w:eastAsia="zh-CN"/>
              </w:rPr>
            </w:pPr>
            <w:r w:rsidRPr="00002218">
              <w:rPr>
                <w:color w:val="000000"/>
                <w:sz w:val="20"/>
                <w:szCs w:val="20"/>
                <w:lang w:eastAsia="en-CA"/>
              </w:rPr>
              <w:t>3.3</w:t>
            </w:r>
          </w:p>
        </w:tc>
        <w:tc>
          <w:tcPr>
            <w:tcW w:w="1553" w:type="pct"/>
            <w:tcBorders>
              <w:top w:val="nil"/>
              <w:left w:val="nil"/>
              <w:bottom w:val="single" w:sz="4" w:space="0" w:color="auto"/>
              <w:right w:val="single" w:sz="4" w:space="0" w:color="auto"/>
            </w:tcBorders>
            <w:vAlign w:val="center"/>
            <w:hideMark/>
          </w:tcPr>
          <w:p w14:paraId="35535A1E" w14:textId="77777777" w:rsidR="00312285" w:rsidRPr="00002218" w:rsidRDefault="00DF4696" w:rsidP="00DF4696">
            <w:pPr>
              <w:jc w:val="left"/>
              <w:rPr>
                <w:rFonts w:asciiTheme="minorEastAsia" w:hAnsiTheme="minorEastAsia"/>
                <w:color w:val="000000"/>
                <w:sz w:val="20"/>
                <w:szCs w:val="20"/>
                <w:lang w:eastAsia="zh-CN"/>
              </w:rPr>
            </w:pPr>
            <w:r w:rsidRPr="00002218">
              <w:rPr>
                <w:rFonts w:asciiTheme="minorEastAsia" w:hAnsiTheme="minorEastAsia" w:hint="eastAsia"/>
                <w:sz w:val="20"/>
                <w:szCs w:val="20"/>
                <w:lang w:eastAsia="zh-CN"/>
              </w:rPr>
              <w:t>商定费用总额</w:t>
            </w:r>
            <w:r w:rsidRPr="00002218">
              <w:rPr>
                <w:rFonts w:asciiTheme="minorEastAsia" w:hAnsiTheme="minorEastAsia" w:hint="eastAsia"/>
                <w:color w:val="000000"/>
                <w:sz w:val="20"/>
                <w:szCs w:val="20"/>
                <w:lang w:eastAsia="zh-CN"/>
              </w:rPr>
              <w:t>（</w:t>
            </w:r>
            <w:r w:rsidR="00337C22" w:rsidRPr="00002218">
              <w:rPr>
                <w:rFonts w:asciiTheme="minorEastAsia" w:hAnsiTheme="minorEastAsia" w:hint="eastAsia"/>
                <w:color w:val="000000"/>
                <w:sz w:val="20"/>
                <w:szCs w:val="20"/>
                <w:lang w:eastAsia="zh-CN"/>
              </w:rPr>
              <w:t>美元</w:t>
            </w:r>
            <w:r w:rsidRPr="00002218">
              <w:rPr>
                <w:rFonts w:asciiTheme="minorEastAsia" w:hAnsiTheme="minorEastAsia" w:hint="eastAsia"/>
                <w:color w:val="000000"/>
                <w:sz w:val="20"/>
                <w:szCs w:val="20"/>
                <w:lang w:eastAsia="zh-CN"/>
              </w:rPr>
              <w:t>）</w:t>
            </w:r>
          </w:p>
        </w:tc>
        <w:tc>
          <w:tcPr>
            <w:tcW w:w="463" w:type="pct"/>
            <w:tcBorders>
              <w:top w:val="nil"/>
              <w:left w:val="nil"/>
              <w:bottom w:val="single" w:sz="4" w:space="0" w:color="auto"/>
              <w:right w:val="single" w:sz="4" w:space="0" w:color="auto"/>
            </w:tcBorders>
            <w:hideMark/>
          </w:tcPr>
          <w:p w14:paraId="35535A1F" w14:textId="77777777" w:rsidR="00312285" w:rsidRPr="00002218" w:rsidRDefault="00312285" w:rsidP="00312285">
            <w:pPr>
              <w:jc w:val="right"/>
              <w:rPr>
                <w:b/>
                <w:bCs/>
                <w:color w:val="000000"/>
                <w:sz w:val="20"/>
                <w:szCs w:val="20"/>
                <w:lang w:eastAsia="zh-CN"/>
              </w:rPr>
            </w:pPr>
            <w:r w:rsidRPr="00002218">
              <w:rPr>
                <w:color w:val="000000"/>
                <w:sz w:val="20"/>
                <w:szCs w:val="20"/>
                <w:lang w:eastAsia="zh-CN"/>
              </w:rPr>
              <w:t>113,000</w:t>
            </w:r>
          </w:p>
        </w:tc>
        <w:tc>
          <w:tcPr>
            <w:tcW w:w="463" w:type="pct"/>
            <w:tcBorders>
              <w:top w:val="nil"/>
              <w:left w:val="nil"/>
              <w:bottom w:val="single" w:sz="4" w:space="0" w:color="auto"/>
              <w:right w:val="single" w:sz="4" w:space="0" w:color="auto"/>
            </w:tcBorders>
            <w:hideMark/>
          </w:tcPr>
          <w:p w14:paraId="35535A20" w14:textId="77777777" w:rsidR="00312285" w:rsidRPr="00002218" w:rsidRDefault="00312285" w:rsidP="00312285">
            <w:pPr>
              <w:jc w:val="right"/>
              <w:rPr>
                <w:b/>
                <w:bCs/>
                <w:color w:val="000000"/>
                <w:sz w:val="20"/>
                <w:szCs w:val="20"/>
                <w:lang w:eastAsia="zh-CN"/>
              </w:rPr>
            </w:pPr>
            <w:r w:rsidRPr="00002218">
              <w:rPr>
                <w:b/>
                <w:bCs/>
                <w:color w:val="000000"/>
                <w:sz w:val="20"/>
                <w:szCs w:val="20"/>
                <w:lang w:eastAsia="zh-CN"/>
              </w:rPr>
              <w:t>254,125</w:t>
            </w:r>
          </w:p>
        </w:tc>
        <w:tc>
          <w:tcPr>
            <w:tcW w:w="421" w:type="pct"/>
            <w:tcBorders>
              <w:top w:val="nil"/>
              <w:left w:val="nil"/>
              <w:bottom w:val="single" w:sz="4" w:space="0" w:color="auto"/>
              <w:right w:val="single" w:sz="4" w:space="0" w:color="auto"/>
            </w:tcBorders>
            <w:hideMark/>
          </w:tcPr>
          <w:p w14:paraId="35535A21" w14:textId="77777777" w:rsidR="00312285" w:rsidRPr="00002218" w:rsidRDefault="00312285" w:rsidP="00312285">
            <w:pPr>
              <w:jc w:val="right"/>
              <w:rPr>
                <w:color w:val="000000"/>
                <w:sz w:val="20"/>
                <w:szCs w:val="20"/>
                <w:lang w:eastAsia="zh-CN"/>
              </w:rPr>
            </w:pPr>
            <w:r w:rsidRPr="00002218">
              <w:rPr>
                <w:color w:val="000000"/>
                <w:sz w:val="20"/>
                <w:szCs w:val="20"/>
                <w:lang w:eastAsia="zh-CN"/>
              </w:rPr>
              <w:t>0</w:t>
            </w:r>
          </w:p>
        </w:tc>
        <w:tc>
          <w:tcPr>
            <w:tcW w:w="463" w:type="pct"/>
            <w:tcBorders>
              <w:top w:val="nil"/>
              <w:left w:val="nil"/>
              <w:bottom w:val="single" w:sz="4" w:space="0" w:color="auto"/>
              <w:right w:val="single" w:sz="4" w:space="0" w:color="auto"/>
            </w:tcBorders>
            <w:hideMark/>
          </w:tcPr>
          <w:p w14:paraId="35535A22" w14:textId="77777777" w:rsidR="00312285" w:rsidRPr="00002218" w:rsidRDefault="00312285" w:rsidP="00312285">
            <w:pPr>
              <w:jc w:val="right"/>
              <w:rPr>
                <w:b/>
                <w:bCs/>
                <w:color w:val="000000"/>
                <w:sz w:val="20"/>
                <w:szCs w:val="20"/>
                <w:lang w:eastAsia="zh-CN"/>
              </w:rPr>
            </w:pPr>
            <w:r w:rsidRPr="00002218">
              <w:rPr>
                <w:b/>
                <w:bCs/>
                <w:color w:val="000000"/>
                <w:sz w:val="20"/>
                <w:szCs w:val="20"/>
                <w:lang w:eastAsia="zh-CN"/>
              </w:rPr>
              <w:t>309,230</w:t>
            </w:r>
          </w:p>
        </w:tc>
        <w:tc>
          <w:tcPr>
            <w:tcW w:w="421" w:type="pct"/>
            <w:tcBorders>
              <w:top w:val="nil"/>
              <w:left w:val="nil"/>
              <w:bottom w:val="single" w:sz="4" w:space="0" w:color="auto"/>
              <w:right w:val="single" w:sz="4" w:space="0" w:color="auto"/>
            </w:tcBorders>
            <w:hideMark/>
          </w:tcPr>
          <w:p w14:paraId="35535A23" w14:textId="77777777" w:rsidR="00312285" w:rsidRPr="00002218" w:rsidRDefault="00312285" w:rsidP="00312285">
            <w:pPr>
              <w:jc w:val="right"/>
              <w:rPr>
                <w:color w:val="000000"/>
                <w:sz w:val="20"/>
                <w:szCs w:val="20"/>
                <w:lang w:eastAsia="zh-CN"/>
              </w:rPr>
            </w:pPr>
            <w:r w:rsidRPr="00002218">
              <w:rPr>
                <w:color w:val="000000"/>
                <w:sz w:val="20"/>
                <w:szCs w:val="20"/>
                <w:lang w:eastAsia="zh-CN"/>
              </w:rPr>
              <w:t>0</w:t>
            </w:r>
          </w:p>
        </w:tc>
        <w:tc>
          <w:tcPr>
            <w:tcW w:w="423" w:type="pct"/>
            <w:tcBorders>
              <w:top w:val="nil"/>
              <w:left w:val="nil"/>
              <w:bottom w:val="single" w:sz="4" w:space="0" w:color="auto"/>
              <w:right w:val="single" w:sz="4" w:space="0" w:color="auto"/>
            </w:tcBorders>
            <w:hideMark/>
          </w:tcPr>
          <w:p w14:paraId="35535A24" w14:textId="77777777" w:rsidR="00312285" w:rsidRPr="00002218" w:rsidRDefault="00312285" w:rsidP="00312285">
            <w:pPr>
              <w:jc w:val="right"/>
              <w:rPr>
                <w:b/>
                <w:bCs/>
                <w:color w:val="000000"/>
                <w:sz w:val="20"/>
                <w:szCs w:val="20"/>
                <w:lang w:eastAsia="zh-CN"/>
              </w:rPr>
            </w:pPr>
            <w:r w:rsidRPr="00002218">
              <w:rPr>
                <w:b/>
                <w:bCs/>
                <w:color w:val="000000"/>
                <w:sz w:val="20"/>
                <w:szCs w:val="20"/>
                <w:lang w:eastAsia="zh-CN"/>
              </w:rPr>
              <w:t>62,595</w:t>
            </w:r>
          </w:p>
        </w:tc>
        <w:tc>
          <w:tcPr>
            <w:tcW w:w="463" w:type="pct"/>
            <w:tcBorders>
              <w:top w:val="nil"/>
              <w:left w:val="nil"/>
              <w:bottom w:val="single" w:sz="4" w:space="0" w:color="auto"/>
              <w:right w:val="single" w:sz="4" w:space="0" w:color="auto"/>
            </w:tcBorders>
            <w:hideMark/>
          </w:tcPr>
          <w:p w14:paraId="35535A25" w14:textId="77777777" w:rsidR="00312285" w:rsidRPr="00002218" w:rsidRDefault="00312285" w:rsidP="00312285">
            <w:pPr>
              <w:jc w:val="right"/>
              <w:rPr>
                <w:b/>
                <w:bCs/>
                <w:color w:val="000000"/>
                <w:sz w:val="20"/>
                <w:szCs w:val="20"/>
                <w:lang w:eastAsia="zh-CN"/>
              </w:rPr>
            </w:pPr>
            <w:r w:rsidRPr="00002218">
              <w:rPr>
                <w:b/>
                <w:bCs/>
                <w:color w:val="000000"/>
                <w:sz w:val="20"/>
                <w:szCs w:val="20"/>
                <w:lang w:eastAsia="zh-CN"/>
              </w:rPr>
              <w:t>738,950</w:t>
            </w:r>
          </w:p>
        </w:tc>
      </w:tr>
      <w:tr w:rsidR="00312285" w:rsidRPr="00002218" w14:paraId="35535A2A"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27" w14:textId="77777777" w:rsidR="00312285" w:rsidRPr="00002218" w:rsidRDefault="00312285" w:rsidP="00312285">
            <w:pPr>
              <w:jc w:val="left"/>
              <w:rPr>
                <w:color w:val="000000"/>
                <w:sz w:val="20"/>
                <w:szCs w:val="20"/>
                <w:lang w:eastAsia="zh-CN"/>
              </w:rPr>
            </w:pPr>
            <w:r w:rsidRPr="00002218">
              <w:rPr>
                <w:color w:val="000000"/>
                <w:sz w:val="20"/>
                <w:szCs w:val="20"/>
                <w:lang w:eastAsia="en-CA"/>
              </w:rPr>
              <w:t>4.1.1</w:t>
            </w:r>
          </w:p>
        </w:tc>
        <w:tc>
          <w:tcPr>
            <w:tcW w:w="4207" w:type="pct"/>
            <w:gridSpan w:val="7"/>
            <w:tcBorders>
              <w:top w:val="single" w:sz="4" w:space="0" w:color="auto"/>
              <w:left w:val="nil"/>
              <w:bottom w:val="single" w:sz="4" w:space="0" w:color="auto"/>
              <w:right w:val="single" w:sz="4" w:space="0" w:color="auto"/>
            </w:tcBorders>
            <w:vAlign w:val="center"/>
            <w:hideMark/>
          </w:tcPr>
          <w:p w14:paraId="35535A28" w14:textId="77777777" w:rsidR="00312285" w:rsidRPr="00002218" w:rsidRDefault="006B6F38" w:rsidP="006B6F38">
            <w:pPr>
              <w:jc w:val="left"/>
              <w:rPr>
                <w:color w:val="000000"/>
                <w:sz w:val="20"/>
                <w:szCs w:val="20"/>
                <w:lang w:eastAsia="zh-CN"/>
              </w:rPr>
            </w:pPr>
            <w:r w:rsidRPr="00002218">
              <w:rPr>
                <w:rFonts w:hint="eastAsia"/>
                <w:color w:val="000000"/>
                <w:sz w:val="20"/>
                <w:szCs w:val="20"/>
                <w:lang w:eastAsia="zh-CN"/>
              </w:rPr>
              <w:t>根据本</w:t>
            </w:r>
            <w:r w:rsidR="001F47BB" w:rsidRPr="00002218">
              <w:rPr>
                <w:rFonts w:hint="eastAsia"/>
                <w:color w:val="000000"/>
                <w:sz w:val="20"/>
                <w:szCs w:val="20"/>
                <w:lang w:eastAsia="zh-CN"/>
              </w:rPr>
              <w:t>协议</w:t>
            </w:r>
            <w:r w:rsidR="00B14D3A" w:rsidRPr="00002218">
              <w:rPr>
                <w:rFonts w:hint="eastAsia"/>
                <w:color w:val="000000"/>
                <w:sz w:val="20"/>
                <w:szCs w:val="20"/>
                <w:lang w:eastAsia="zh-CN"/>
              </w:rPr>
              <w:t>将实现</w:t>
            </w:r>
            <w:r w:rsidR="00B14D3A" w:rsidRPr="00002218">
              <w:rPr>
                <w:rFonts w:hint="eastAsia"/>
                <w:color w:val="000000" w:themeColor="text1"/>
                <w:sz w:val="20"/>
                <w:szCs w:val="20"/>
                <w:lang w:eastAsia="zh-CN"/>
              </w:rPr>
              <w:t>的</w:t>
            </w:r>
            <w:r w:rsidRPr="00002218">
              <w:rPr>
                <w:rFonts w:hint="eastAsia"/>
                <w:color w:val="000000"/>
                <w:sz w:val="20"/>
                <w:szCs w:val="20"/>
                <w:lang w:eastAsia="zh-CN"/>
              </w:rPr>
              <w:t>HCFC</w:t>
            </w:r>
            <w:r w:rsidR="001F47BB" w:rsidRPr="00002218">
              <w:rPr>
                <w:rFonts w:hint="eastAsia"/>
                <w:color w:val="000000"/>
                <w:sz w:val="20"/>
                <w:szCs w:val="20"/>
                <w:lang w:eastAsia="zh-CN"/>
              </w:rPr>
              <w:t>-</w:t>
            </w:r>
            <w:r w:rsidRPr="00002218">
              <w:rPr>
                <w:rFonts w:hint="eastAsia"/>
                <w:color w:val="000000"/>
                <w:sz w:val="20"/>
                <w:szCs w:val="20"/>
                <w:lang w:eastAsia="zh-CN"/>
              </w:rPr>
              <w:t>22</w:t>
            </w:r>
            <w:r w:rsidR="00B14D3A" w:rsidRPr="00002218">
              <w:rPr>
                <w:rFonts w:hint="eastAsia"/>
                <w:color w:val="000000"/>
                <w:sz w:val="20"/>
                <w:szCs w:val="20"/>
                <w:lang w:eastAsia="zh-CN"/>
              </w:rPr>
              <w:t>淘汰总</w:t>
            </w:r>
            <w:r w:rsidRPr="00002218">
              <w:rPr>
                <w:rFonts w:hint="eastAsia"/>
                <w:color w:val="000000"/>
                <w:sz w:val="20"/>
                <w:szCs w:val="20"/>
                <w:lang w:eastAsia="zh-CN"/>
              </w:rPr>
              <w:t>量</w:t>
            </w:r>
            <w:r w:rsidR="001F47BB" w:rsidRPr="00002218">
              <w:rPr>
                <w:rFonts w:hint="eastAsia"/>
                <w:color w:val="000000"/>
                <w:sz w:val="20"/>
                <w:szCs w:val="20"/>
                <w:lang w:eastAsia="zh-CN"/>
              </w:rPr>
              <w:t>（</w:t>
            </w:r>
            <w:r w:rsidR="00312285" w:rsidRPr="00002218">
              <w:rPr>
                <w:color w:val="000000"/>
                <w:sz w:val="20"/>
                <w:szCs w:val="20"/>
                <w:lang w:eastAsia="zh-CN"/>
              </w:rPr>
              <w:t>ODP</w:t>
            </w:r>
            <w:r w:rsidRPr="00002218">
              <w:rPr>
                <w:rFonts w:hint="eastAsia"/>
                <w:color w:val="000000"/>
                <w:sz w:val="20"/>
                <w:szCs w:val="20"/>
                <w:lang w:eastAsia="zh-CN"/>
              </w:rPr>
              <w:t>吨</w:t>
            </w:r>
            <w:r w:rsidR="001F47BB" w:rsidRPr="00002218">
              <w:rPr>
                <w:rFonts w:hint="eastAsia"/>
                <w:color w:val="000000"/>
                <w:sz w:val="20"/>
                <w:szCs w:val="20"/>
                <w:lang w:eastAsia="zh-CN"/>
              </w:rPr>
              <w:t>）</w:t>
            </w:r>
          </w:p>
        </w:tc>
        <w:tc>
          <w:tcPr>
            <w:tcW w:w="463" w:type="pct"/>
            <w:tcBorders>
              <w:top w:val="nil"/>
              <w:left w:val="nil"/>
              <w:bottom w:val="single" w:sz="4" w:space="0" w:color="auto"/>
              <w:right w:val="single" w:sz="4" w:space="0" w:color="auto"/>
            </w:tcBorders>
            <w:vAlign w:val="center"/>
            <w:hideMark/>
          </w:tcPr>
          <w:p w14:paraId="35535A29" w14:textId="77777777" w:rsidR="00312285" w:rsidRPr="00002218" w:rsidRDefault="00312285" w:rsidP="00312285">
            <w:pPr>
              <w:jc w:val="right"/>
              <w:rPr>
                <w:color w:val="000000"/>
                <w:sz w:val="20"/>
                <w:szCs w:val="20"/>
                <w:lang w:eastAsia="zh-CN"/>
              </w:rPr>
            </w:pPr>
            <w:r w:rsidRPr="00002218">
              <w:rPr>
                <w:color w:val="000000"/>
                <w:sz w:val="20"/>
                <w:szCs w:val="20"/>
                <w:lang w:eastAsia="en-CA"/>
              </w:rPr>
              <w:t>2.34</w:t>
            </w:r>
          </w:p>
        </w:tc>
      </w:tr>
      <w:tr w:rsidR="00312285" w:rsidRPr="00002218" w14:paraId="35535A2E"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2B" w14:textId="77777777" w:rsidR="00312285" w:rsidRPr="00002218" w:rsidRDefault="00312285" w:rsidP="00312285">
            <w:pPr>
              <w:jc w:val="left"/>
              <w:rPr>
                <w:color w:val="000000"/>
                <w:sz w:val="20"/>
                <w:szCs w:val="20"/>
                <w:lang w:eastAsia="zh-CN"/>
              </w:rPr>
            </w:pPr>
            <w:r w:rsidRPr="00002218">
              <w:rPr>
                <w:color w:val="000000"/>
                <w:sz w:val="20"/>
                <w:szCs w:val="20"/>
                <w:lang w:eastAsia="en-CA"/>
              </w:rPr>
              <w:t>4.1.2</w:t>
            </w:r>
          </w:p>
        </w:tc>
        <w:tc>
          <w:tcPr>
            <w:tcW w:w="4207" w:type="pct"/>
            <w:gridSpan w:val="7"/>
            <w:tcBorders>
              <w:top w:val="single" w:sz="4" w:space="0" w:color="auto"/>
              <w:left w:val="nil"/>
              <w:bottom w:val="single" w:sz="4" w:space="0" w:color="auto"/>
              <w:right w:val="single" w:sz="4" w:space="0" w:color="auto"/>
            </w:tcBorders>
            <w:vAlign w:val="center"/>
            <w:hideMark/>
          </w:tcPr>
          <w:p w14:paraId="35535A2C" w14:textId="77777777" w:rsidR="00312285" w:rsidRPr="00002218" w:rsidRDefault="00A77219" w:rsidP="00B14D3A">
            <w:pPr>
              <w:jc w:val="left"/>
              <w:rPr>
                <w:color w:val="000000"/>
                <w:sz w:val="20"/>
                <w:szCs w:val="20"/>
                <w:lang w:eastAsia="zh-CN"/>
              </w:rPr>
            </w:pPr>
            <w:r w:rsidRPr="00002218">
              <w:rPr>
                <w:rFonts w:hint="eastAsia"/>
                <w:color w:val="000000"/>
                <w:sz w:val="20"/>
                <w:szCs w:val="20"/>
                <w:lang w:eastAsia="zh-CN"/>
              </w:rPr>
              <w:t>根据</w:t>
            </w:r>
            <w:r w:rsidR="00B14D3A" w:rsidRPr="00002218">
              <w:rPr>
                <w:rFonts w:hint="eastAsia"/>
                <w:color w:val="000000"/>
                <w:sz w:val="20"/>
                <w:szCs w:val="20"/>
                <w:lang w:eastAsia="zh-CN"/>
              </w:rPr>
              <w:t>已</w:t>
            </w:r>
            <w:r w:rsidRPr="00002218">
              <w:rPr>
                <w:rFonts w:hint="eastAsia"/>
                <w:color w:val="000000"/>
                <w:sz w:val="20"/>
                <w:szCs w:val="20"/>
                <w:lang w:eastAsia="zh-CN"/>
              </w:rPr>
              <w:t>批准的项目</w:t>
            </w:r>
            <w:r w:rsidR="00B14D3A" w:rsidRPr="00002218">
              <w:rPr>
                <w:rFonts w:hint="eastAsia"/>
                <w:color w:val="000000"/>
                <w:sz w:val="20"/>
                <w:szCs w:val="20"/>
                <w:lang w:eastAsia="zh-CN"/>
              </w:rPr>
              <w:t>将实现</w:t>
            </w:r>
            <w:r w:rsidRPr="00002218">
              <w:rPr>
                <w:rFonts w:hint="eastAsia"/>
                <w:color w:val="000000"/>
                <w:sz w:val="20"/>
                <w:szCs w:val="20"/>
                <w:lang w:eastAsia="zh-CN"/>
              </w:rPr>
              <w:t>的</w:t>
            </w:r>
            <w:r w:rsidRPr="00002218">
              <w:rPr>
                <w:rFonts w:hint="eastAsia"/>
                <w:color w:val="000000"/>
                <w:sz w:val="20"/>
                <w:szCs w:val="20"/>
                <w:lang w:eastAsia="zh-CN"/>
              </w:rPr>
              <w:t>HCFC</w:t>
            </w:r>
            <w:r w:rsidR="001F47BB" w:rsidRPr="00002218">
              <w:rPr>
                <w:rFonts w:hint="eastAsia"/>
                <w:color w:val="000000"/>
                <w:sz w:val="20"/>
                <w:szCs w:val="20"/>
                <w:lang w:eastAsia="zh-CN"/>
              </w:rPr>
              <w:t>-</w:t>
            </w:r>
            <w:r w:rsidRPr="00002218">
              <w:rPr>
                <w:rFonts w:hint="eastAsia"/>
                <w:color w:val="000000"/>
                <w:sz w:val="20"/>
                <w:szCs w:val="20"/>
                <w:lang w:eastAsia="zh-CN"/>
              </w:rPr>
              <w:t>22</w:t>
            </w:r>
            <w:r w:rsidR="00B14D3A" w:rsidRPr="00002218">
              <w:rPr>
                <w:rFonts w:hint="eastAsia"/>
                <w:color w:val="000000"/>
                <w:sz w:val="20"/>
                <w:szCs w:val="20"/>
                <w:lang w:eastAsia="zh-CN"/>
              </w:rPr>
              <w:t>淘汰</w:t>
            </w:r>
            <w:r w:rsidRPr="00002218">
              <w:rPr>
                <w:rFonts w:hint="eastAsia"/>
                <w:color w:val="000000"/>
                <w:sz w:val="20"/>
                <w:szCs w:val="20"/>
                <w:lang w:eastAsia="zh-CN"/>
              </w:rPr>
              <w:t>量</w:t>
            </w:r>
            <w:r w:rsidR="001F47BB" w:rsidRPr="00002218">
              <w:rPr>
                <w:rFonts w:hint="eastAsia"/>
                <w:color w:val="000000"/>
                <w:sz w:val="20"/>
                <w:szCs w:val="20"/>
                <w:lang w:eastAsia="zh-CN"/>
              </w:rPr>
              <w:t>（</w:t>
            </w:r>
            <w:r w:rsidR="00312285" w:rsidRPr="00002218">
              <w:rPr>
                <w:color w:val="000000"/>
                <w:sz w:val="20"/>
                <w:szCs w:val="20"/>
                <w:lang w:eastAsia="zh-CN"/>
              </w:rPr>
              <w:t>ODP</w:t>
            </w:r>
            <w:r w:rsidRPr="00002218">
              <w:rPr>
                <w:rFonts w:hint="eastAsia"/>
                <w:color w:val="000000"/>
                <w:sz w:val="20"/>
                <w:szCs w:val="20"/>
                <w:lang w:eastAsia="zh-CN"/>
              </w:rPr>
              <w:t>吨</w:t>
            </w:r>
            <w:r w:rsidR="001F47BB" w:rsidRPr="00002218">
              <w:rPr>
                <w:rFonts w:hint="eastAsia"/>
                <w:color w:val="000000"/>
                <w:sz w:val="20"/>
                <w:szCs w:val="20"/>
                <w:lang w:eastAsia="zh-CN"/>
              </w:rPr>
              <w:t>）</w:t>
            </w:r>
          </w:p>
        </w:tc>
        <w:tc>
          <w:tcPr>
            <w:tcW w:w="463" w:type="pct"/>
            <w:tcBorders>
              <w:top w:val="nil"/>
              <w:left w:val="nil"/>
              <w:bottom w:val="single" w:sz="4" w:space="0" w:color="auto"/>
              <w:right w:val="single" w:sz="4" w:space="0" w:color="auto"/>
            </w:tcBorders>
            <w:vAlign w:val="center"/>
            <w:hideMark/>
          </w:tcPr>
          <w:p w14:paraId="35535A2D" w14:textId="77777777" w:rsidR="00312285" w:rsidRPr="00002218" w:rsidRDefault="00312285" w:rsidP="00312285">
            <w:pPr>
              <w:jc w:val="right"/>
              <w:rPr>
                <w:color w:val="000000"/>
                <w:sz w:val="20"/>
                <w:szCs w:val="20"/>
                <w:lang w:eastAsia="zh-CN"/>
              </w:rPr>
            </w:pPr>
            <w:r w:rsidRPr="00002218">
              <w:rPr>
                <w:color w:val="000000"/>
                <w:sz w:val="20"/>
                <w:szCs w:val="20"/>
                <w:lang w:eastAsia="en-CA"/>
              </w:rPr>
              <w:t>4.66</w:t>
            </w:r>
          </w:p>
        </w:tc>
      </w:tr>
      <w:tr w:rsidR="00312285" w:rsidRPr="00556A6D" w14:paraId="35535A32"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2F" w14:textId="77777777" w:rsidR="00312285" w:rsidRPr="00002218" w:rsidRDefault="00312285" w:rsidP="00312285">
            <w:pPr>
              <w:jc w:val="left"/>
              <w:rPr>
                <w:color w:val="000000"/>
                <w:sz w:val="20"/>
                <w:szCs w:val="20"/>
                <w:lang w:eastAsia="zh-CN"/>
              </w:rPr>
            </w:pPr>
            <w:r w:rsidRPr="00002218">
              <w:rPr>
                <w:color w:val="000000"/>
                <w:sz w:val="20"/>
                <w:szCs w:val="20"/>
                <w:lang w:eastAsia="en-CA"/>
              </w:rPr>
              <w:t>4.1.3</w:t>
            </w:r>
          </w:p>
        </w:tc>
        <w:tc>
          <w:tcPr>
            <w:tcW w:w="4207" w:type="pct"/>
            <w:gridSpan w:val="7"/>
            <w:tcBorders>
              <w:top w:val="single" w:sz="4" w:space="0" w:color="auto"/>
              <w:left w:val="nil"/>
              <w:bottom w:val="single" w:sz="4" w:space="0" w:color="auto"/>
              <w:right w:val="single" w:sz="4" w:space="0" w:color="auto"/>
            </w:tcBorders>
            <w:vAlign w:val="center"/>
            <w:hideMark/>
          </w:tcPr>
          <w:p w14:paraId="35535A30" w14:textId="77777777" w:rsidR="00312285" w:rsidRPr="00002218" w:rsidRDefault="005A3DA7" w:rsidP="003C4B68">
            <w:pPr>
              <w:jc w:val="left"/>
              <w:rPr>
                <w:color w:val="000000"/>
                <w:sz w:val="20"/>
                <w:szCs w:val="20"/>
                <w:lang w:eastAsia="zh-CN"/>
              </w:rPr>
            </w:pPr>
            <w:r w:rsidRPr="00002218">
              <w:rPr>
                <w:rFonts w:hint="eastAsia"/>
                <w:color w:val="000000"/>
                <w:sz w:val="20"/>
                <w:szCs w:val="20"/>
                <w:lang w:eastAsia="zh-CN"/>
              </w:rPr>
              <w:t>HCFC</w:t>
            </w:r>
            <w:r w:rsidR="001F47BB" w:rsidRPr="00002218">
              <w:rPr>
                <w:rFonts w:hint="eastAsia"/>
                <w:color w:val="000000"/>
                <w:sz w:val="20"/>
                <w:szCs w:val="20"/>
                <w:lang w:eastAsia="zh-CN"/>
              </w:rPr>
              <w:t>-</w:t>
            </w:r>
            <w:r w:rsidRPr="00002218">
              <w:rPr>
                <w:rFonts w:hint="eastAsia"/>
                <w:color w:val="000000"/>
                <w:sz w:val="20"/>
                <w:szCs w:val="20"/>
                <w:lang w:eastAsia="zh-CN"/>
              </w:rPr>
              <w:t>22</w:t>
            </w:r>
            <w:r w:rsidRPr="00002218">
              <w:rPr>
                <w:rFonts w:hint="eastAsia"/>
                <w:color w:val="000000"/>
                <w:sz w:val="20"/>
                <w:szCs w:val="20"/>
                <w:lang w:eastAsia="zh-CN"/>
              </w:rPr>
              <w:t>剩余</w:t>
            </w:r>
            <w:r w:rsidR="00466B6D" w:rsidRPr="00002218">
              <w:rPr>
                <w:rFonts w:hint="eastAsia"/>
                <w:color w:val="000000"/>
                <w:sz w:val="20"/>
                <w:szCs w:val="20"/>
                <w:lang w:eastAsia="zh-CN"/>
              </w:rPr>
              <w:t>符合供资条件</w:t>
            </w:r>
            <w:r w:rsidRPr="00002218">
              <w:rPr>
                <w:rFonts w:hint="eastAsia"/>
                <w:color w:val="000000"/>
                <w:sz w:val="20"/>
                <w:szCs w:val="20"/>
                <w:lang w:eastAsia="zh-CN"/>
              </w:rPr>
              <w:t>消费量（</w:t>
            </w:r>
            <w:r w:rsidRPr="00002218">
              <w:rPr>
                <w:rFonts w:hint="eastAsia"/>
                <w:color w:val="000000"/>
                <w:sz w:val="20"/>
                <w:szCs w:val="20"/>
                <w:lang w:eastAsia="zh-CN"/>
              </w:rPr>
              <w:t>ODP</w:t>
            </w:r>
            <w:r w:rsidRPr="00002218">
              <w:rPr>
                <w:rFonts w:hint="eastAsia"/>
                <w:color w:val="000000"/>
                <w:sz w:val="20"/>
                <w:szCs w:val="20"/>
                <w:lang w:eastAsia="zh-CN"/>
              </w:rPr>
              <w:t>吨）</w:t>
            </w:r>
          </w:p>
        </w:tc>
        <w:tc>
          <w:tcPr>
            <w:tcW w:w="463" w:type="pct"/>
            <w:tcBorders>
              <w:top w:val="nil"/>
              <w:left w:val="nil"/>
              <w:bottom w:val="single" w:sz="4" w:space="0" w:color="auto"/>
              <w:right w:val="single" w:sz="4" w:space="0" w:color="auto"/>
            </w:tcBorders>
            <w:vAlign w:val="center"/>
            <w:hideMark/>
          </w:tcPr>
          <w:p w14:paraId="35535A31" w14:textId="77777777" w:rsidR="00312285" w:rsidRPr="00556A6D" w:rsidRDefault="00312285" w:rsidP="00312285">
            <w:pPr>
              <w:jc w:val="right"/>
              <w:rPr>
                <w:color w:val="000000"/>
                <w:sz w:val="20"/>
                <w:szCs w:val="20"/>
                <w:lang w:eastAsia="zh-CN"/>
              </w:rPr>
            </w:pPr>
            <w:r w:rsidRPr="00002218">
              <w:rPr>
                <w:color w:val="000000"/>
                <w:sz w:val="20"/>
                <w:szCs w:val="20"/>
                <w:lang w:eastAsia="en-CA"/>
              </w:rPr>
              <w:t>0</w:t>
            </w:r>
          </w:p>
        </w:tc>
      </w:tr>
      <w:tr w:rsidR="00312285" w:rsidRPr="00556A6D" w14:paraId="35535A36"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33" w14:textId="77777777" w:rsidR="00312285" w:rsidRPr="00556A6D" w:rsidRDefault="00312285" w:rsidP="00312285">
            <w:pPr>
              <w:jc w:val="left"/>
              <w:rPr>
                <w:color w:val="000000"/>
                <w:sz w:val="20"/>
                <w:szCs w:val="20"/>
                <w:lang w:eastAsia="zh-CN"/>
              </w:rPr>
            </w:pPr>
            <w:r w:rsidRPr="00556A6D">
              <w:rPr>
                <w:color w:val="000000"/>
                <w:sz w:val="20"/>
                <w:szCs w:val="20"/>
                <w:lang w:eastAsia="en-CA"/>
              </w:rPr>
              <w:t>4.2.1</w:t>
            </w:r>
          </w:p>
        </w:tc>
        <w:tc>
          <w:tcPr>
            <w:tcW w:w="4207" w:type="pct"/>
            <w:gridSpan w:val="7"/>
            <w:tcBorders>
              <w:top w:val="single" w:sz="4" w:space="0" w:color="auto"/>
              <w:left w:val="nil"/>
              <w:bottom w:val="single" w:sz="4" w:space="0" w:color="auto"/>
              <w:right w:val="single" w:sz="4" w:space="0" w:color="auto"/>
            </w:tcBorders>
            <w:vAlign w:val="center"/>
            <w:hideMark/>
          </w:tcPr>
          <w:p w14:paraId="35535A34" w14:textId="77777777" w:rsidR="00312285" w:rsidRPr="00556A6D" w:rsidRDefault="00466B6D" w:rsidP="004C039B">
            <w:pPr>
              <w:jc w:val="left"/>
              <w:rPr>
                <w:color w:val="000000"/>
                <w:sz w:val="20"/>
                <w:szCs w:val="20"/>
                <w:lang w:eastAsia="zh-CN"/>
              </w:rPr>
            </w:pPr>
            <w:r w:rsidRPr="006B6F38">
              <w:rPr>
                <w:rFonts w:hint="eastAsia"/>
                <w:color w:val="000000"/>
                <w:sz w:val="20"/>
                <w:szCs w:val="20"/>
                <w:lang w:eastAsia="zh-CN"/>
              </w:rPr>
              <w:t>根据本</w:t>
            </w:r>
            <w:r>
              <w:rPr>
                <w:rFonts w:hint="eastAsia"/>
                <w:color w:val="000000"/>
                <w:sz w:val="20"/>
                <w:szCs w:val="20"/>
                <w:lang w:eastAsia="zh-CN"/>
              </w:rPr>
              <w:t>协议将实现</w:t>
            </w:r>
            <w:r>
              <w:rPr>
                <w:rFonts w:hint="eastAsia"/>
                <w:color w:val="000000" w:themeColor="text1"/>
                <w:sz w:val="20"/>
                <w:szCs w:val="20"/>
                <w:lang w:eastAsia="zh-CN"/>
              </w:rPr>
              <w:t>的</w:t>
            </w:r>
            <w:r w:rsidR="004C039B">
              <w:rPr>
                <w:rFonts w:hint="eastAsia"/>
                <w:color w:val="000000"/>
                <w:sz w:val="20"/>
                <w:szCs w:val="20"/>
                <w:lang w:eastAsia="zh-CN"/>
              </w:rPr>
              <w:t>进口</w:t>
            </w:r>
            <w:r w:rsidR="008D11C0" w:rsidRPr="008D11C0">
              <w:rPr>
                <w:rFonts w:hint="eastAsia"/>
                <w:color w:val="000000"/>
                <w:sz w:val="20"/>
                <w:szCs w:val="20"/>
                <w:lang w:eastAsia="zh-CN"/>
              </w:rPr>
              <w:t>预混多元醇中</w:t>
            </w:r>
            <w:r w:rsidR="008D11C0" w:rsidRPr="008D11C0">
              <w:rPr>
                <w:rFonts w:hint="eastAsia"/>
                <w:color w:val="000000"/>
                <w:sz w:val="20"/>
                <w:szCs w:val="20"/>
                <w:lang w:eastAsia="zh-CN"/>
              </w:rPr>
              <w:t>HCFC-141b</w:t>
            </w:r>
            <w:r>
              <w:rPr>
                <w:rFonts w:hint="eastAsia"/>
                <w:color w:val="000000"/>
                <w:sz w:val="20"/>
                <w:szCs w:val="20"/>
                <w:lang w:eastAsia="zh-CN"/>
              </w:rPr>
              <w:t>淘汰总</w:t>
            </w:r>
            <w:r w:rsidR="008D11C0">
              <w:rPr>
                <w:rFonts w:hint="eastAsia"/>
                <w:color w:val="000000"/>
                <w:sz w:val="20"/>
                <w:szCs w:val="20"/>
                <w:lang w:eastAsia="zh-CN"/>
              </w:rPr>
              <w:t>量</w:t>
            </w:r>
            <w:r>
              <w:rPr>
                <w:rFonts w:hint="eastAsia"/>
                <w:color w:val="000000"/>
                <w:sz w:val="20"/>
                <w:szCs w:val="20"/>
                <w:lang w:eastAsia="zh-CN"/>
              </w:rPr>
              <w:t>（</w:t>
            </w:r>
            <w:r w:rsidR="00312285" w:rsidRPr="00556A6D">
              <w:rPr>
                <w:color w:val="000000"/>
                <w:sz w:val="20"/>
                <w:szCs w:val="20"/>
                <w:lang w:eastAsia="zh-CN"/>
              </w:rPr>
              <w:t>ODP</w:t>
            </w:r>
            <w:r w:rsidR="004C039B">
              <w:rPr>
                <w:rFonts w:hint="eastAsia"/>
                <w:color w:val="000000"/>
                <w:sz w:val="20"/>
                <w:szCs w:val="20"/>
                <w:lang w:eastAsia="zh-CN"/>
              </w:rPr>
              <w:t>吨</w:t>
            </w:r>
            <w:r>
              <w:rPr>
                <w:rFonts w:hint="eastAsia"/>
                <w:color w:val="000000"/>
                <w:sz w:val="20"/>
                <w:szCs w:val="20"/>
                <w:lang w:eastAsia="zh-CN"/>
              </w:rPr>
              <w:t>）</w:t>
            </w:r>
          </w:p>
        </w:tc>
        <w:tc>
          <w:tcPr>
            <w:tcW w:w="463" w:type="pct"/>
            <w:tcBorders>
              <w:top w:val="nil"/>
              <w:left w:val="nil"/>
              <w:bottom w:val="single" w:sz="4" w:space="0" w:color="auto"/>
              <w:right w:val="single" w:sz="4" w:space="0" w:color="auto"/>
            </w:tcBorders>
            <w:vAlign w:val="center"/>
            <w:hideMark/>
          </w:tcPr>
          <w:p w14:paraId="35535A35" w14:textId="77777777" w:rsidR="00312285" w:rsidRPr="00556A6D" w:rsidRDefault="00312285" w:rsidP="00312285">
            <w:pPr>
              <w:jc w:val="right"/>
              <w:rPr>
                <w:color w:val="000000"/>
                <w:sz w:val="20"/>
                <w:szCs w:val="20"/>
                <w:lang w:eastAsia="zh-CN"/>
              </w:rPr>
            </w:pPr>
            <w:r w:rsidRPr="00556A6D">
              <w:rPr>
                <w:color w:val="000000"/>
                <w:sz w:val="20"/>
                <w:szCs w:val="20"/>
                <w:lang w:eastAsia="en-CA"/>
              </w:rPr>
              <w:t>0</w:t>
            </w:r>
          </w:p>
        </w:tc>
      </w:tr>
      <w:tr w:rsidR="00312285" w:rsidRPr="00556A6D" w14:paraId="35535A3A"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37" w14:textId="77777777" w:rsidR="00312285" w:rsidRPr="00556A6D" w:rsidRDefault="00312285" w:rsidP="00312285">
            <w:pPr>
              <w:jc w:val="left"/>
              <w:rPr>
                <w:color w:val="000000"/>
                <w:sz w:val="20"/>
                <w:szCs w:val="20"/>
                <w:lang w:eastAsia="zh-CN"/>
              </w:rPr>
            </w:pPr>
            <w:r w:rsidRPr="00556A6D">
              <w:rPr>
                <w:color w:val="000000"/>
                <w:sz w:val="20"/>
                <w:szCs w:val="20"/>
                <w:lang w:eastAsia="en-CA"/>
              </w:rPr>
              <w:t>4.2.2</w:t>
            </w:r>
          </w:p>
        </w:tc>
        <w:tc>
          <w:tcPr>
            <w:tcW w:w="4207" w:type="pct"/>
            <w:gridSpan w:val="7"/>
            <w:tcBorders>
              <w:top w:val="single" w:sz="4" w:space="0" w:color="auto"/>
              <w:left w:val="nil"/>
              <w:bottom w:val="single" w:sz="4" w:space="0" w:color="auto"/>
              <w:right w:val="single" w:sz="4" w:space="0" w:color="auto"/>
            </w:tcBorders>
            <w:vAlign w:val="center"/>
            <w:hideMark/>
          </w:tcPr>
          <w:p w14:paraId="35535A38" w14:textId="77777777" w:rsidR="00312285" w:rsidRPr="00556A6D" w:rsidRDefault="00466B6D" w:rsidP="00CA5DA6">
            <w:pPr>
              <w:jc w:val="left"/>
              <w:rPr>
                <w:color w:val="000000"/>
                <w:sz w:val="20"/>
                <w:szCs w:val="20"/>
                <w:lang w:eastAsia="zh-CN"/>
              </w:rPr>
            </w:pPr>
            <w:r w:rsidRPr="00A77219">
              <w:rPr>
                <w:rFonts w:hint="eastAsia"/>
                <w:color w:val="000000"/>
                <w:sz w:val="20"/>
                <w:szCs w:val="20"/>
                <w:lang w:eastAsia="zh-CN"/>
              </w:rPr>
              <w:t>根据</w:t>
            </w:r>
            <w:r>
              <w:rPr>
                <w:rFonts w:hint="eastAsia"/>
                <w:color w:val="000000"/>
                <w:sz w:val="20"/>
                <w:szCs w:val="20"/>
                <w:lang w:eastAsia="zh-CN"/>
              </w:rPr>
              <w:t>已</w:t>
            </w:r>
            <w:r w:rsidRPr="00A77219">
              <w:rPr>
                <w:rFonts w:hint="eastAsia"/>
                <w:color w:val="000000"/>
                <w:sz w:val="20"/>
                <w:szCs w:val="20"/>
                <w:lang w:eastAsia="zh-CN"/>
              </w:rPr>
              <w:t>批准的项目</w:t>
            </w:r>
            <w:r>
              <w:rPr>
                <w:rFonts w:hint="eastAsia"/>
                <w:color w:val="000000"/>
                <w:sz w:val="20"/>
                <w:szCs w:val="20"/>
                <w:lang w:eastAsia="zh-CN"/>
              </w:rPr>
              <w:t>将实现的</w:t>
            </w:r>
            <w:r w:rsidR="00CA5DA6" w:rsidRPr="00CA5DA6">
              <w:rPr>
                <w:rFonts w:hint="eastAsia"/>
                <w:color w:val="000000"/>
                <w:sz w:val="20"/>
                <w:szCs w:val="20"/>
                <w:lang w:eastAsia="zh-CN"/>
              </w:rPr>
              <w:t>进口预混多元醇中的</w:t>
            </w:r>
            <w:r w:rsidR="00CA5DA6" w:rsidRPr="00CA5DA6">
              <w:rPr>
                <w:rFonts w:hint="eastAsia"/>
                <w:color w:val="000000"/>
                <w:sz w:val="20"/>
                <w:szCs w:val="20"/>
                <w:lang w:eastAsia="zh-CN"/>
              </w:rPr>
              <w:t>HCFC-141b</w:t>
            </w:r>
            <w:r>
              <w:rPr>
                <w:rFonts w:hint="eastAsia"/>
                <w:color w:val="000000"/>
                <w:sz w:val="20"/>
                <w:szCs w:val="20"/>
                <w:lang w:eastAsia="zh-CN"/>
              </w:rPr>
              <w:t>淘汰</w:t>
            </w:r>
            <w:r w:rsidR="00CA5DA6">
              <w:rPr>
                <w:rFonts w:hint="eastAsia"/>
                <w:color w:val="000000"/>
                <w:sz w:val="20"/>
                <w:szCs w:val="20"/>
                <w:lang w:eastAsia="zh-CN"/>
              </w:rPr>
              <w:t>量</w:t>
            </w:r>
            <w:r>
              <w:rPr>
                <w:rFonts w:hint="eastAsia"/>
                <w:color w:val="000000"/>
                <w:sz w:val="20"/>
                <w:szCs w:val="20"/>
                <w:lang w:eastAsia="zh-CN"/>
              </w:rPr>
              <w:t>（</w:t>
            </w:r>
            <w:r w:rsidR="00312285" w:rsidRPr="00556A6D">
              <w:rPr>
                <w:color w:val="000000"/>
                <w:sz w:val="20"/>
                <w:szCs w:val="20"/>
                <w:lang w:eastAsia="zh-CN"/>
              </w:rPr>
              <w:t>ODP </w:t>
            </w:r>
            <w:r w:rsidR="00CA5DA6">
              <w:rPr>
                <w:rFonts w:hint="eastAsia"/>
                <w:color w:val="000000"/>
                <w:sz w:val="20"/>
                <w:szCs w:val="20"/>
                <w:lang w:eastAsia="zh-CN"/>
              </w:rPr>
              <w:t>吨</w:t>
            </w:r>
            <w:r>
              <w:rPr>
                <w:rFonts w:hint="eastAsia"/>
                <w:color w:val="000000"/>
                <w:sz w:val="20"/>
                <w:szCs w:val="20"/>
                <w:lang w:eastAsia="zh-CN"/>
              </w:rPr>
              <w:t>）</w:t>
            </w:r>
          </w:p>
        </w:tc>
        <w:tc>
          <w:tcPr>
            <w:tcW w:w="463" w:type="pct"/>
            <w:tcBorders>
              <w:top w:val="nil"/>
              <w:left w:val="nil"/>
              <w:bottom w:val="single" w:sz="4" w:space="0" w:color="auto"/>
              <w:right w:val="single" w:sz="4" w:space="0" w:color="auto"/>
            </w:tcBorders>
            <w:vAlign w:val="center"/>
            <w:hideMark/>
          </w:tcPr>
          <w:p w14:paraId="35535A39" w14:textId="77777777" w:rsidR="00312285" w:rsidRPr="00556A6D" w:rsidRDefault="00312285" w:rsidP="00312285">
            <w:pPr>
              <w:jc w:val="right"/>
              <w:rPr>
                <w:color w:val="000000"/>
                <w:sz w:val="20"/>
                <w:szCs w:val="20"/>
                <w:lang w:eastAsia="zh-CN"/>
              </w:rPr>
            </w:pPr>
            <w:r w:rsidRPr="00556A6D">
              <w:rPr>
                <w:color w:val="000000"/>
                <w:sz w:val="20"/>
                <w:szCs w:val="20"/>
                <w:lang w:eastAsia="en-CA"/>
              </w:rPr>
              <w:t>0.83</w:t>
            </w:r>
          </w:p>
        </w:tc>
      </w:tr>
      <w:tr w:rsidR="00312285" w:rsidRPr="00556A6D" w14:paraId="35535A3E" w14:textId="77777777" w:rsidTr="00441765">
        <w:trPr>
          <w:trHeight w:val="20"/>
        </w:trPr>
        <w:tc>
          <w:tcPr>
            <w:tcW w:w="330" w:type="pct"/>
            <w:tcBorders>
              <w:top w:val="nil"/>
              <w:left w:val="single" w:sz="4" w:space="0" w:color="auto"/>
              <w:bottom w:val="single" w:sz="4" w:space="0" w:color="auto"/>
              <w:right w:val="single" w:sz="4" w:space="0" w:color="auto"/>
            </w:tcBorders>
            <w:vAlign w:val="center"/>
            <w:hideMark/>
          </w:tcPr>
          <w:p w14:paraId="35535A3B" w14:textId="77777777" w:rsidR="00312285" w:rsidRPr="00556A6D" w:rsidRDefault="00312285" w:rsidP="00312285">
            <w:pPr>
              <w:keepNext/>
              <w:jc w:val="left"/>
              <w:rPr>
                <w:color w:val="000000"/>
                <w:sz w:val="20"/>
                <w:szCs w:val="20"/>
                <w:lang w:eastAsia="zh-CN"/>
              </w:rPr>
            </w:pPr>
            <w:r w:rsidRPr="00556A6D">
              <w:rPr>
                <w:color w:val="000000"/>
                <w:sz w:val="20"/>
                <w:szCs w:val="20"/>
                <w:lang w:eastAsia="en-CA"/>
              </w:rPr>
              <w:t>4.2.3</w:t>
            </w:r>
          </w:p>
        </w:tc>
        <w:tc>
          <w:tcPr>
            <w:tcW w:w="4207" w:type="pct"/>
            <w:gridSpan w:val="7"/>
            <w:tcBorders>
              <w:top w:val="single" w:sz="4" w:space="0" w:color="auto"/>
              <w:left w:val="nil"/>
              <w:bottom w:val="single" w:sz="4" w:space="0" w:color="auto"/>
              <w:right w:val="single" w:sz="4" w:space="0" w:color="auto"/>
            </w:tcBorders>
            <w:vAlign w:val="center"/>
            <w:hideMark/>
          </w:tcPr>
          <w:p w14:paraId="35535A3C" w14:textId="77777777" w:rsidR="00312285" w:rsidRPr="00556A6D" w:rsidRDefault="00C702F8" w:rsidP="00C702F8">
            <w:pPr>
              <w:keepNext/>
              <w:jc w:val="left"/>
              <w:rPr>
                <w:color w:val="000000"/>
                <w:sz w:val="20"/>
                <w:szCs w:val="20"/>
                <w:lang w:eastAsia="zh-CN"/>
              </w:rPr>
            </w:pPr>
            <w:r w:rsidRPr="00C702F8">
              <w:rPr>
                <w:rFonts w:hint="eastAsia"/>
                <w:color w:val="000000"/>
                <w:sz w:val="20"/>
                <w:szCs w:val="20"/>
                <w:lang w:eastAsia="zh-CN"/>
              </w:rPr>
              <w:t>进口预混多元醇中所含</w:t>
            </w:r>
            <w:r w:rsidRPr="00C702F8">
              <w:rPr>
                <w:rFonts w:hint="eastAsia"/>
                <w:color w:val="000000"/>
                <w:sz w:val="20"/>
                <w:szCs w:val="20"/>
                <w:lang w:eastAsia="zh-CN"/>
              </w:rPr>
              <w:t>HCFC-141b</w:t>
            </w:r>
            <w:r w:rsidRPr="00C702F8">
              <w:rPr>
                <w:rFonts w:hint="eastAsia"/>
                <w:color w:val="000000"/>
                <w:sz w:val="20"/>
                <w:szCs w:val="20"/>
                <w:lang w:eastAsia="zh-CN"/>
              </w:rPr>
              <w:t>的剩余</w:t>
            </w:r>
            <w:r w:rsidR="00466B6D">
              <w:rPr>
                <w:rFonts w:hint="eastAsia"/>
                <w:color w:val="000000"/>
                <w:sz w:val="20"/>
                <w:szCs w:val="20"/>
                <w:lang w:eastAsia="zh-CN"/>
              </w:rPr>
              <w:t>符合供资条件</w:t>
            </w:r>
            <w:r w:rsidRPr="00C702F8">
              <w:rPr>
                <w:rFonts w:hint="eastAsia"/>
                <w:color w:val="000000"/>
                <w:sz w:val="20"/>
                <w:szCs w:val="20"/>
                <w:lang w:eastAsia="zh-CN"/>
              </w:rPr>
              <w:t>消费量（</w:t>
            </w:r>
            <w:r w:rsidRPr="00C702F8">
              <w:rPr>
                <w:rFonts w:hint="eastAsia"/>
                <w:color w:val="000000"/>
                <w:sz w:val="20"/>
                <w:szCs w:val="20"/>
                <w:lang w:eastAsia="zh-CN"/>
              </w:rPr>
              <w:t>ODP</w:t>
            </w:r>
            <w:r w:rsidRPr="00C702F8">
              <w:rPr>
                <w:rFonts w:hint="eastAsia"/>
                <w:color w:val="000000"/>
                <w:sz w:val="20"/>
                <w:szCs w:val="20"/>
                <w:lang w:eastAsia="zh-CN"/>
              </w:rPr>
              <w:t>吨）</w:t>
            </w:r>
          </w:p>
        </w:tc>
        <w:tc>
          <w:tcPr>
            <w:tcW w:w="463" w:type="pct"/>
            <w:tcBorders>
              <w:top w:val="nil"/>
              <w:left w:val="nil"/>
              <w:bottom w:val="single" w:sz="4" w:space="0" w:color="auto"/>
              <w:right w:val="single" w:sz="4" w:space="0" w:color="auto"/>
            </w:tcBorders>
            <w:vAlign w:val="center"/>
            <w:hideMark/>
          </w:tcPr>
          <w:p w14:paraId="35535A3D" w14:textId="77777777" w:rsidR="00312285" w:rsidRPr="00556A6D" w:rsidRDefault="00312285" w:rsidP="00312285">
            <w:pPr>
              <w:keepNext/>
              <w:jc w:val="right"/>
              <w:rPr>
                <w:color w:val="000000"/>
                <w:sz w:val="20"/>
                <w:szCs w:val="20"/>
                <w:lang w:eastAsia="zh-CN"/>
              </w:rPr>
            </w:pPr>
            <w:r w:rsidRPr="00556A6D">
              <w:rPr>
                <w:color w:val="000000"/>
                <w:sz w:val="20"/>
                <w:szCs w:val="20"/>
                <w:lang w:eastAsia="en-CA"/>
              </w:rPr>
              <w:t>0</w:t>
            </w:r>
          </w:p>
        </w:tc>
      </w:tr>
    </w:tbl>
    <w:p w14:paraId="35535A3F" w14:textId="77777777" w:rsidR="00312285" w:rsidRPr="00556A6D" w:rsidRDefault="00312285" w:rsidP="00312285">
      <w:pPr>
        <w:keepNext/>
        <w:outlineLvl w:val="0"/>
        <w:rPr>
          <w:sz w:val="18"/>
          <w:szCs w:val="16"/>
          <w:lang w:eastAsia="zh-CN"/>
        </w:rPr>
      </w:pPr>
      <w:r w:rsidRPr="00556A6D">
        <w:rPr>
          <w:sz w:val="18"/>
          <w:szCs w:val="16"/>
          <w:lang w:eastAsia="zh-CN"/>
        </w:rPr>
        <w:t>*</w:t>
      </w:r>
      <w:r w:rsidR="001B3DB2" w:rsidRPr="001B3DB2">
        <w:rPr>
          <w:rFonts w:hint="eastAsia"/>
          <w:sz w:val="18"/>
          <w:szCs w:val="16"/>
          <w:lang w:eastAsia="zh-CN"/>
        </w:rPr>
        <w:t>根据第二阶段协议，第二阶段完成日期：</w:t>
      </w:r>
      <w:r w:rsidR="001B3DB2" w:rsidRPr="001B3DB2">
        <w:rPr>
          <w:rFonts w:hint="eastAsia"/>
          <w:sz w:val="18"/>
          <w:szCs w:val="16"/>
          <w:lang w:eastAsia="zh-CN"/>
        </w:rPr>
        <w:t>2021</w:t>
      </w:r>
      <w:r w:rsidR="001B3DB2" w:rsidRPr="001B3DB2">
        <w:rPr>
          <w:rFonts w:hint="eastAsia"/>
          <w:sz w:val="18"/>
          <w:szCs w:val="16"/>
          <w:lang w:eastAsia="zh-CN"/>
        </w:rPr>
        <w:t>年</w:t>
      </w:r>
      <w:r w:rsidR="001B3DB2" w:rsidRPr="001B3DB2">
        <w:rPr>
          <w:rFonts w:hint="eastAsia"/>
          <w:sz w:val="18"/>
          <w:szCs w:val="16"/>
          <w:lang w:eastAsia="zh-CN"/>
        </w:rPr>
        <w:t>12</w:t>
      </w:r>
      <w:r w:rsidR="001B3DB2" w:rsidRPr="001B3DB2">
        <w:rPr>
          <w:rFonts w:hint="eastAsia"/>
          <w:sz w:val="18"/>
          <w:szCs w:val="16"/>
          <w:lang w:eastAsia="zh-CN"/>
        </w:rPr>
        <w:t>月</w:t>
      </w:r>
      <w:r w:rsidR="001B3DB2" w:rsidRPr="001B3DB2">
        <w:rPr>
          <w:rFonts w:hint="eastAsia"/>
          <w:sz w:val="18"/>
          <w:szCs w:val="16"/>
          <w:lang w:eastAsia="zh-CN"/>
        </w:rPr>
        <w:t>31</w:t>
      </w:r>
      <w:r w:rsidR="001B3DB2" w:rsidRPr="001B3DB2">
        <w:rPr>
          <w:rFonts w:hint="eastAsia"/>
          <w:sz w:val="18"/>
          <w:szCs w:val="16"/>
          <w:lang w:eastAsia="zh-CN"/>
        </w:rPr>
        <w:t>日。</w:t>
      </w:r>
    </w:p>
    <w:p w14:paraId="35535A40" w14:textId="77777777" w:rsidR="00312285" w:rsidRPr="00312285" w:rsidRDefault="00312285" w:rsidP="00312285">
      <w:pPr>
        <w:rPr>
          <w:lang w:eastAsia="zh-CN"/>
        </w:rPr>
      </w:pPr>
      <w:r w:rsidRPr="00556A6D">
        <w:rPr>
          <w:sz w:val="18"/>
          <w:szCs w:val="18"/>
          <w:lang w:eastAsia="zh-CN"/>
        </w:rPr>
        <w:t>**</w:t>
      </w:r>
      <w:r w:rsidR="00325C48" w:rsidRPr="00325C48">
        <w:rPr>
          <w:rFonts w:hint="eastAsia"/>
          <w:sz w:val="18"/>
          <w:szCs w:val="18"/>
          <w:lang w:eastAsia="zh-CN"/>
        </w:rPr>
        <w:t>根据第</w:t>
      </w:r>
      <w:r w:rsidR="00325C48" w:rsidRPr="00325C48">
        <w:rPr>
          <w:rFonts w:hint="eastAsia"/>
          <w:sz w:val="18"/>
          <w:szCs w:val="18"/>
          <w:lang w:eastAsia="zh-CN"/>
        </w:rPr>
        <w:t>89/</w:t>
      </w:r>
      <w:r w:rsidR="002243F1">
        <w:rPr>
          <w:sz w:val="18"/>
          <w:szCs w:val="18"/>
          <w:lang w:eastAsia="zh-CN"/>
        </w:rPr>
        <w:t>6(b)</w:t>
      </w:r>
      <w:r w:rsidR="00325C48">
        <w:rPr>
          <w:rFonts w:hint="eastAsia"/>
          <w:sz w:val="18"/>
          <w:szCs w:val="18"/>
          <w:lang w:eastAsia="zh-CN"/>
        </w:rPr>
        <w:t>号决定</w:t>
      </w:r>
      <w:r w:rsidR="00325C48" w:rsidRPr="00325C48">
        <w:rPr>
          <w:rFonts w:hint="eastAsia"/>
          <w:sz w:val="18"/>
          <w:szCs w:val="18"/>
          <w:lang w:eastAsia="zh-CN"/>
        </w:rPr>
        <w:t>，第</w:t>
      </w:r>
      <w:r w:rsidR="00B331B0">
        <w:rPr>
          <w:rFonts w:hint="eastAsia"/>
          <w:sz w:val="18"/>
          <w:szCs w:val="18"/>
          <w:lang w:eastAsia="zh-CN"/>
        </w:rPr>
        <w:t>九十三</w:t>
      </w:r>
      <w:r w:rsidR="00325C48" w:rsidRPr="00325C48">
        <w:rPr>
          <w:rFonts w:hint="eastAsia"/>
          <w:sz w:val="18"/>
          <w:szCs w:val="18"/>
          <w:lang w:eastAsia="zh-CN"/>
        </w:rPr>
        <w:t>次会议批准开展</w:t>
      </w:r>
      <w:r w:rsidR="002243F1">
        <w:rPr>
          <w:rFonts w:hint="eastAsia"/>
          <w:sz w:val="18"/>
          <w:szCs w:val="18"/>
          <w:lang w:eastAsia="zh-CN"/>
        </w:rPr>
        <w:t>的为</w:t>
      </w:r>
      <w:r w:rsidR="00325C48" w:rsidRPr="00325C48">
        <w:rPr>
          <w:rFonts w:hint="eastAsia"/>
          <w:sz w:val="18"/>
          <w:szCs w:val="18"/>
          <w:lang w:eastAsia="zh-CN"/>
        </w:rPr>
        <w:t>引入全球变暖潜能值较低或为零的</w:t>
      </w:r>
      <w:r w:rsidR="0003702D">
        <w:rPr>
          <w:rFonts w:hint="eastAsia"/>
          <w:sz w:val="18"/>
          <w:szCs w:val="18"/>
          <w:lang w:eastAsia="zh-CN"/>
        </w:rPr>
        <w:t>含氢氯氟烃替代品，</w:t>
      </w:r>
      <w:r w:rsidR="00AB7AC0">
        <w:rPr>
          <w:rFonts w:hint="eastAsia"/>
          <w:sz w:val="18"/>
          <w:szCs w:val="18"/>
          <w:lang w:eastAsia="zh-CN"/>
        </w:rPr>
        <w:t>并</w:t>
      </w:r>
      <w:r w:rsidR="0003702D">
        <w:rPr>
          <w:rFonts w:hint="eastAsia"/>
          <w:sz w:val="18"/>
          <w:szCs w:val="18"/>
          <w:lang w:eastAsia="zh-CN"/>
        </w:rPr>
        <w:t>维持制冷维修</w:t>
      </w:r>
      <w:r w:rsidR="00325C48" w:rsidRPr="00325C48">
        <w:rPr>
          <w:rFonts w:hint="eastAsia"/>
          <w:sz w:val="18"/>
          <w:szCs w:val="18"/>
          <w:lang w:eastAsia="zh-CN"/>
        </w:rPr>
        <w:t>业的能效</w:t>
      </w:r>
      <w:r w:rsidR="002243F1">
        <w:rPr>
          <w:rFonts w:hint="eastAsia"/>
          <w:sz w:val="18"/>
          <w:szCs w:val="18"/>
          <w:lang w:eastAsia="zh-CN"/>
        </w:rPr>
        <w:t>的</w:t>
      </w:r>
      <w:r w:rsidR="002243F1" w:rsidRPr="00325C48">
        <w:rPr>
          <w:rFonts w:hint="eastAsia"/>
          <w:sz w:val="18"/>
          <w:szCs w:val="18"/>
          <w:lang w:eastAsia="zh-CN"/>
        </w:rPr>
        <w:t>额外活动</w:t>
      </w:r>
      <w:r w:rsidR="00325C48" w:rsidRPr="00325C48">
        <w:rPr>
          <w:rFonts w:hint="eastAsia"/>
          <w:sz w:val="18"/>
          <w:szCs w:val="18"/>
          <w:lang w:eastAsia="zh-CN"/>
        </w:rPr>
        <w:t>。</w:t>
      </w:r>
    </w:p>
    <w:p w14:paraId="35535A41" w14:textId="77777777" w:rsidR="00E85409" w:rsidRPr="009B0D30" w:rsidRDefault="00E85409" w:rsidP="004E7F9C">
      <w:pPr>
        <w:rPr>
          <w:lang w:eastAsia="zh-CN"/>
        </w:rPr>
      </w:pPr>
    </w:p>
    <w:p w14:paraId="35535A42" w14:textId="77777777" w:rsidR="00E85409" w:rsidRPr="009B0D30" w:rsidRDefault="00E85409" w:rsidP="004E7F9C">
      <w:pPr>
        <w:rPr>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9B0D30" w14:paraId="35535A48" w14:textId="77777777" w:rsidTr="00441765">
        <w:tc>
          <w:tcPr>
            <w:tcW w:w="1915" w:type="dxa"/>
          </w:tcPr>
          <w:p w14:paraId="35535A43" w14:textId="77777777" w:rsidR="00E85409" w:rsidRPr="009B0D30" w:rsidRDefault="00E85409" w:rsidP="00441765">
            <w:pPr>
              <w:rPr>
                <w:lang w:eastAsia="zh-CN"/>
              </w:rPr>
            </w:pPr>
          </w:p>
        </w:tc>
        <w:tc>
          <w:tcPr>
            <w:tcW w:w="1915" w:type="dxa"/>
          </w:tcPr>
          <w:p w14:paraId="35535A44" w14:textId="77777777" w:rsidR="00E85409" w:rsidRPr="009B0D30" w:rsidRDefault="00E85409" w:rsidP="00441765">
            <w:pPr>
              <w:rPr>
                <w:lang w:eastAsia="zh-CN"/>
              </w:rPr>
            </w:pPr>
          </w:p>
        </w:tc>
        <w:tc>
          <w:tcPr>
            <w:tcW w:w="1915" w:type="dxa"/>
            <w:tcBorders>
              <w:bottom w:val="single" w:sz="4" w:space="0" w:color="auto"/>
            </w:tcBorders>
          </w:tcPr>
          <w:p w14:paraId="35535A45" w14:textId="77777777" w:rsidR="00E85409" w:rsidRPr="009B0D30" w:rsidRDefault="00E85409" w:rsidP="00441765">
            <w:pPr>
              <w:rPr>
                <w:lang w:eastAsia="zh-CN"/>
              </w:rPr>
            </w:pPr>
          </w:p>
        </w:tc>
        <w:tc>
          <w:tcPr>
            <w:tcW w:w="1915" w:type="dxa"/>
          </w:tcPr>
          <w:p w14:paraId="35535A46" w14:textId="77777777" w:rsidR="00E85409" w:rsidRPr="009B0D30" w:rsidRDefault="00E85409" w:rsidP="00441765">
            <w:pPr>
              <w:rPr>
                <w:lang w:eastAsia="zh-CN"/>
              </w:rPr>
            </w:pPr>
          </w:p>
        </w:tc>
        <w:tc>
          <w:tcPr>
            <w:tcW w:w="1916" w:type="dxa"/>
          </w:tcPr>
          <w:p w14:paraId="35535A47" w14:textId="77777777" w:rsidR="00E85409" w:rsidRPr="009B0D30" w:rsidRDefault="00E85409" w:rsidP="00441765">
            <w:pPr>
              <w:rPr>
                <w:lang w:eastAsia="zh-CN"/>
              </w:rPr>
            </w:pPr>
          </w:p>
        </w:tc>
      </w:tr>
    </w:tbl>
    <w:p w14:paraId="35535A49" w14:textId="77777777" w:rsidR="00E85409" w:rsidRPr="009B0D30" w:rsidRDefault="00E85409" w:rsidP="004E7F9C">
      <w:pPr>
        <w:rPr>
          <w:lang w:eastAsia="zh-CN"/>
        </w:rPr>
      </w:pPr>
    </w:p>
    <w:sectPr w:rsidR="00E85409" w:rsidRPr="009B0D30" w:rsidSect="0055290B">
      <w:headerReference w:type="default" r:id="rId53"/>
      <w:pgSz w:w="12240" w:h="15840" w:code="1"/>
      <w:pgMar w:top="720" w:right="1440" w:bottom="864" w:left="1440" w:header="720" w:footer="475"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rgValue="AgBOAGUAdwAgAGgAZQBhAGQAZQByACAANAA=" wne:acdName="acd4" wne:fciIndexBasedOn="0065"/>
    <wne:acd wne:argValue="AgAwACAASABlAGEAZABpAG4AZwAgADAA" wne:acdName="acd5" wne:fciIndexBasedOn="0065"/>
    <wne:acd wne:argValue="AgBOAGUAdwAgAGgAZQBhAGQAZQByACAANAA="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159F0" w14:textId="77777777" w:rsidR="00F55D01" w:rsidRDefault="00F55D01" w:rsidP="004A504B">
      <w:r>
        <w:separator/>
      </w:r>
    </w:p>
  </w:endnote>
  <w:endnote w:type="continuationSeparator" w:id="0">
    <w:p w14:paraId="4DF4A4F9" w14:textId="77777777" w:rsidR="00F55D01" w:rsidRDefault="00F55D0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KaiTi">
    <w:altName w:val="Arial Unicode MS"/>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55" w14:textId="77777777" w:rsidR="00DC4416" w:rsidRPr="0033525D" w:rsidRDefault="004A3035">
    <w:pPr>
      <w:jc w:val="center"/>
    </w:pPr>
    <w:r>
      <w:fldChar w:fldCharType="begin"/>
    </w:r>
    <w:r w:rsidR="00B331B0">
      <w:instrText xml:space="preserve"> PAGE </w:instrText>
    </w:r>
    <w:r>
      <w:fldChar w:fldCharType="separate"/>
    </w:r>
    <w:r w:rsidR="007E2E8C">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56" w14:textId="77777777" w:rsidR="00DC4416" w:rsidRPr="0033525D" w:rsidRDefault="004A3035">
    <w:pPr>
      <w:jc w:val="center"/>
    </w:pPr>
    <w:r>
      <w:fldChar w:fldCharType="begin"/>
    </w:r>
    <w:r w:rsidR="00B331B0">
      <w:instrText xml:space="preserve"> PAGE </w:instrText>
    </w:r>
    <w:r>
      <w:fldChar w:fldCharType="separate"/>
    </w:r>
    <w:r w:rsidR="008E262E">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57" w14:textId="77777777" w:rsidR="00DC4416" w:rsidRPr="00F0630C" w:rsidRDefault="00DC4416" w:rsidP="00562DEF">
    <w:pPr>
      <w:pBdr>
        <w:top w:val="single" w:sz="4" w:space="1" w:color="auto"/>
        <w:left w:val="single" w:sz="4" w:space="4" w:color="auto"/>
        <w:bottom w:val="single" w:sz="4" w:space="1" w:color="auto"/>
        <w:right w:val="single" w:sz="4" w:space="4" w:color="auto"/>
      </w:pBdr>
      <w:rPr>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E01BC" w14:textId="77777777" w:rsidR="00F55D01" w:rsidRDefault="00F55D01" w:rsidP="004A504B">
      <w:r>
        <w:separator/>
      </w:r>
    </w:p>
  </w:footnote>
  <w:footnote w:type="continuationSeparator" w:id="0">
    <w:p w14:paraId="2141B78E" w14:textId="77777777" w:rsidR="00F55D01" w:rsidRDefault="00F55D01" w:rsidP="004A504B">
      <w:r>
        <w:continuationSeparator/>
      </w:r>
    </w:p>
  </w:footnote>
  <w:footnote w:id="1">
    <w:p w14:paraId="35535AAF" w14:textId="77777777" w:rsidR="00DC4416" w:rsidRPr="001E1147" w:rsidRDefault="00DC4416" w:rsidP="00C00174">
      <w:pPr>
        <w:pStyle w:val="FootnoteText"/>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35535AB0" w14:textId="77777777" w:rsidR="00DC4416" w:rsidRPr="001110B7" w:rsidRDefault="00DC4416" w:rsidP="00C00174">
      <w:pPr>
        <w:pStyle w:val="FootnoteText"/>
        <w:rPr>
          <w:lang w:val="en-US" w:eastAsia="zh-CN"/>
        </w:rPr>
      </w:pPr>
      <w:r>
        <w:rPr>
          <w:rStyle w:val="FootnoteReference"/>
        </w:rPr>
        <w:footnoteRef/>
      </w:r>
      <w:r>
        <w:rPr>
          <w:lang w:eastAsia="zh-CN"/>
        </w:rPr>
        <w:t xml:space="preserve"> </w:t>
      </w:r>
      <w:r w:rsidRPr="00244928">
        <w:rPr>
          <w:lang w:eastAsia="zh-CN"/>
        </w:rPr>
        <w:t>根据第</w:t>
      </w:r>
      <w:r w:rsidRPr="00244928">
        <w:rPr>
          <w:lang w:eastAsia="zh-CN"/>
        </w:rPr>
        <w:t>96/8(b)</w:t>
      </w:r>
      <w:r w:rsidRPr="00244928">
        <w:rPr>
          <w:lang w:eastAsia="zh-CN"/>
        </w:rPr>
        <w:t>和第</w:t>
      </w:r>
      <w:r w:rsidRPr="00244928">
        <w:rPr>
          <w:lang w:eastAsia="zh-CN"/>
        </w:rPr>
        <w:t>95/19(b)</w:t>
      </w:r>
      <w:r w:rsidRPr="00244928">
        <w:rPr>
          <w:lang w:eastAsia="zh-CN"/>
        </w:rPr>
        <w:t>号决定，阿根廷提交了一份报告，旨在更新泡沫行业低全球升温潜能值</w:t>
      </w:r>
      <w:r w:rsidR="000B3BE1" w:rsidRPr="00244928">
        <w:rPr>
          <w:lang w:eastAsia="zh-CN"/>
        </w:rPr>
        <w:t>HCFC-141b</w:t>
      </w:r>
      <w:r w:rsidRPr="00244928">
        <w:rPr>
          <w:lang w:eastAsia="zh-CN"/>
        </w:rPr>
        <w:t>替代品的本地市场供应情况</w:t>
      </w:r>
      <w:r w:rsidR="000B3BE1">
        <w:rPr>
          <w:rFonts w:hint="eastAsia"/>
          <w:lang w:eastAsia="zh-CN"/>
        </w:rPr>
        <w:t>，</w:t>
      </w:r>
      <w:r w:rsidRPr="00244928">
        <w:rPr>
          <w:lang w:eastAsia="zh-CN"/>
        </w:rPr>
        <w:t>以及高全球升温潜能值替代品的过渡使用</w:t>
      </w:r>
      <w:r w:rsidR="00C917C0">
        <w:rPr>
          <w:lang w:eastAsia="zh-CN"/>
        </w:rPr>
        <w:t>进</w:t>
      </w:r>
      <w:r w:rsidR="00C917C0">
        <w:rPr>
          <w:rFonts w:hint="eastAsia"/>
          <w:lang w:eastAsia="zh-CN"/>
        </w:rPr>
        <w:t>展</w:t>
      </w:r>
      <w:r w:rsidRPr="00244928">
        <w:rPr>
          <w:lang w:eastAsia="zh-CN"/>
        </w:rPr>
        <w:t>。该报告详见阿根廷项目提案文件（</w:t>
      </w:r>
      <w:r w:rsidRPr="00244928">
        <w:rPr>
          <w:lang w:eastAsia="zh-CN"/>
        </w:rPr>
        <w:t>UNEP</w:t>
      </w:r>
      <w:r w:rsidRPr="004164D6">
        <w:rPr>
          <w:color w:val="000000" w:themeColor="text1"/>
          <w:lang w:eastAsia="zh-CN"/>
        </w:rPr>
        <w:t>/</w:t>
      </w:r>
      <w:hyperlink r:id="rId1" w:tgtFrame="_blank" w:history="1">
        <w:r w:rsidRPr="004164D6">
          <w:rPr>
            <w:rStyle w:val="Hyperlink"/>
            <w:color w:val="000000" w:themeColor="text1"/>
            <w:u w:val="none"/>
            <w:lang w:eastAsia="zh-CN"/>
          </w:rPr>
          <w:t>OzL.Pro/ExCom/97/36</w:t>
        </w:r>
      </w:hyperlink>
      <w:r w:rsidRPr="00244928">
        <w:rPr>
          <w:lang w:eastAsia="zh-CN"/>
        </w:rPr>
        <w:t>）。</w:t>
      </w:r>
    </w:p>
  </w:footnote>
  <w:footnote w:id="3">
    <w:p w14:paraId="35535AB1" w14:textId="77777777" w:rsidR="00DC4416" w:rsidRPr="00BB482A" w:rsidRDefault="00DC4416" w:rsidP="00244928">
      <w:pPr>
        <w:pStyle w:val="FootnoteText"/>
        <w:rPr>
          <w:lang w:val="en-US" w:eastAsia="zh-CN"/>
        </w:rPr>
      </w:pPr>
      <w:r>
        <w:rPr>
          <w:rStyle w:val="FootnoteReference"/>
        </w:rPr>
        <w:footnoteRef/>
      </w:r>
      <w:r>
        <w:rPr>
          <w:lang w:eastAsia="zh-CN"/>
        </w:rPr>
        <w:t xml:space="preserve"> </w:t>
      </w:r>
      <w:r w:rsidRPr="00244928">
        <w:rPr>
          <w:lang w:eastAsia="zh-CN"/>
        </w:rPr>
        <w:t>根据第</w:t>
      </w:r>
      <w:r w:rsidRPr="00244928">
        <w:rPr>
          <w:lang w:eastAsia="zh-CN"/>
        </w:rPr>
        <w:t>94/32</w:t>
      </w:r>
      <w:r w:rsidRPr="00244928">
        <w:rPr>
          <w:lang w:eastAsia="zh-CN"/>
        </w:rPr>
        <w:t>号决定，孟加拉国向第九十七次会议提交了关于最终</w:t>
      </w:r>
      <w:r>
        <w:rPr>
          <w:rFonts w:hint="eastAsia"/>
          <w:lang w:eastAsia="zh-CN"/>
        </w:rPr>
        <w:t>付款</w:t>
      </w:r>
      <w:r w:rsidRPr="00244928">
        <w:rPr>
          <w:lang w:eastAsia="zh-CN"/>
        </w:rPr>
        <w:t>工作计划的实施报告，涵盖项目完成</w:t>
      </w:r>
      <w:r>
        <w:rPr>
          <w:rFonts w:hint="eastAsia"/>
          <w:lang w:eastAsia="zh-CN"/>
        </w:rPr>
        <w:t>情况和直到第九十七次会议</w:t>
      </w:r>
      <w:r w:rsidRPr="00244928">
        <w:rPr>
          <w:lang w:eastAsia="zh-CN"/>
        </w:rPr>
        <w:t>第三阶段批准</w:t>
      </w:r>
      <w:r w:rsidR="000B3BE1">
        <w:rPr>
          <w:rFonts w:hint="eastAsia"/>
          <w:lang w:eastAsia="zh-CN"/>
        </w:rPr>
        <w:t>时的</w:t>
      </w:r>
      <w:r w:rsidR="000B3BE1" w:rsidRPr="00244928">
        <w:rPr>
          <w:lang w:eastAsia="zh-CN"/>
        </w:rPr>
        <w:t>核查报告</w:t>
      </w:r>
      <w:r w:rsidRPr="00244928">
        <w:rPr>
          <w:lang w:eastAsia="zh-CN"/>
        </w:rPr>
        <w:t>。该报告详见孟加拉国项目提案文件（</w:t>
      </w:r>
      <w:r w:rsidRPr="00244928">
        <w:rPr>
          <w:lang w:eastAsia="zh-CN"/>
        </w:rPr>
        <w:t>UNEP/</w:t>
      </w:r>
      <w:hyperlink r:id="rId2" w:tgtFrame="_blank" w:history="1">
        <w:r w:rsidRPr="004164D6">
          <w:rPr>
            <w:rStyle w:val="Hyperlink"/>
            <w:color w:val="000000" w:themeColor="text1"/>
            <w:u w:val="none"/>
            <w:lang w:eastAsia="zh-CN"/>
          </w:rPr>
          <w:t>OzL.Pro/ExCom/97/37</w:t>
        </w:r>
      </w:hyperlink>
      <w:r w:rsidRPr="00244928">
        <w:rPr>
          <w:lang w:eastAsia="zh-CN"/>
        </w:rPr>
        <w:t>）。</w:t>
      </w:r>
    </w:p>
  </w:footnote>
  <w:footnote w:id="4">
    <w:p w14:paraId="35535AB2" w14:textId="77777777" w:rsidR="00DC4416" w:rsidRPr="00243D05" w:rsidRDefault="00DC4416" w:rsidP="00441765">
      <w:pPr>
        <w:pStyle w:val="FootnoteText"/>
        <w:rPr>
          <w:lang w:val="en-US" w:eastAsia="zh-CN"/>
        </w:rPr>
      </w:pPr>
      <w:r>
        <w:rPr>
          <w:rStyle w:val="FootnoteReference"/>
        </w:rPr>
        <w:footnoteRef/>
      </w:r>
      <w:r>
        <w:rPr>
          <w:lang w:eastAsia="zh-CN"/>
        </w:rPr>
        <w:t xml:space="preserve"> </w:t>
      </w:r>
      <w:r w:rsidRPr="004164D6">
        <w:rPr>
          <w:lang w:eastAsia="zh-CN"/>
        </w:rPr>
        <w:t>根据第</w:t>
      </w:r>
      <w:r w:rsidRPr="004164D6">
        <w:rPr>
          <w:lang w:eastAsia="zh-CN"/>
        </w:rPr>
        <w:t>94/34(c)</w:t>
      </w:r>
      <w:r w:rsidRPr="004164D6">
        <w:rPr>
          <w:lang w:eastAsia="zh-CN"/>
        </w:rPr>
        <w:t>和</w:t>
      </w:r>
      <w:r w:rsidRPr="004164D6">
        <w:rPr>
          <w:lang w:eastAsia="zh-CN"/>
        </w:rPr>
        <w:t>(d)</w:t>
      </w:r>
      <w:r w:rsidRPr="004164D6">
        <w:rPr>
          <w:lang w:eastAsia="zh-CN"/>
        </w:rPr>
        <w:t>号决定，中国提交了一份评估方法报告，用于测算多边基金资助企业为满足含氢氯氟烃淘汰管理计划</w:t>
      </w:r>
      <w:r>
        <w:rPr>
          <w:rFonts w:hint="eastAsia"/>
          <w:lang w:eastAsia="zh-CN"/>
        </w:rPr>
        <w:t>家用</w:t>
      </w:r>
      <w:r w:rsidRPr="004164D6">
        <w:rPr>
          <w:lang w:eastAsia="zh-CN"/>
        </w:rPr>
        <w:t>空调及热泵热水器制造行业</w:t>
      </w:r>
      <w:r>
        <w:rPr>
          <w:rFonts w:hint="eastAsia"/>
          <w:lang w:eastAsia="zh-CN"/>
        </w:rPr>
        <w:t>中</w:t>
      </w:r>
      <w:r w:rsidRPr="004164D6">
        <w:rPr>
          <w:lang w:eastAsia="zh-CN"/>
        </w:rPr>
        <w:t>，由</w:t>
      </w:r>
      <w:r>
        <w:rPr>
          <w:rFonts w:hint="eastAsia"/>
          <w:lang w:eastAsia="zh-CN"/>
        </w:rPr>
        <w:t>于需要将使用</w:t>
      </w:r>
      <w:r w:rsidRPr="004164D6">
        <w:rPr>
          <w:lang w:eastAsia="zh-CN"/>
        </w:rPr>
        <w:t>含氢氯氟烃的生产线转为</w:t>
      </w:r>
      <w:r w:rsidRPr="004164D6">
        <w:rPr>
          <w:lang w:eastAsia="zh-CN"/>
        </w:rPr>
        <w:t>R</w:t>
      </w:r>
      <w:r>
        <w:rPr>
          <w:rFonts w:hint="eastAsia"/>
          <w:lang w:eastAsia="zh-CN"/>
        </w:rPr>
        <w:t>-</w:t>
      </w:r>
      <w:r w:rsidRPr="004164D6">
        <w:rPr>
          <w:lang w:eastAsia="zh-CN"/>
        </w:rPr>
        <w:t>290</w:t>
      </w:r>
      <w:r w:rsidRPr="004164D6">
        <w:rPr>
          <w:lang w:eastAsia="zh-CN"/>
        </w:rPr>
        <w:t>生产线所产生的需求，而可能逐步采用的氢氟碳化合物吨数。该报告详见中国项目提案文件（</w:t>
      </w:r>
      <w:r w:rsidRPr="004164D6">
        <w:rPr>
          <w:lang w:eastAsia="zh-CN"/>
        </w:rPr>
        <w:t>UNEP/</w:t>
      </w:r>
      <w:hyperlink r:id="rId3" w:tgtFrame="_blank" w:history="1">
        <w:r w:rsidRPr="00441765">
          <w:rPr>
            <w:rStyle w:val="Hyperlink"/>
            <w:color w:val="000000" w:themeColor="text1"/>
            <w:u w:val="none"/>
            <w:lang w:eastAsia="zh-CN"/>
          </w:rPr>
          <w:t>OzL.Pro/ExCom/97/44</w:t>
        </w:r>
      </w:hyperlink>
      <w:r w:rsidRPr="00441765">
        <w:rPr>
          <w:color w:val="000000" w:themeColor="text1"/>
          <w:lang w:eastAsia="zh-CN"/>
        </w:rPr>
        <w:t>）</w:t>
      </w:r>
      <w:r w:rsidRPr="00441765">
        <w:rPr>
          <w:rFonts w:hint="eastAsia"/>
          <w:color w:val="000000" w:themeColor="text1"/>
          <w:lang w:eastAsia="zh-CN"/>
        </w:rPr>
        <w:t>。</w:t>
      </w:r>
    </w:p>
  </w:footnote>
  <w:footnote w:id="5">
    <w:p w14:paraId="35535AB3" w14:textId="77777777" w:rsidR="00DC4416" w:rsidRPr="000423B9" w:rsidRDefault="00DC4416" w:rsidP="002A145B">
      <w:pPr>
        <w:pStyle w:val="FootnoteText"/>
        <w:rPr>
          <w:lang w:val="en-US" w:eastAsia="zh-CN"/>
        </w:rPr>
      </w:pPr>
      <w:r>
        <w:rPr>
          <w:rStyle w:val="FootnoteReference"/>
        </w:rPr>
        <w:footnoteRef/>
      </w:r>
      <w:r>
        <w:rPr>
          <w:lang w:eastAsia="zh-CN"/>
        </w:rPr>
        <w:t xml:space="preserve"> </w:t>
      </w:r>
      <w:r w:rsidRPr="002A145B">
        <w:rPr>
          <w:lang w:eastAsia="zh-CN"/>
        </w:rPr>
        <w:t>包括制冷剂</w:t>
      </w:r>
      <w:r>
        <w:rPr>
          <w:rFonts w:hint="eastAsia"/>
          <w:lang w:eastAsia="zh-CN"/>
        </w:rPr>
        <w:t>储存罐</w:t>
      </w:r>
      <w:r w:rsidRPr="002A145B">
        <w:rPr>
          <w:lang w:eastAsia="zh-CN"/>
        </w:rPr>
        <w:t>、各类气体</w:t>
      </w:r>
      <w:r>
        <w:rPr>
          <w:rFonts w:hint="eastAsia"/>
          <w:lang w:eastAsia="zh-CN"/>
        </w:rPr>
        <w:t>储存罐</w:t>
      </w:r>
      <w:r w:rsidRPr="002A145B">
        <w:rPr>
          <w:lang w:eastAsia="zh-CN"/>
        </w:rPr>
        <w:t>、铜管及回收机。</w:t>
      </w:r>
    </w:p>
  </w:footnote>
  <w:footnote w:id="6">
    <w:p w14:paraId="35535AB4" w14:textId="77777777" w:rsidR="00DC4416" w:rsidRDefault="00DC4416" w:rsidP="009F4CCA">
      <w:pPr>
        <w:pStyle w:val="FootnoteText"/>
        <w:rPr>
          <w:lang w:val="en-US" w:eastAsia="zh-CN"/>
        </w:rPr>
      </w:pPr>
      <w:r>
        <w:rPr>
          <w:rStyle w:val="FootnoteReference"/>
        </w:rPr>
        <w:footnoteRef/>
      </w:r>
      <w:r>
        <w:rPr>
          <w:lang w:eastAsia="zh-CN"/>
        </w:rPr>
        <w:t xml:space="preserve"> </w:t>
      </w:r>
      <w:r w:rsidRPr="009F4CCA">
        <w:rPr>
          <w:lang w:eastAsia="zh-CN"/>
        </w:rPr>
        <w:t>包括</w:t>
      </w:r>
      <w:r>
        <w:rPr>
          <w:rFonts w:hint="eastAsia"/>
          <w:lang w:eastAsia="zh-CN"/>
        </w:rPr>
        <w:t>检测</w:t>
      </w:r>
      <w:r w:rsidRPr="009F4CCA">
        <w:rPr>
          <w:lang w:eastAsia="zh-CN"/>
        </w:rPr>
        <w:t>多种制冷剂</w:t>
      </w:r>
      <w:r>
        <w:rPr>
          <w:rFonts w:hint="eastAsia"/>
          <w:lang w:eastAsia="zh-CN"/>
        </w:rPr>
        <w:t>的</w:t>
      </w:r>
      <w:r w:rsidRPr="009F4CCA">
        <w:rPr>
          <w:lang w:eastAsia="zh-CN"/>
        </w:rPr>
        <w:t>电子检漏仪、注油泵、便携式氮气吹扫设备、扭矩扳手工具组、洛克环压钳、装配夹具及</w:t>
      </w:r>
      <w:r>
        <w:rPr>
          <w:rFonts w:hint="eastAsia"/>
          <w:lang w:eastAsia="zh-CN"/>
        </w:rPr>
        <w:t>不同</w:t>
      </w:r>
      <w:r w:rsidRPr="009F4CCA">
        <w:rPr>
          <w:lang w:eastAsia="zh-CN"/>
        </w:rPr>
        <w:t>直径的连接件。</w:t>
      </w:r>
    </w:p>
  </w:footnote>
  <w:footnote w:id="7">
    <w:p w14:paraId="35535AB5" w14:textId="77777777" w:rsidR="00DC4416" w:rsidRDefault="00DC4416" w:rsidP="009768CC">
      <w:pPr>
        <w:pStyle w:val="FootnoteText"/>
        <w:rPr>
          <w:lang w:eastAsia="zh-CN"/>
        </w:rPr>
      </w:pPr>
      <w:r>
        <w:rPr>
          <w:rStyle w:val="FootnoteReference"/>
        </w:rPr>
        <w:footnoteRef/>
      </w:r>
      <w:r w:rsidRPr="00702AD0">
        <w:rPr>
          <w:rFonts w:hint="eastAsia"/>
          <w:lang w:eastAsia="zh-CN"/>
        </w:rPr>
        <w:t>一揽子批准决定</w:t>
      </w:r>
    </w:p>
  </w:footnote>
  <w:footnote w:id="8">
    <w:p w14:paraId="35535AB6" w14:textId="77777777" w:rsidR="00DC4416" w:rsidRPr="00193603" w:rsidRDefault="00DC4416" w:rsidP="004529E1">
      <w:pPr>
        <w:pStyle w:val="Heading1"/>
        <w:numPr>
          <w:ilvl w:val="0"/>
          <w:numId w:val="0"/>
        </w:numPr>
        <w:rPr>
          <w:lang w:eastAsia="zh-CN"/>
        </w:rPr>
      </w:pPr>
      <w:r w:rsidRPr="00193603">
        <w:rPr>
          <w:rStyle w:val="FootnoteReference"/>
          <w:sz w:val="20"/>
          <w:szCs w:val="20"/>
        </w:rPr>
        <w:footnoteRef/>
      </w:r>
      <w:r w:rsidRPr="00193603">
        <w:rPr>
          <w:sz w:val="20"/>
          <w:szCs w:val="20"/>
          <w:lang w:eastAsia="zh-CN"/>
        </w:rPr>
        <w:t xml:space="preserve"> </w:t>
      </w:r>
      <w:r>
        <w:rPr>
          <w:rFonts w:hint="eastAsia"/>
          <w:sz w:val="20"/>
          <w:szCs w:val="20"/>
          <w:lang w:eastAsia="zh-CN"/>
        </w:rPr>
        <w:t>一揽子批准</w:t>
      </w:r>
      <w:r w:rsidRPr="006D5067">
        <w:rPr>
          <w:rFonts w:hint="eastAsia"/>
          <w:sz w:val="20"/>
          <w:szCs w:val="20"/>
          <w:lang w:eastAsia="zh-CN"/>
        </w:rPr>
        <w:t>决定</w:t>
      </w:r>
    </w:p>
  </w:footnote>
  <w:footnote w:id="9">
    <w:p w14:paraId="35535AB7" w14:textId="77777777" w:rsidR="00DC4416" w:rsidRPr="004267CC" w:rsidRDefault="00DC4416" w:rsidP="00907934">
      <w:pPr>
        <w:pStyle w:val="FootnoteText"/>
        <w:rPr>
          <w:lang w:eastAsia="zh-CN"/>
        </w:rPr>
      </w:pPr>
      <w:r w:rsidRPr="004267CC">
        <w:rPr>
          <w:rStyle w:val="FootnoteReference"/>
        </w:rPr>
        <w:footnoteRef/>
      </w:r>
      <w:r w:rsidRPr="00D925C4">
        <w:rPr>
          <w:rFonts w:hint="eastAsia"/>
          <w:lang w:eastAsia="zh-CN"/>
        </w:rPr>
        <w:t>根据第</w:t>
      </w:r>
      <w:r w:rsidRPr="00D925C4">
        <w:rPr>
          <w:rFonts w:hint="eastAsia"/>
          <w:lang w:eastAsia="zh-CN"/>
        </w:rPr>
        <w:t>74/50</w:t>
      </w:r>
      <w:r w:rsidRPr="00D925C4">
        <w:rPr>
          <w:rFonts w:hint="eastAsia"/>
          <w:lang w:eastAsia="zh-CN"/>
        </w:rPr>
        <w:t>号决定，对于年消费量低于</w:t>
      </w:r>
      <w:r w:rsidRPr="00D925C4">
        <w:rPr>
          <w:rFonts w:hint="eastAsia"/>
          <w:lang w:eastAsia="zh-CN"/>
        </w:rPr>
        <w:t>20</w:t>
      </w:r>
      <w:r w:rsidRPr="00D925C4">
        <w:rPr>
          <w:rFonts w:hint="eastAsia"/>
          <w:lang w:eastAsia="zh-CN"/>
        </w:rPr>
        <w:t>吨且采用低全球变暖潜能值技术的泡沫企业，每</w:t>
      </w:r>
      <w:r w:rsidR="00565AC3">
        <w:rPr>
          <w:rFonts w:hint="eastAsia"/>
          <w:lang w:eastAsia="zh-CN"/>
        </w:rPr>
        <w:t>公斤</w:t>
      </w:r>
      <w:r w:rsidRPr="00D925C4">
        <w:rPr>
          <w:rFonts w:hint="eastAsia"/>
          <w:lang w:eastAsia="zh-CN"/>
        </w:rPr>
        <w:t>淘汰的</w:t>
      </w:r>
      <w:r w:rsidRPr="00D925C4">
        <w:rPr>
          <w:rFonts w:hint="eastAsia"/>
          <w:lang w:eastAsia="zh-CN"/>
        </w:rPr>
        <w:t>HCFC-141b</w:t>
      </w:r>
      <w:r w:rsidRPr="00D925C4">
        <w:rPr>
          <w:rFonts w:hint="eastAsia"/>
          <w:lang w:eastAsia="zh-CN"/>
        </w:rPr>
        <w:t>的成本效益门槛为</w:t>
      </w:r>
      <w:r w:rsidRPr="00D925C4">
        <w:rPr>
          <w:rFonts w:hint="eastAsia"/>
          <w:lang w:eastAsia="zh-CN"/>
        </w:rPr>
        <w:t>10.96</w:t>
      </w:r>
      <w:r w:rsidRPr="00D925C4">
        <w:rPr>
          <w:rFonts w:hint="eastAsia"/>
          <w:lang w:eastAsia="zh-CN"/>
        </w:rPr>
        <w:t>美元。</w:t>
      </w:r>
    </w:p>
  </w:footnote>
  <w:footnote w:id="10">
    <w:p w14:paraId="35535AB8" w14:textId="77777777" w:rsidR="002901E9" w:rsidRPr="00D16342" w:rsidRDefault="002901E9" w:rsidP="00C71A6B">
      <w:pPr>
        <w:pStyle w:val="FootnoteText"/>
        <w:rPr>
          <w:lang w:val="en-US" w:eastAsia="zh-CN"/>
        </w:rPr>
      </w:pPr>
      <w:r>
        <w:rPr>
          <w:rStyle w:val="FootnoteReference"/>
        </w:rPr>
        <w:footnoteRef/>
      </w:r>
      <w:r w:rsidRPr="00FC5810">
        <w:rPr>
          <w:rFonts w:hint="eastAsia"/>
          <w:lang w:eastAsia="zh-CN"/>
        </w:rPr>
        <w:t>2025</w:t>
      </w:r>
      <w:r w:rsidRPr="00FC5810">
        <w:rPr>
          <w:rFonts w:hint="eastAsia"/>
          <w:lang w:eastAsia="zh-CN"/>
        </w:rPr>
        <w:t>年</w:t>
      </w:r>
      <w:r w:rsidRPr="00FC5810">
        <w:rPr>
          <w:rFonts w:hint="eastAsia"/>
          <w:lang w:eastAsia="zh-CN"/>
        </w:rPr>
        <w:t>9</w:t>
      </w:r>
      <w:r w:rsidRPr="00FC5810">
        <w:rPr>
          <w:rFonts w:hint="eastAsia"/>
          <w:lang w:eastAsia="zh-CN"/>
        </w:rPr>
        <w:t>月</w:t>
      </w:r>
      <w:r w:rsidRPr="00FC5810">
        <w:rPr>
          <w:rFonts w:hint="eastAsia"/>
          <w:lang w:eastAsia="zh-CN"/>
        </w:rPr>
        <w:t>9</w:t>
      </w:r>
      <w:r w:rsidRPr="00FC5810">
        <w:rPr>
          <w:rFonts w:hint="eastAsia"/>
          <w:lang w:eastAsia="zh-CN"/>
        </w:rPr>
        <w:t>日至</w:t>
      </w:r>
      <w:r w:rsidRPr="00FC5810">
        <w:rPr>
          <w:rFonts w:hint="eastAsia"/>
          <w:lang w:eastAsia="zh-CN"/>
        </w:rPr>
        <w:t>11</w:t>
      </w:r>
      <w:r w:rsidRPr="00FC5810">
        <w:rPr>
          <w:rFonts w:hint="eastAsia"/>
          <w:lang w:eastAsia="zh-CN"/>
        </w:rPr>
        <w:t>日，蒙特利尔</w:t>
      </w:r>
    </w:p>
  </w:footnote>
  <w:footnote w:id="11">
    <w:p w14:paraId="35535AB9" w14:textId="77777777" w:rsidR="00DC4416" w:rsidRPr="00E417C5" w:rsidRDefault="00DC4416" w:rsidP="00231F36">
      <w:pPr>
        <w:pStyle w:val="FootnoteText"/>
        <w:rPr>
          <w:lang w:val="en-US" w:eastAsia="zh-CN"/>
        </w:rPr>
      </w:pPr>
      <w:r>
        <w:rPr>
          <w:rStyle w:val="FootnoteReference"/>
        </w:rPr>
        <w:footnoteRef/>
      </w:r>
      <w:r>
        <w:rPr>
          <w:lang w:val="en-US" w:eastAsia="zh-CN"/>
        </w:rPr>
        <w:t>UNEP/OzL.Pro/ExCom/96/11</w:t>
      </w:r>
    </w:p>
  </w:footnote>
  <w:footnote w:id="12">
    <w:p w14:paraId="35535ABA" w14:textId="77777777" w:rsidR="00DC4416" w:rsidRPr="00FA5DC6" w:rsidRDefault="00DC4416" w:rsidP="00BA2E95">
      <w:pPr>
        <w:pStyle w:val="FootnoteText"/>
        <w:rPr>
          <w:lang w:val="en-US" w:eastAsia="zh-CN"/>
        </w:rPr>
      </w:pPr>
      <w:r>
        <w:rPr>
          <w:rStyle w:val="FootnoteReference"/>
        </w:rPr>
        <w:footnoteRef/>
      </w:r>
      <w:r w:rsidR="00C445FE">
        <w:rPr>
          <w:rFonts w:hint="eastAsia"/>
          <w:lang w:eastAsia="zh-CN"/>
        </w:rPr>
        <w:t xml:space="preserve"> </w:t>
      </w:r>
      <w:r w:rsidRPr="00FA5DC6">
        <w:rPr>
          <w:lang w:eastAsia="zh-CN"/>
        </w:rPr>
        <w:t>欧亚经济联盟</w:t>
      </w:r>
    </w:p>
  </w:footnote>
  <w:footnote w:id="13">
    <w:p w14:paraId="35535ABB" w14:textId="77777777" w:rsidR="00DC4416" w:rsidRPr="00FA5DC6" w:rsidRDefault="00DC4416" w:rsidP="00A20E3E">
      <w:pPr>
        <w:pStyle w:val="FootnoteText"/>
        <w:jc w:val="left"/>
        <w:rPr>
          <w:lang w:val="en-US" w:eastAsia="zh-CN"/>
        </w:rPr>
      </w:pPr>
      <w:r w:rsidRPr="00FA5DC6">
        <w:rPr>
          <w:rStyle w:val="FootnoteReference"/>
        </w:rPr>
        <w:footnoteRef/>
      </w:r>
      <w:r w:rsidR="00C445FE">
        <w:rPr>
          <w:rFonts w:hint="eastAsia"/>
          <w:lang w:eastAsia="zh-CN"/>
        </w:rPr>
        <w:t xml:space="preserve"> </w:t>
      </w:r>
      <w:r w:rsidRPr="00FA5DC6">
        <w:rPr>
          <w:lang w:eastAsia="zh-CN"/>
        </w:rPr>
        <w:t>欧亚经济联盟技术法规</w:t>
      </w:r>
      <w:r w:rsidRPr="00FA5DC6">
        <w:rPr>
          <w:lang w:eastAsia="zh-CN"/>
        </w:rPr>
        <w:t>048/2019</w:t>
      </w:r>
      <w:r w:rsidR="00C445FE">
        <w:rPr>
          <w:rFonts w:hint="eastAsia"/>
          <w:lang w:eastAsia="zh-CN"/>
        </w:rPr>
        <w:t>，题目为“</w:t>
      </w:r>
      <w:r w:rsidRPr="00FA5DC6">
        <w:rPr>
          <w:lang w:eastAsia="zh-CN"/>
        </w:rPr>
        <w:t>关于用能设备能效要求</w:t>
      </w:r>
      <w:r w:rsidR="00C445FE">
        <w:rPr>
          <w:rFonts w:hint="eastAsia"/>
          <w:lang w:eastAsia="zh-CN"/>
        </w:rPr>
        <w:t>”</w:t>
      </w:r>
      <w:r w:rsidRPr="00FA5DC6">
        <w:rPr>
          <w:rFonts w:hint="eastAsia"/>
          <w:lang w:eastAsia="zh-CN"/>
        </w:rPr>
        <w:t>。</w:t>
      </w:r>
    </w:p>
  </w:footnote>
  <w:footnote w:id="14">
    <w:p w14:paraId="35535ABC" w14:textId="77777777" w:rsidR="00DC4416" w:rsidRPr="00FA5DC6" w:rsidRDefault="00DC4416" w:rsidP="005240F1">
      <w:pPr>
        <w:pStyle w:val="FootnoteText"/>
        <w:rPr>
          <w:lang w:val="en-GB" w:eastAsia="zh-CN"/>
        </w:rPr>
      </w:pPr>
      <w:r w:rsidRPr="00FA5DC6">
        <w:rPr>
          <w:rStyle w:val="FootnoteReference"/>
        </w:rPr>
        <w:footnoteRef/>
      </w:r>
      <w:r w:rsidR="00C445FE">
        <w:rPr>
          <w:rFonts w:hint="eastAsia"/>
          <w:lang w:eastAsia="zh-CN"/>
        </w:rPr>
        <w:t xml:space="preserve"> </w:t>
      </w:r>
      <w:r w:rsidRPr="00FA5DC6">
        <w:rPr>
          <w:lang w:eastAsia="zh-CN"/>
        </w:rPr>
        <w:t>吉尔吉斯斯坦共和国第</w:t>
      </w:r>
      <w:r w:rsidRPr="00FA5DC6">
        <w:rPr>
          <w:lang w:eastAsia="zh-CN"/>
        </w:rPr>
        <w:t>246/2025</w:t>
      </w:r>
      <w:r w:rsidRPr="00FA5DC6">
        <w:rPr>
          <w:lang w:eastAsia="zh-CN"/>
        </w:rPr>
        <w:t>号决议</w:t>
      </w:r>
      <w:r w:rsidRPr="00FA5DC6">
        <w:rPr>
          <w:rFonts w:hint="eastAsia"/>
          <w:lang w:eastAsia="zh-CN"/>
        </w:rPr>
        <w:t>，</w:t>
      </w:r>
      <w:r w:rsidR="00C445FE">
        <w:rPr>
          <w:rFonts w:hint="eastAsia"/>
          <w:lang w:eastAsia="zh-CN"/>
        </w:rPr>
        <w:t>题目为“</w:t>
      </w:r>
      <w:r w:rsidRPr="00FA5DC6">
        <w:rPr>
          <w:lang w:eastAsia="zh-CN"/>
        </w:rPr>
        <w:t>关于批准试点国家分类</w:t>
      </w:r>
      <w:r w:rsidRPr="00FA5DC6">
        <w:rPr>
          <w:rFonts w:hint="eastAsia"/>
          <w:lang w:eastAsia="zh-CN"/>
        </w:rPr>
        <w:t>方法</w:t>
      </w:r>
      <w:r w:rsidRPr="00FA5DC6">
        <w:rPr>
          <w:lang w:eastAsia="zh-CN"/>
        </w:rPr>
        <w:t>–</w:t>
      </w:r>
      <w:r w:rsidRPr="00FA5DC6">
        <w:rPr>
          <w:lang w:eastAsia="zh-CN"/>
        </w:rPr>
        <w:t>绿色分类方案</w:t>
      </w:r>
      <w:r w:rsidR="00C445FE">
        <w:rPr>
          <w:rFonts w:hint="eastAsia"/>
          <w:lang w:eastAsia="zh-CN"/>
        </w:rPr>
        <w:t>”。</w:t>
      </w:r>
    </w:p>
  </w:footnote>
  <w:footnote w:id="15">
    <w:p w14:paraId="35535ABD" w14:textId="77777777" w:rsidR="00DC4416" w:rsidRPr="00E417C5" w:rsidRDefault="00DC4416" w:rsidP="005B6286">
      <w:pPr>
        <w:pStyle w:val="FootnoteText"/>
        <w:rPr>
          <w:lang w:val="en-US" w:eastAsia="zh-CN"/>
        </w:rPr>
      </w:pPr>
      <w:r w:rsidRPr="00FA5DC6">
        <w:rPr>
          <w:rStyle w:val="FootnoteReference"/>
        </w:rPr>
        <w:footnoteRef/>
      </w:r>
      <w:r w:rsidR="00C445FE">
        <w:rPr>
          <w:rFonts w:hint="eastAsia"/>
          <w:lang w:eastAsia="zh-CN"/>
        </w:rPr>
        <w:t xml:space="preserve"> GOST</w:t>
      </w:r>
      <w:r w:rsidR="00C445FE">
        <w:rPr>
          <w:rFonts w:hint="eastAsia"/>
          <w:lang w:eastAsia="zh-CN"/>
        </w:rPr>
        <w:t>（</w:t>
      </w:r>
      <w:r w:rsidRPr="00FA5DC6">
        <w:rPr>
          <w:lang w:eastAsia="zh-CN"/>
        </w:rPr>
        <w:t>国家联合标准</w:t>
      </w:r>
      <w:r w:rsidR="00C445FE">
        <w:rPr>
          <w:rFonts w:hint="eastAsia"/>
          <w:lang w:eastAsia="zh-CN"/>
        </w:rPr>
        <w:t>）；</w:t>
      </w:r>
      <w:r w:rsidR="00C445FE" w:rsidRPr="00FA5DC6">
        <w:rPr>
          <w:lang w:eastAsia="zh-CN"/>
        </w:rPr>
        <w:t>STB</w:t>
      </w:r>
      <w:r w:rsidR="00C445FE">
        <w:rPr>
          <w:rFonts w:hint="eastAsia"/>
          <w:lang w:eastAsia="zh-CN"/>
        </w:rPr>
        <w:t>（</w:t>
      </w:r>
      <w:r w:rsidRPr="00FA5DC6">
        <w:rPr>
          <w:lang w:eastAsia="zh-CN"/>
        </w:rPr>
        <w:t>白俄罗斯标准）</w:t>
      </w:r>
      <w:r w:rsidR="00C445FE">
        <w:rPr>
          <w:rFonts w:hint="eastAsia"/>
          <w:lang w:eastAsia="zh-CN"/>
        </w:rPr>
        <w:t>；</w:t>
      </w:r>
      <w:r w:rsidR="00C445FE" w:rsidRPr="00FA5DC6">
        <w:rPr>
          <w:lang w:eastAsia="zh-CN"/>
        </w:rPr>
        <w:t>EN</w:t>
      </w:r>
      <w:r w:rsidR="00C445FE">
        <w:rPr>
          <w:rFonts w:hint="eastAsia"/>
          <w:lang w:eastAsia="zh-CN"/>
        </w:rPr>
        <w:t>（</w:t>
      </w:r>
      <w:r w:rsidRPr="00FA5DC6">
        <w:rPr>
          <w:lang w:eastAsia="zh-CN"/>
        </w:rPr>
        <w:t>欧洲标准）</w:t>
      </w:r>
      <w:r w:rsidR="00C445FE">
        <w:rPr>
          <w:rFonts w:hint="eastAsia"/>
          <w:lang w:eastAsia="zh-CN"/>
        </w:rPr>
        <w:t>；</w:t>
      </w:r>
      <w:r w:rsidR="00C445FE" w:rsidRPr="00FA5DC6">
        <w:rPr>
          <w:lang w:eastAsia="zh-CN"/>
        </w:rPr>
        <w:t>IEC</w:t>
      </w:r>
      <w:r w:rsidR="00C445FE">
        <w:rPr>
          <w:rFonts w:hint="eastAsia"/>
          <w:lang w:eastAsia="zh-CN"/>
        </w:rPr>
        <w:t>（</w:t>
      </w:r>
      <w:r w:rsidRPr="00FA5DC6">
        <w:rPr>
          <w:lang w:eastAsia="zh-CN"/>
        </w:rPr>
        <w:t>国际电工委员会标准）</w:t>
      </w:r>
      <w:r w:rsidR="00C445FE">
        <w:rPr>
          <w:rFonts w:hint="eastAsia"/>
          <w:lang w:eastAsia="zh-CN"/>
        </w:rPr>
        <w:t>；</w:t>
      </w:r>
      <w:r w:rsidRPr="00FA5DC6">
        <w:rPr>
          <w:lang w:eastAsia="zh-CN"/>
        </w:rPr>
        <w:t>及</w:t>
      </w:r>
      <w:r w:rsidR="00C445FE">
        <w:rPr>
          <w:rFonts w:hint="eastAsia"/>
          <w:lang w:eastAsia="zh-CN"/>
        </w:rPr>
        <w:t>ISO</w:t>
      </w:r>
      <w:r w:rsidR="00C445FE">
        <w:rPr>
          <w:rFonts w:hint="eastAsia"/>
          <w:lang w:eastAsia="zh-CN"/>
        </w:rPr>
        <w:t>（</w:t>
      </w:r>
      <w:r w:rsidRPr="00FA5DC6">
        <w:rPr>
          <w:lang w:eastAsia="zh-CN"/>
        </w:rPr>
        <w:t>国际标准化组织标准）</w:t>
      </w:r>
      <w:r w:rsidRPr="00FA5DC6">
        <w:rPr>
          <w:rFonts w:hint="eastAsia"/>
          <w:lang w:eastAsia="zh-CN"/>
        </w:rPr>
        <w:t>。</w:t>
      </w:r>
    </w:p>
  </w:footnote>
  <w:footnote w:id="16">
    <w:p w14:paraId="35535ABE" w14:textId="77777777" w:rsidR="00DC4416" w:rsidRPr="005D15DC" w:rsidRDefault="00DC4416" w:rsidP="00FC6C61">
      <w:pPr>
        <w:pStyle w:val="FootnoteText"/>
        <w:rPr>
          <w:lang w:eastAsia="zh-CN"/>
        </w:rPr>
      </w:pPr>
      <w:r w:rsidRPr="005D15DC">
        <w:rPr>
          <w:rStyle w:val="FootnoteReference"/>
        </w:rPr>
        <w:footnoteRef/>
      </w:r>
      <w:r w:rsidRPr="005D15DC">
        <w:rPr>
          <w:lang w:eastAsia="zh-CN"/>
        </w:rPr>
        <w:t xml:space="preserve"> </w:t>
      </w:r>
      <w:r w:rsidRPr="00FC6C61">
        <w:rPr>
          <w:lang w:eastAsia="zh-CN"/>
        </w:rPr>
        <w:t>根据亚美尼亚国家臭氧机构于</w:t>
      </w:r>
      <w:r w:rsidRPr="00FC6C61">
        <w:rPr>
          <w:lang w:eastAsia="zh-CN"/>
        </w:rPr>
        <w:t>2025</w:t>
      </w:r>
      <w:r w:rsidRPr="00FC6C61">
        <w:rPr>
          <w:lang w:eastAsia="zh-CN"/>
        </w:rPr>
        <w:t>年</w:t>
      </w:r>
      <w:r w:rsidRPr="00FC6C61">
        <w:rPr>
          <w:lang w:eastAsia="zh-CN"/>
        </w:rPr>
        <w:t>9</w:t>
      </w:r>
      <w:r w:rsidRPr="00FC6C61">
        <w:rPr>
          <w:lang w:eastAsia="zh-CN"/>
        </w:rPr>
        <w:t>月</w:t>
      </w:r>
      <w:r w:rsidRPr="00FC6C61">
        <w:rPr>
          <w:lang w:eastAsia="zh-CN"/>
        </w:rPr>
        <w:t>10</w:t>
      </w:r>
      <w:r w:rsidRPr="00FC6C61">
        <w:rPr>
          <w:lang w:eastAsia="zh-CN"/>
        </w:rPr>
        <w:t>日致秘书处的信函</w:t>
      </w:r>
      <w:r>
        <w:rPr>
          <w:rFonts w:hint="eastAsia"/>
          <w:lang w:eastAsia="zh-CN"/>
        </w:rPr>
        <w:t>。</w:t>
      </w:r>
    </w:p>
  </w:footnote>
  <w:footnote w:id="17">
    <w:p w14:paraId="35535ABF" w14:textId="77777777" w:rsidR="00DC4416" w:rsidRPr="005D15DC" w:rsidRDefault="00DC4416" w:rsidP="00FC6C61">
      <w:pPr>
        <w:pStyle w:val="FootnoteText"/>
        <w:jc w:val="left"/>
      </w:pPr>
      <w:r w:rsidRPr="005D15DC">
        <w:rPr>
          <w:rStyle w:val="FootnoteReference"/>
        </w:rPr>
        <w:footnoteRef/>
      </w:r>
      <w:r w:rsidRPr="00FC6C61">
        <w:rPr>
          <w:rFonts w:ascii="Segoe UI" w:hAnsi="Segoe UI" w:cs="Segoe UI"/>
          <w:color w:val="0F1115"/>
          <w:sz w:val="22"/>
          <w:szCs w:val="22"/>
          <w:shd w:val="clear" w:color="auto" w:fill="FFFFFF"/>
        </w:rPr>
        <w:t xml:space="preserve"> </w:t>
      </w:r>
      <w:r w:rsidRPr="00FC6C61">
        <w:t>第</w:t>
      </w:r>
      <w:r w:rsidRPr="00FC6C61">
        <w:t>96/33</w:t>
      </w:r>
      <w:r w:rsidRPr="00FC6C61">
        <w:t>号决定</w:t>
      </w:r>
      <w:r>
        <w:rPr>
          <w:rFonts w:hint="eastAsia"/>
          <w:lang w:eastAsia="zh-CN"/>
        </w:rPr>
        <w:t>。</w:t>
      </w:r>
    </w:p>
  </w:footnote>
  <w:footnote w:id="18">
    <w:p w14:paraId="35535AC0" w14:textId="77777777" w:rsidR="00DC4416" w:rsidRPr="005D15DC" w:rsidRDefault="00DC4416" w:rsidP="00FC6C61">
      <w:pPr>
        <w:pStyle w:val="FootnoteText"/>
      </w:pPr>
      <w:r w:rsidRPr="005D15DC">
        <w:rPr>
          <w:rStyle w:val="FootnoteReference"/>
        </w:rPr>
        <w:footnoteRef/>
      </w:r>
      <w:r w:rsidRPr="005D15DC">
        <w:t xml:space="preserve"> </w:t>
      </w:r>
      <w:r w:rsidRPr="00FC6C61">
        <w:t>文件</w:t>
      </w:r>
      <w:r w:rsidRPr="00FC6C61">
        <w:t>UNEP</w:t>
      </w:r>
      <w:r w:rsidRPr="00FC6C61">
        <w:rPr>
          <w:color w:val="000000" w:themeColor="text1"/>
        </w:rPr>
        <w:t>/</w:t>
      </w:r>
      <w:hyperlink r:id="rId4" w:tgtFrame="_blank" w:history="1">
        <w:r w:rsidRPr="00FC6C61">
          <w:rPr>
            <w:rStyle w:val="Hyperlink"/>
            <w:color w:val="000000" w:themeColor="text1"/>
            <w:u w:val="none"/>
          </w:rPr>
          <w:t>OzL.Pro/ExCom/96/25</w:t>
        </w:r>
      </w:hyperlink>
      <w:r w:rsidRPr="00FC6C61">
        <w:rPr>
          <w:color w:val="000000" w:themeColor="text1"/>
        </w:rPr>
        <w:t>号第</w:t>
      </w:r>
      <w:r w:rsidRPr="00FC6C61">
        <w:t>31</w:t>
      </w:r>
      <w:r w:rsidRPr="00FC6C61">
        <w:t>段</w:t>
      </w:r>
      <w:r>
        <w:rPr>
          <w:rFonts w:hint="eastAsia"/>
          <w:lang w:eastAsia="zh-CN"/>
        </w:rPr>
        <w:t>。</w:t>
      </w:r>
    </w:p>
  </w:footnote>
  <w:footnote w:id="19">
    <w:p w14:paraId="35535AC1" w14:textId="77777777" w:rsidR="00C917C0" w:rsidRPr="005D15DC" w:rsidRDefault="00C917C0" w:rsidP="00C917C0">
      <w:pPr>
        <w:pStyle w:val="FootnoteText"/>
      </w:pPr>
      <w:r w:rsidRPr="005D15DC">
        <w:rPr>
          <w:rStyle w:val="FootnoteReference"/>
        </w:rPr>
        <w:footnoteRef/>
      </w:r>
      <w:r>
        <w:rPr>
          <w:rFonts w:hint="eastAsia"/>
          <w:lang w:eastAsia="zh-CN"/>
        </w:rPr>
        <w:t>第</w:t>
      </w:r>
      <w:r w:rsidRPr="005D15DC">
        <w:t>94/39</w:t>
      </w:r>
      <w:r>
        <w:rPr>
          <w:rFonts w:hint="eastAsia"/>
          <w:lang w:eastAsia="zh-CN"/>
        </w:rPr>
        <w:t>号决定。</w:t>
      </w:r>
    </w:p>
  </w:footnote>
  <w:footnote w:id="20">
    <w:p w14:paraId="35535AC2" w14:textId="77777777" w:rsidR="00DC4416" w:rsidRPr="005D15DC" w:rsidRDefault="00DC4416" w:rsidP="00FC6C61">
      <w:pPr>
        <w:pStyle w:val="FootnoteText"/>
      </w:pPr>
      <w:r w:rsidRPr="005D15DC">
        <w:rPr>
          <w:rStyle w:val="FootnoteReference"/>
        </w:rPr>
        <w:footnoteRef/>
      </w:r>
      <w:r>
        <w:rPr>
          <w:rFonts w:hint="eastAsia"/>
          <w:lang w:eastAsia="zh-CN"/>
        </w:rPr>
        <w:t>文件</w:t>
      </w:r>
      <w:r w:rsidRPr="005D15DC">
        <w:t>UNEP/OzL.Pro/ExCom/94/21</w:t>
      </w:r>
      <w:r>
        <w:rPr>
          <w:rFonts w:hint="eastAsia"/>
          <w:lang w:eastAsia="zh-CN"/>
        </w:rPr>
        <w:t xml:space="preserve"> </w:t>
      </w:r>
      <w:r>
        <w:rPr>
          <w:rFonts w:hint="eastAsia"/>
          <w:lang w:eastAsia="zh-CN"/>
        </w:rPr>
        <w:t>第</w:t>
      </w:r>
      <w:r w:rsidRPr="005D15DC">
        <w:t>33</w:t>
      </w:r>
      <w:r>
        <w:rPr>
          <w:rFonts w:hint="eastAsia"/>
          <w:lang w:eastAsia="zh-CN"/>
        </w:rPr>
        <w:t>段。</w:t>
      </w:r>
    </w:p>
  </w:footnote>
  <w:footnote w:id="21">
    <w:p w14:paraId="35535AC3" w14:textId="77777777" w:rsidR="00DC4416" w:rsidRPr="005D15DC" w:rsidRDefault="00DC4416" w:rsidP="005821F5">
      <w:pPr>
        <w:pStyle w:val="FootnoteText"/>
        <w:rPr>
          <w:lang w:val="en-US"/>
        </w:rPr>
      </w:pPr>
      <w:r w:rsidRPr="005D15DC">
        <w:rPr>
          <w:rStyle w:val="FootnoteReference"/>
        </w:rPr>
        <w:footnoteRef/>
      </w:r>
      <w:r w:rsidRPr="005D15DC">
        <w:t xml:space="preserve"> </w:t>
      </w:r>
      <w:r w:rsidRPr="00B27E17">
        <w:t>UNEP/OzL.Pro/ExCom/97/4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4F"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50" w14:textId="77777777" w:rsidR="00DC4416" w:rsidRPr="0033525D" w:rsidRDefault="00DC4416"/>
  <w:p w14:paraId="35535A51" w14:textId="77777777" w:rsidR="00DC4416" w:rsidRPr="0033525D" w:rsidRDefault="00DC441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52"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53" w14:textId="77777777" w:rsidR="00DC4416" w:rsidRDefault="00DC4416">
    <w:pPr>
      <w:pStyle w:val="Header"/>
    </w:pPr>
  </w:p>
  <w:p w14:paraId="35535A54" w14:textId="77777777" w:rsidR="00DC4416" w:rsidRPr="0033525D" w:rsidRDefault="00DC44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58"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59" w14:textId="77777777" w:rsidR="00DC4416" w:rsidRPr="00840138" w:rsidRDefault="00DC4416">
    <w:pPr>
      <w:rPr>
        <w:sz w:val="24"/>
        <w:szCs w:val="24"/>
      </w:rPr>
    </w:pPr>
    <w:r w:rsidRPr="00840138">
      <w:rPr>
        <w:sz w:val="24"/>
        <w:szCs w:val="24"/>
      </w:rPr>
      <w:t>Annex I</w:t>
    </w:r>
  </w:p>
  <w:p w14:paraId="35535A5A" w14:textId="77777777" w:rsidR="00DC4416" w:rsidRPr="0033525D" w:rsidRDefault="00DC441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5B"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5C" w14:textId="77777777" w:rsidR="00DC4416" w:rsidRPr="00840138" w:rsidRDefault="00DC4416" w:rsidP="00C92BAD">
    <w:pPr>
      <w:jc w:val="right"/>
      <w:rPr>
        <w:sz w:val="24"/>
        <w:szCs w:val="24"/>
      </w:rPr>
    </w:pPr>
    <w:r w:rsidRPr="00840138">
      <w:rPr>
        <w:sz w:val="24"/>
        <w:szCs w:val="24"/>
      </w:rPr>
      <w:t>Annex I</w:t>
    </w:r>
  </w:p>
  <w:p w14:paraId="35535A5D" w14:textId="77777777" w:rsidR="00DC4416" w:rsidRPr="0033525D" w:rsidRDefault="00DC44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5E"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5F" w14:textId="77777777" w:rsidR="00DC4416" w:rsidRPr="00840138" w:rsidRDefault="00DC4416">
    <w:pPr>
      <w:rPr>
        <w:sz w:val="24"/>
        <w:szCs w:val="24"/>
      </w:rPr>
    </w:pPr>
    <w:r w:rsidRPr="00840138">
      <w:rPr>
        <w:sz w:val="24"/>
        <w:szCs w:val="24"/>
      </w:rPr>
      <w:t>Annex II</w:t>
    </w:r>
  </w:p>
  <w:p w14:paraId="35535A60" w14:textId="77777777" w:rsidR="00DC4416" w:rsidRPr="0033525D" w:rsidRDefault="00DC4416"/>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61"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62" w14:textId="77777777" w:rsidR="00DC4416" w:rsidRPr="00840138" w:rsidRDefault="00DC4416" w:rsidP="00EF29D8">
    <w:pPr>
      <w:tabs>
        <w:tab w:val="left" w:pos="5506"/>
        <w:tab w:val="right" w:pos="9360"/>
      </w:tabs>
      <w:jc w:val="left"/>
      <w:rPr>
        <w:sz w:val="24"/>
        <w:szCs w:val="24"/>
      </w:rPr>
    </w:pPr>
    <w:r w:rsidRPr="00840138">
      <w:rPr>
        <w:sz w:val="24"/>
        <w:szCs w:val="24"/>
      </w:rPr>
      <w:tab/>
    </w:r>
    <w:r w:rsidRPr="00840138">
      <w:rPr>
        <w:sz w:val="24"/>
        <w:szCs w:val="24"/>
      </w:rPr>
      <w:tab/>
      <w:t>Annex II</w:t>
    </w:r>
  </w:p>
  <w:p w14:paraId="35535A63" w14:textId="77777777" w:rsidR="00DC4416" w:rsidRPr="0033525D" w:rsidRDefault="00DC44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64"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65" w14:textId="77777777" w:rsidR="00DC4416" w:rsidRPr="00840138" w:rsidRDefault="00DC4416">
    <w:pPr>
      <w:rPr>
        <w:sz w:val="24"/>
        <w:szCs w:val="24"/>
      </w:rPr>
    </w:pPr>
    <w:r w:rsidRPr="00840138">
      <w:rPr>
        <w:sz w:val="24"/>
        <w:szCs w:val="24"/>
      </w:rPr>
      <w:t>Annex III</w:t>
    </w:r>
  </w:p>
  <w:p w14:paraId="35535A66" w14:textId="77777777" w:rsidR="00DC4416" w:rsidRPr="0033525D" w:rsidRDefault="00DC4416"/>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67"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68" w14:textId="77777777" w:rsidR="00DC4416" w:rsidRPr="00840138" w:rsidRDefault="00DC4416" w:rsidP="00EF29D8">
    <w:pPr>
      <w:tabs>
        <w:tab w:val="left" w:pos="5506"/>
        <w:tab w:val="right" w:pos="9360"/>
      </w:tabs>
      <w:jc w:val="left"/>
      <w:rPr>
        <w:sz w:val="24"/>
        <w:szCs w:val="24"/>
      </w:rPr>
    </w:pPr>
    <w:r w:rsidRPr="00840138">
      <w:rPr>
        <w:sz w:val="24"/>
        <w:szCs w:val="24"/>
      </w:rPr>
      <w:tab/>
    </w:r>
    <w:r w:rsidRPr="00840138">
      <w:rPr>
        <w:sz w:val="24"/>
        <w:szCs w:val="24"/>
      </w:rPr>
      <w:tab/>
      <w:t>Annex III</w:t>
    </w:r>
  </w:p>
  <w:p w14:paraId="35535A69" w14:textId="77777777" w:rsidR="00DC4416" w:rsidRPr="0033525D" w:rsidRDefault="00DC441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6A"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6B" w14:textId="77777777" w:rsidR="00DC4416" w:rsidRPr="00840138" w:rsidRDefault="00DC4416">
    <w:pPr>
      <w:rPr>
        <w:sz w:val="24"/>
        <w:szCs w:val="24"/>
      </w:rPr>
    </w:pPr>
    <w:r w:rsidRPr="00840138">
      <w:rPr>
        <w:sz w:val="24"/>
        <w:szCs w:val="24"/>
      </w:rPr>
      <w:t>Annex IV</w:t>
    </w:r>
  </w:p>
  <w:p w14:paraId="35535A6C" w14:textId="77777777" w:rsidR="00DC4416" w:rsidRPr="0033525D" w:rsidRDefault="00DC4416"/>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6D"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6E" w14:textId="77777777" w:rsidR="00DC4416" w:rsidRPr="00840138" w:rsidRDefault="00DC4416" w:rsidP="00C92BAD">
    <w:pPr>
      <w:jc w:val="right"/>
      <w:rPr>
        <w:sz w:val="24"/>
        <w:szCs w:val="24"/>
      </w:rPr>
    </w:pPr>
    <w:r w:rsidRPr="00840138">
      <w:rPr>
        <w:sz w:val="24"/>
        <w:szCs w:val="24"/>
      </w:rPr>
      <w:t>Annex IV</w:t>
    </w:r>
  </w:p>
  <w:p w14:paraId="35535A6F" w14:textId="77777777" w:rsidR="00DC4416" w:rsidRPr="0033525D" w:rsidRDefault="00DC441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70"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71" w14:textId="77777777" w:rsidR="00DC4416" w:rsidRPr="00840138" w:rsidRDefault="00DC4416">
    <w:pPr>
      <w:rPr>
        <w:sz w:val="24"/>
        <w:szCs w:val="24"/>
      </w:rPr>
    </w:pPr>
    <w:r w:rsidRPr="00840138">
      <w:rPr>
        <w:sz w:val="24"/>
        <w:szCs w:val="24"/>
      </w:rPr>
      <w:t>Annex V</w:t>
    </w:r>
  </w:p>
  <w:p w14:paraId="35535A72" w14:textId="77777777" w:rsidR="00DC4416" w:rsidRPr="0033525D" w:rsidRDefault="00DC4416"/>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73"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74" w14:textId="77777777" w:rsidR="00DC4416" w:rsidRPr="00840138" w:rsidRDefault="00DC4416" w:rsidP="00C92BAD">
    <w:pPr>
      <w:jc w:val="right"/>
      <w:rPr>
        <w:sz w:val="24"/>
        <w:szCs w:val="24"/>
      </w:rPr>
    </w:pPr>
    <w:r w:rsidRPr="00840138">
      <w:rPr>
        <w:sz w:val="24"/>
        <w:szCs w:val="24"/>
      </w:rPr>
      <w:t>Annex V</w:t>
    </w:r>
  </w:p>
  <w:p w14:paraId="35535A75" w14:textId="77777777" w:rsidR="00DC4416" w:rsidRPr="0033525D" w:rsidRDefault="00DC441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76"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77" w14:textId="77777777" w:rsidR="00DC4416" w:rsidRPr="00840138" w:rsidRDefault="00DC4416">
    <w:pPr>
      <w:rPr>
        <w:sz w:val="24"/>
        <w:szCs w:val="24"/>
      </w:rPr>
    </w:pPr>
    <w:r w:rsidRPr="00840138">
      <w:rPr>
        <w:sz w:val="24"/>
        <w:szCs w:val="24"/>
      </w:rPr>
      <w:t>Annex VI</w:t>
    </w:r>
  </w:p>
  <w:p w14:paraId="35535A78" w14:textId="77777777" w:rsidR="00DC4416" w:rsidRPr="0033525D" w:rsidRDefault="00DC4416"/>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79"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7A" w14:textId="77777777" w:rsidR="00DC4416" w:rsidRPr="00840138" w:rsidRDefault="00DC4416" w:rsidP="00C92BAD">
    <w:pPr>
      <w:jc w:val="right"/>
      <w:rPr>
        <w:sz w:val="24"/>
        <w:szCs w:val="24"/>
      </w:rPr>
    </w:pPr>
    <w:r w:rsidRPr="00840138">
      <w:rPr>
        <w:sz w:val="24"/>
        <w:szCs w:val="24"/>
      </w:rPr>
      <w:t>Annex VI</w:t>
    </w:r>
  </w:p>
  <w:p w14:paraId="35535A7B" w14:textId="77777777" w:rsidR="00DC4416" w:rsidRPr="0033525D" w:rsidRDefault="00DC441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7C"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7D" w14:textId="77777777" w:rsidR="00DC4416" w:rsidRPr="00840138" w:rsidRDefault="00DC4416">
    <w:pPr>
      <w:rPr>
        <w:sz w:val="24"/>
        <w:szCs w:val="24"/>
      </w:rPr>
    </w:pPr>
    <w:r w:rsidRPr="00840138">
      <w:rPr>
        <w:sz w:val="24"/>
        <w:szCs w:val="24"/>
      </w:rPr>
      <w:t>Annex VII</w:t>
    </w:r>
  </w:p>
  <w:p w14:paraId="35535A7E" w14:textId="77777777" w:rsidR="00DC4416" w:rsidRPr="0033525D" w:rsidRDefault="00DC4416"/>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7F"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80" w14:textId="77777777" w:rsidR="00DC4416" w:rsidRPr="00840138" w:rsidRDefault="00DC4416" w:rsidP="00C92BAD">
    <w:pPr>
      <w:jc w:val="right"/>
      <w:rPr>
        <w:sz w:val="24"/>
        <w:szCs w:val="24"/>
      </w:rPr>
    </w:pPr>
    <w:r w:rsidRPr="00840138">
      <w:rPr>
        <w:sz w:val="24"/>
        <w:szCs w:val="24"/>
      </w:rPr>
      <w:t>Annex VII</w:t>
    </w:r>
  </w:p>
  <w:p w14:paraId="35535A81" w14:textId="77777777" w:rsidR="00DC4416" w:rsidRPr="0033525D" w:rsidRDefault="00DC441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82"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83" w14:textId="77777777" w:rsidR="00DC4416" w:rsidRPr="00840138" w:rsidRDefault="00DC4416">
    <w:pPr>
      <w:rPr>
        <w:sz w:val="24"/>
        <w:szCs w:val="24"/>
      </w:rPr>
    </w:pPr>
    <w:r w:rsidRPr="00840138">
      <w:rPr>
        <w:sz w:val="24"/>
        <w:szCs w:val="24"/>
      </w:rPr>
      <w:t>Annex VIII</w:t>
    </w:r>
  </w:p>
  <w:p w14:paraId="35535A84" w14:textId="77777777" w:rsidR="00DC4416" w:rsidRPr="0033525D" w:rsidRDefault="00DC4416"/>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85"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86" w14:textId="77777777" w:rsidR="00DC4416" w:rsidRPr="00840138" w:rsidRDefault="00DC4416" w:rsidP="00C92BAD">
    <w:pPr>
      <w:jc w:val="right"/>
      <w:rPr>
        <w:sz w:val="24"/>
        <w:szCs w:val="24"/>
      </w:rPr>
    </w:pPr>
    <w:r w:rsidRPr="00840138">
      <w:rPr>
        <w:sz w:val="24"/>
        <w:szCs w:val="24"/>
      </w:rPr>
      <w:t>Annex VIII</w:t>
    </w:r>
  </w:p>
  <w:p w14:paraId="35535A87" w14:textId="77777777" w:rsidR="00DC4416" w:rsidRPr="0033525D" w:rsidRDefault="00DC441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88"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89" w14:textId="77777777" w:rsidR="00DC4416" w:rsidRPr="00840138" w:rsidRDefault="00DC4416">
    <w:pPr>
      <w:rPr>
        <w:sz w:val="24"/>
        <w:szCs w:val="24"/>
      </w:rPr>
    </w:pPr>
    <w:r w:rsidRPr="00840138">
      <w:rPr>
        <w:sz w:val="24"/>
        <w:szCs w:val="24"/>
      </w:rPr>
      <w:t>Annex IX</w:t>
    </w:r>
  </w:p>
  <w:p w14:paraId="35535A8A" w14:textId="77777777" w:rsidR="00DC4416" w:rsidRPr="0033525D" w:rsidRDefault="00DC4416"/>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8B"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8C" w14:textId="77777777" w:rsidR="00DC4416" w:rsidRPr="00840138" w:rsidRDefault="00DC4416" w:rsidP="00C92BAD">
    <w:pPr>
      <w:jc w:val="right"/>
      <w:rPr>
        <w:sz w:val="24"/>
        <w:szCs w:val="24"/>
      </w:rPr>
    </w:pPr>
    <w:r w:rsidRPr="00840138">
      <w:rPr>
        <w:sz w:val="24"/>
        <w:szCs w:val="24"/>
      </w:rPr>
      <w:t>Annex IX</w:t>
    </w:r>
  </w:p>
  <w:p w14:paraId="35535A8D" w14:textId="77777777" w:rsidR="00DC4416" w:rsidRPr="0033525D" w:rsidRDefault="00DC441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8E"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8F" w14:textId="77777777" w:rsidR="00DC4416" w:rsidRPr="00840138" w:rsidRDefault="00DC4416">
    <w:pPr>
      <w:rPr>
        <w:sz w:val="24"/>
        <w:szCs w:val="24"/>
      </w:rPr>
    </w:pPr>
    <w:r w:rsidRPr="00840138">
      <w:rPr>
        <w:sz w:val="24"/>
        <w:szCs w:val="24"/>
      </w:rPr>
      <w:t>Annex X</w:t>
    </w:r>
  </w:p>
  <w:p w14:paraId="35535A90" w14:textId="77777777" w:rsidR="00DC4416" w:rsidRPr="0033525D" w:rsidRDefault="00DC4416"/>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91"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92" w14:textId="77777777" w:rsidR="00DC4416" w:rsidRPr="00840138" w:rsidRDefault="00DC4416" w:rsidP="00C92BAD">
    <w:pPr>
      <w:jc w:val="right"/>
      <w:rPr>
        <w:sz w:val="24"/>
        <w:szCs w:val="24"/>
      </w:rPr>
    </w:pPr>
    <w:r w:rsidRPr="00840138">
      <w:rPr>
        <w:sz w:val="24"/>
        <w:szCs w:val="24"/>
      </w:rPr>
      <w:t>Annex X</w:t>
    </w:r>
  </w:p>
  <w:p w14:paraId="35535A93" w14:textId="77777777" w:rsidR="00DC4416" w:rsidRPr="0033525D" w:rsidRDefault="00DC441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94"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95" w14:textId="77777777" w:rsidR="00DC4416" w:rsidRPr="00840138" w:rsidRDefault="00DC4416">
    <w:pPr>
      <w:rPr>
        <w:sz w:val="24"/>
        <w:szCs w:val="24"/>
      </w:rPr>
    </w:pPr>
    <w:r w:rsidRPr="00840138">
      <w:rPr>
        <w:sz w:val="24"/>
        <w:szCs w:val="24"/>
      </w:rPr>
      <w:t>Annex XI</w:t>
    </w:r>
  </w:p>
  <w:p w14:paraId="35535A96" w14:textId="77777777" w:rsidR="00DC4416" w:rsidRPr="0033525D" w:rsidRDefault="00DC4416"/>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97"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98" w14:textId="77777777" w:rsidR="00DC4416" w:rsidRPr="00840138" w:rsidRDefault="00DC4416" w:rsidP="00C92BAD">
    <w:pPr>
      <w:jc w:val="right"/>
      <w:rPr>
        <w:sz w:val="24"/>
        <w:szCs w:val="24"/>
      </w:rPr>
    </w:pPr>
    <w:r w:rsidRPr="00840138">
      <w:rPr>
        <w:sz w:val="24"/>
        <w:szCs w:val="24"/>
      </w:rPr>
      <w:t>Annex XI</w:t>
    </w:r>
  </w:p>
  <w:p w14:paraId="35535A99" w14:textId="77777777" w:rsidR="00DC4416" w:rsidRPr="0033525D" w:rsidRDefault="00DC441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9A"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9B" w14:textId="77777777" w:rsidR="00DC4416" w:rsidRPr="00840138" w:rsidRDefault="00DC4416">
    <w:pPr>
      <w:rPr>
        <w:sz w:val="24"/>
        <w:szCs w:val="24"/>
      </w:rPr>
    </w:pPr>
    <w:r w:rsidRPr="00840138">
      <w:rPr>
        <w:sz w:val="24"/>
        <w:szCs w:val="24"/>
      </w:rPr>
      <w:t>Annex XII</w:t>
    </w:r>
  </w:p>
  <w:p w14:paraId="35535A9C" w14:textId="77777777" w:rsidR="00DC4416" w:rsidRPr="0033525D" w:rsidRDefault="00DC4416"/>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9D"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9E" w14:textId="77777777" w:rsidR="00DC4416" w:rsidRPr="00840138" w:rsidRDefault="00DC4416" w:rsidP="00C92BAD">
    <w:pPr>
      <w:jc w:val="right"/>
      <w:rPr>
        <w:sz w:val="24"/>
        <w:szCs w:val="24"/>
      </w:rPr>
    </w:pPr>
    <w:r w:rsidRPr="00840138">
      <w:rPr>
        <w:sz w:val="24"/>
        <w:szCs w:val="24"/>
      </w:rPr>
      <w:t>Annex XII</w:t>
    </w:r>
  </w:p>
  <w:p w14:paraId="35535A9F" w14:textId="77777777" w:rsidR="00DC4416" w:rsidRPr="0033525D" w:rsidRDefault="00DC441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A0"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A1" w14:textId="77777777" w:rsidR="00DC4416" w:rsidRPr="00840138" w:rsidRDefault="00DC4416">
    <w:pPr>
      <w:rPr>
        <w:sz w:val="24"/>
        <w:szCs w:val="24"/>
      </w:rPr>
    </w:pPr>
    <w:r w:rsidRPr="00840138">
      <w:rPr>
        <w:sz w:val="24"/>
        <w:szCs w:val="24"/>
      </w:rPr>
      <w:t>Annex XIII</w:t>
    </w:r>
  </w:p>
  <w:p w14:paraId="35535AA2" w14:textId="77777777" w:rsidR="00DC4416" w:rsidRPr="0033525D" w:rsidRDefault="00DC4416"/>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A3"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A4" w14:textId="77777777" w:rsidR="00DC4416" w:rsidRPr="00840138" w:rsidRDefault="00DC4416" w:rsidP="00C92BAD">
    <w:pPr>
      <w:jc w:val="right"/>
      <w:rPr>
        <w:sz w:val="24"/>
        <w:szCs w:val="24"/>
      </w:rPr>
    </w:pPr>
    <w:r w:rsidRPr="00840138">
      <w:rPr>
        <w:sz w:val="24"/>
        <w:szCs w:val="24"/>
      </w:rPr>
      <w:t>Annex XIII</w:t>
    </w:r>
  </w:p>
  <w:p w14:paraId="35535AA5" w14:textId="77777777" w:rsidR="00DC4416" w:rsidRPr="0033525D" w:rsidRDefault="00DC441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A6" w14:textId="77777777" w:rsidR="00DC4416" w:rsidRPr="00840138" w:rsidRDefault="004A3035">
    <w:pPr>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A7" w14:textId="77777777" w:rsidR="00DC4416" w:rsidRPr="00840138" w:rsidRDefault="00DC4416">
    <w:pPr>
      <w:rPr>
        <w:sz w:val="24"/>
        <w:szCs w:val="24"/>
      </w:rPr>
    </w:pPr>
    <w:r w:rsidRPr="00840138">
      <w:rPr>
        <w:sz w:val="24"/>
        <w:szCs w:val="24"/>
      </w:rPr>
      <w:t>Annex XIV</w:t>
    </w:r>
  </w:p>
  <w:p w14:paraId="35535AA8" w14:textId="77777777" w:rsidR="00DC4416" w:rsidRPr="0033525D" w:rsidRDefault="00DC4416"/>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A9"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AA" w14:textId="77777777" w:rsidR="00DC4416" w:rsidRPr="00840138" w:rsidRDefault="00DC4416" w:rsidP="00C92BAD">
    <w:pPr>
      <w:jc w:val="right"/>
      <w:rPr>
        <w:sz w:val="24"/>
        <w:szCs w:val="24"/>
      </w:rPr>
    </w:pPr>
    <w:r w:rsidRPr="00840138">
      <w:rPr>
        <w:sz w:val="24"/>
        <w:szCs w:val="24"/>
      </w:rPr>
      <w:t>Annex XIV</w:t>
    </w:r>
  </w:p>
  <w:p w14:paraId="35535AAB" w14:textId="77777777" w:rsidR="00DC4416" w:rsidRPr="0033525D" w:rsidRDefault="00DC441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35AAC" w14:textId="77777777" w:rsidR="00DC4416" w:rsidRPr="00840138" w:rsidRDefault="004A3035">
    <w:pPr>
      <w:jc w:val="right"/>
      <w:rPr>
        <w:sz w:val="24"/>
        <w:szCs w:val="24"/>
      </w:rPr>
    </w:pPr>
    <w:r w:rsidRPr="00840138">
      <w:rPr>
        <w:sz w:val="24"/>
        <w:szCs w:val="24"/>
      </w:rPr>
      <w:fldChar w:fldCharType="begin"/>
    </w:r>
    <w:r w:rsidR="00DC4416" w:rsidRPr="00840138">
      <w:rPr>
        <w:sz w:val="24"/>
        <w:szCs w:val="24"/>
      </w:rPr>
      <w:instrText xml:space="preserve"> DOCPROPERTY "Document number"  \* MERGEFORMAT </w:instrText>
    </w:r>
    <w:r w:rsidRPr="00840138">
      <w:rPr>
        <w:sz w:val="24"/>
        <w:szCs w:val="24"/>
      </w:rPr>
      <w:fldChar w:fldCharType="separate"/>
    </w:r>
    <w:r w:rsidR="00DC4416" w:rsidRPr="00840138">
      <w:rPr>
        <w:sz w:val="24"/>
        <w:szCs w:val="24"/>
      </w:rPr>
      <w:t>UNEP/OzL.Pro/ExCom/97/17</w:t>
    </w:r>
    <w:r w:rsidRPr="00840138">
      <w:rPr>
        <w:sz w:val="24"/>
        <w:szCs w:val="24"/>
      </w:rPr>
      <w:fldChar w:fldCharType="end"/>
    </w:r>
  </w:p>
  <w:p w14:paraId="35535AAE" w14:textId="454296CD" w:rsidR="00DC4416" w:rsidRPr="00840138" w:rsidRDefault="00840138" w:rsidP="00840138">
    <w:pPr>
      <w:pStyle w:val="Header"/>
      <w:jc w:val="right"/>
      <w:rPr>
        <w:sz w:val="24"/>
        <w:szCs w:val="24"/>
      </w:rPr>
    </w:pPr>
    <w:r w:rsidRPr="00840138">
      <w:rPr>
        <w:sz w:val="24"/>
        <w:szCs w:val="24"/>
      </w:rPr>
      <w:t>Annex IV</w:t>
    </w:r>
  </w:p>
  <w:p w14:paraId="6861BEEB" w14:textId="77777777" w:rsidR="00840138" w:rsidRPr="0033525D" w:rsidRDefault="00840138" w:rsidP="0084013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862E872"/>
    <w:lvl w:ilvl="0">
      <w:start w:val="1"/>
      <w:numFmt w:val="decimal"/>
      <w:pStyle w:val="Heading1"/>
      <w:lvlText w:val="%1."/>
      <w:lvlJc w:val="left"/>
      <w:pPr>
        <w:tabs>
          <w:tab w:val="num" w:pos="0"/>
        </w:tabs>
        <w:ind w:left="0" w:firstLine="0"/>
      </w:pPr>
      <w:rPr>
        <w:b w:val="0"/>
        <w:bCs w:val="0"/>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5B3E1F"/>
    <w:multiLevelType w:val="multilevel"/>
    <w:tmpl w:val="C1AA250A"/>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25081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64310FB"/>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A1B1AB5"/>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DD03945"/>
    <w:multiLevelType w:val="multilevel"/>
    <w:tmpl w:val="45148844"/>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294041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43B660B4"/>
    <w:multiLevelType w:val="hybridMultilevel"/>
    <w:tmpl w:val="DCDA30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49F5BD6"/>
    <w:multiLevelType w:val="multilevel"/>
    <w:tmpl w:val="1138F79A"/>
    <w:lvl w:ilvl="0">
      <w:start w:val="1"/>
      <w:numFmt w:val="upperLetter"/>
      <w:lvlText w:val="%1."/>
      <w:lvlJc w:val="left"/>
      <w:pPr>
        <w:tabs>
          <w:tab w:val="num" w:pos="0"/>
        </w:tabs>
        <w:ind w:left="0" w:firstLine="0"/>
      </w:pPr>
      <w:rPr>
        <w:rFonts w:hint="default"/>
        <w:b/>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45F45F2B"/>
    <w:multiLevelType w:val="multilevel"/>
    <w:tmpl w:val="9942DDEC"/>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D55150"/>
    <w:multiLevelType w:val="multilevel"/>
    <w:tmpl w:val="ADE4A714"/>
    <w:lvl w:ilvl="0">
      <w:start w:val="1"/>
      <w:numFmt w:val="upperLetter"/>
      <w:lvlText w:val="%1."/>
      <w:lvlJc w:val="left"/>
      <w:pPr>
        <w:tabs>
          <w:tab w:val="num" w:pos="0"/>
        </w:tabs>
        <w:ind w:left="0" w:firstLine="0"/>
      </w:pPr>
      <w:rPr>
        <w:rFonts w:ascii="Times New Roman" w:hAnsi="Times New Roman" w:cs="Times New Roman" w:hint="default"/>
        <w:b w:val="0"/>
        <w:bCs/>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490F0C60"/>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02955E9"/>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06827ED"/>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8941A14"/>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89B1778"/>
    <w:multiLevelType w:val="multilevel"/>
    <w:tmpl w:val="77B01E3C"/>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0"/>
        </w:tabs>
        <w:ind w:left="2866" w:hanging="706"/>
      </w:p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25196714">
    <w:abstractNumId w:val="0"/>
  </w:num>
  <w:num w:numId="2" w16cid:durableId="81069290">
    <w:abstractNumId w:val="0"/>
  </w:num>
  <w:num w:numId="3" w16cid:durableId="2127308380">
    <w:abstractNumId w:val="5"/>
  </w:num>
  <w:num w:numId="4" w16cid:durableId="2132742632">
    <w:abstractNumId w:val="14"/>
  </w:num>
  <w:num w:numId="5" w16cid:durableId="1977488863">
    <w:abstractNumId w:val="15"/>
  </w:num>
  <w:num w:numId="6" w16cid:durableId="1833910729">
    <w:abstractNumId w:val="20"/>
  </w:num>
  <w:num w:numId="7" w16cid:durableId="675422835">
    <w:abstractNumId w:val="7"/>
  </w:num>
  <w:num w:numId="8" w16cid:durableId="1721203707">
    <w:abstractNumId w:val="6"/>
  </w:num>
  <w:num w:numId="9" w16cid:durableId="1709446592">
    <w:abstractNumId w:val="10"/>
  </w:num>
  <w:num w:numId="10" w16cid:durableId="1443378123">
    <w:abstractNumId w:val="12"/>
  </w:num>
  <w:num w:numId="11" w16cid:durableId="18757264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67060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8642682">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272092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255982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07580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88821420">
    <w:abstractNumId w:val="2"/>
  </w:num>
  <w:num w:numId="18" w16cid:durableId="1922133248">
    <w:abstractNumId w:val="19"/>
  </w:num>
  <w:num w:numId="19" w16cid:durableId="990064935">
    <w:abstractNumId w:val="13"/>
  </w:num>
  <w:num w:numId="20" w16cid:durableId="2044596028">
    <w:abstractNumId w:val="3"/>
  </w:num>
  <w:num w:numId="21" w16cid:durableId="1767845653">
    <w:abstractNumId w:val="9"/>
  </w:num>
  <w:num w:numId="22" w16cid:durableId="1227305155">
    <w:abstractNumId w:val="16"/>
  </w:num>
  <w:num w:numId="23" w16cid:durableId="319190439">
    <w:abstractNumId w:val="8"/>
  </w:num>
  <w:num w:numId="24" w16cid:durableId="837502445">
    <w:abstractNumId w:val="17"/>
  </w:num>
  <w:num w:numId="25" w16cid:durableId="208688321">
    <w:abstractNumId w:val="18"/>
  </w:num>
  <w:num w:numId="26" w16cid:durableId="542669103">
    <w:abstractNumId w:val="4"/>
  </w:num>
  <w:num w:numId="27" w16cid:durableId="13906909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140188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1405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67620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32238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37373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11283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952177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24632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239077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02460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107916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94213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392565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162896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184790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01768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60384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05323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495653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23225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919437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354530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246006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11612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798403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82840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141806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2322320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212622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85680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39875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583101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13271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28171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553926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73762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928200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465927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924254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45520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4817253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191851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1170936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514206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0277529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810920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2955743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8293705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72652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52005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9552099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153914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040728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9137843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9980282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840832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77377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129664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905383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5558480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74525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3208846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74335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890189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7422613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813908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195727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256633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0263648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60472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780711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3940417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359552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9740960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919685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9826118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821910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3070071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03187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118987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536717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030765674">
    <w:abstractNumId w:val="1"/>
  </w:num>
  <w:num w:numId="110" w16cid:durableId="696348622">
    <w:abstractNumId w:val="0"/>
  </w:num>
  <w:num w:numId="111" w16cid:durableId="498354930">
    <w:abstractNumId w:val="0"/>
  </w:num>
  <w:num w:numId="112" w16cid:durableId="577789662">
    <w:abstractNumId w:val="11"/>
  </w:num>
  <w:num w:numId="113" w16cid:durableId="114178207">
    <w:abstractNumId w:val="0"/>
  </w:num>
  <w:num w:numId="114" w16cid:durableId="614869566">
    <w:abstractNumId w:val="0"/>
  </w:num>
  <w:num w:numId="115" w16cid:durableId="1781949629">
    <w:abstractNumId w:val="0"/>
  </w:num>
  <w:num w:numId="116" w16cid:durableId="2111853999">
    <w:abstractNumId w:val="0"/>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2B7"/>
    <w:rsid w:val="00000FED"/>
    <w:rsid w:val="00001204"/>
    <w:rsid w:val="00002218"/>
    <w:rsid w:val="0000434E"/>
    <w:rsid w:val="00016910"/>
    <w:rsid w:val="000203AC"/>
    <w:rsid w:val="000211A9"/>
    <w:rsid w:val="00021238"/>
    <w:rsid w:val="00022071"/>
    <w:rsid w:val="00022B68"/>
    <w:rsid w:val="0002587F"/>
    <w:rsid w:val="000305FD"/>
    <w:rsid w:val="00031260"/>
    <w:rsid w:val="000316A2"/>
    <w:rsid w:val="00031911"/>
    <w:rsid w:val="0003681A"/>
    <w:rsid w:val="00036A2E"/>
    <w:rsid w:val="00036E1F"/>
    <w:rsid w:val="0003702D"/>
    <w:rsid w:val="000372B7"/>
    <w:rsid w:val="00040A00"/>
    <w:rsid w:val="00044A00"/>
    <w:rsid w:val="00044FF5"/>
    <w:rsid w:val="000471EF"/>
    <w:rsid w:val="00050F6E"/>
    <w:rsid w:val="00052C5C"/>
    <w:rsid w:val="000551FC"/>
    <w:rsid w:val="00055AD2"/>
    <w:rsid w:val="00057E15"/>
    <w:rsid w:val="00061EC2"/>
    <w:rsid w:val="00064B69"/>
    <w:rsid w:val="00065DDB"/>
    <w:rsid w:val="0006682E"/>
    <w:rsid w:val="00066CE8"/>
    <w:rsid w:val="00067389"/>
    <w:rsid w:val="000729D0"/>
    <w:rsid w:val="0007369C"/>
    <w:rsid w:val="00075937"/>
    <w:rsid w:val="00076452"/>
    <w:rsid w:val="00080ED0"/>
    <w:rsid w:val="0008256E"/>
    <w:rsid w:val="00085B8F"/>
    <w:rsid w:val="00087614"/>
    <w:rsid w:val="0008771B"/>
    <w:rsid w:val="00090481"/>
    <w:rsid w:val="000909A7"/>
    <w:rsid w:val="00091035"/>
    <w:rsid w:val="000A1015"/>
    <w:rsid w:val="000A3826"/>
    <w:rsid w:val="000A6C26"/>
    <w:rsid w:val="000B0883"/>
    <w:rsid w:val="000B2D66"/>
    <w:rsid w:val="000B36C8"/>
    <w:rsid w:val="000B3BE1"/>
    <w:rsid w:val="000C0B72"/>
    <w:rsid w:val="000C22C8"/>
    <w:rsid w:val="000D52A4"/>
    <w:rsid w:val="000D5923"/>
    <w:rsid w:val="000E07BC"/>
    <w:rsid w:val="000E2E21"/>
    <w:rsid w:val="000E382A"/>
    <w:rsid w:val="000E6527"/>
    <w:rsid w:val="000F0E76"/>
    <w:rsid w:val="000F1CD4"/>
    <w:rsid w:val="000F33F7"/>
    <w:rsid w:val="000F4103"/>
    <w:rsid w:val="000F4BF0"/>
    <w:rsid w:val="000F70A7"/>
    <w:rsid w:val="000F76AC"/>
    <w:rsid w:val="00103B2F"/>
    <w:rsid w:val="00106320"/>
    <w:rsid w:val="001077DA"/>
    <w:rsid w:val="00107A3F"/>
    <w:rsid w:val="00113488"/>
    <w:rsid w:val="00113CCA"/>
    <w:rsid w:val="0011742F"/>
    <w:rsid w:val="00122724"/>
    <w:rsid w:val="00122F25"/>
    <w:rsid w:val="00124210"/>
    <w:rsid w:val="00124687"/>
    <w:rsid w:val="00124C7B"/>
    <w:rsid w:val="001251AF"/>
    <w:rsid w:val="0012746C"/>
    <w:rsid w:val="0013463E"/>
    <w:rsid w:val="00135980"/>
    <w:rsid w:val="0013786F"/>
    <w:rsid w:val="001450F4"/>
    <w:rsid w:val="00150929"/>
    <w:rsid w:val="0015145A"/>
    <w:rsid w:val="00151F8E"/>
    <w:rsid w:val="00152C5C"/>
    <w:rsid w:val="00154931"/>
    <w:rsid w:val="001571A2"/>
    <w:rsid w:val="001574C9"/>
    <w:rsid w:val="00160232"/>
    <w:rsid w:val="001621F4"/>
    <w:rsid w:val="00164719"/>
    <w:rsid w:val="001651C3"/>
    <w:rsid w:val="00165D93"/>
    <w:rsid w:val="00166FC4"/>
    <w:rsid w:val="001677AC"/>
    <w:rsid w:val="0017468A"/>
    <w:rsid w:val="00174D0B"/>
    <w:rsid w:val="001765F6"/>
    <w:rsid w:val="00176A43"/>
    <w:rsid w:val="00176B46"/>
    <w:rsid w:val="001804EA"/>
    <w:rsid w:val="001905BD"/>
    <w:rsid w:val="00190A61"/>
    <w:rsid w:val="001918EB"/>
    <w:rsid w:val="00197179"/>
    <w:rsid w:val="001A05AE"/>
    <w:rsid w:val="001A2215"/>
    <w:rsid w:val="001A3342"/>
    <w:rsid w:val="001A3903"/>
    <w:rsid w:val="001A3AA1"/>
    <w:rsid w:val="001A3C5F"/>
    <w:rsid w:val="001A3E3D"/>
    <w:rsid w:val="001A60BE"/>
    <w:rsid w:val="001A7049"/>
    <w:rsid w:val="001B10D0"/>
    <w:rsid w:val="001B1E40"/>
    <w:rsid w:val="001B3DB2"/>
    <w:rsid w:val="001B5A01"/>
    <w:rsid w:val="001B5E84"/>
    <w:rsid w:val="001C47AD"/>
    <w:rsid w:val="001C4D4A"/>
    <w:rsid w:val="001C5596"/>
    <w:rsid w:val="001C7200"/>
    <w:rsid w:val="001C764E"/>
    <w:rsid w:val="001D4E38"/>
    <w:rsid w:val="001D64B9"/>
    <w:rsid w:val="001E1052"/>
    <w:rsid w:val="001E21B1"/>
    <w:rsid w:val="001E2C62"/>
    <w:rsid w:val="001E2F93"/>
    <w:rsid w:val="001E4554"/>
    <w:rsid w:val="001E61E5"/>
    <w:rsid w:val="001F03BA"/>
    <w:rsid w:val="001F2159"/>
    <w:rsid w:val="001F301D"/>
    <w:rsid w:val="001F30DA"/>
    <w:rsid w:val="001F3732"/>
    <w:rsid w:val="001F47BB"/>
    <w:rsid w:val="001F4EF9"/>
    <w:rsid w:val="001F53FD"/>
    <w:rsid w:val="001F5499"/>
    <w:rsid w:val="0020044B"/>
    <w:rsid w:val="002024B6"/>
    <w:rsid w:val="00202FDB"/>
    <w:rsid w:val="00206ADB"/>
    <w:rsid w:val="00206FBC"/>
    <w:rsid w:val="002104CF"/>
    <w:rsid w:val="00210B8B"/>
    <w:rsid w:val="00214863"/>
    <w:rsid w:val="002156B4"/>
    <w:rsid w:val="00217F8B"/>
    <w:rsid w:val="00220064"/>
    <w:rsid w:val="002243F1"/>
    <w:rsid w:val="00224FCD"/>
    <w:rsid w:val="00231F36"/>
    <w:rsid w:val="0023428A"/>
    <w:rsid w:val="00237416"/>
    <w:rsid w:val="00243A42"/>
    <w:rsid w:val="00243D05"/>
    <w:rsid w:val="002441D9"/>
    <w:rsid w:val="00244928"/>
    <w:rsid w:val="00246A3D"/>
    <w:rsid w:val="0024755D"/>
    <w:rsid w:val="00253222"/>
    <w:rsid w:val="002561FE"/>
    <w:rsid w:val="002569A3"/>
    <w:rsid w:val="00261C13"/>
    <w:rsid w:val="00262847"/>
    <w:rsid w:val="0027194E"/>
    <w:rsid w:val="00275B73"/>
    <w:rsid w:val="002803DF"/>
    <w:rsid w:val="00281B62"/>
    <w:rsid w:val="00281BB2"/>
    <w:rsid w:val="00284468"/>
    <w:rsid w:val="002901E9"/>
    <w:rsid w:val="002A03C3"/>
    <w:rsid w:val="002A145B"/>
    <w:rsid w:val="002A342B"/>
    <w:rsid w:val="002A64DF"/>
    <w:rsid w:val="002A7464"/>
    <w:rsid w:val="002A7BC5"/>
    <w:rsid w:val="002B254E"/>
    <w:rsid w:val="002B4CE8"/>
    <w:rsid w:val="002B555D"/>
    <w:rsid w:val="002B7196"/>
    <w:rsid w:val="002B72E9"/>
    <w:rsid w:val="002B7CF8"/>
    <w:rsid w:val="002C241B"/>
    <w:rsid w:val="002C32FC"/>
    <w:rsid w:val="002C7998"/>
    <w:rsid w:val="002D2547"/>
    <w:rsid w:val="002D2C3D"/>
    <w:rsid w:val="002D3063"/>
    <w:rsid w:val="002D31F3"/>
    <w:rsid w:val="002D3B1D"/>
    <w:rsid w:val="002E01C7"/>
    <w:rsid w:val="002E5131"/>
    <w:rsid w:val="002F1E53"/>
    <w:rsid w:val="002F2CAA"/>
    <w:rsid w:val="002F4715"/>
    <w:rsid w:val="002F77A7"/>
    <w:rsid w:val="0030052C"/>
    <w:rsid w:val="00302864"/>
    <w:rsid w:val="003031BF"/>
    <w:rsid w:val="00304BCB"/>
    <w:rsid w:val="003067D1"/>
    <w:rsid w:val="00311671"/>
    <w:rsid w:val="00311E25"/>
    <w:rsid w:val="00312285"/>
    <w:rsid w:val="003155BD"/>
    <w:rsid w:val="00321659"/>
    <w:rsid w:val="00322482"/>
    <w:rsid w:val="003258D6"/>
    <w:rsid w:val="00325A10"/>
    <w:rsid w:val="00325C48"/>
    <w:rsid w:val="003306E1"/>
    <w:rsid w:val="003320E4"/>
    <w:rsid w:val="00332210"/>
    <w:rsid w:val="0033374A"/>
    <w:rsid w:val="0033525D"/>
    <w:rsid w:val="00336FBD"/>
    <w:rsid w:val="00337167"/>
    <w:rsid w:val="00337C22"/>
    <w:rsid w:val="003414F3"/>
    <w:rsid w:val="00343A70"/>
    <w:rsid w:val="003509C4"/>
    <w:rsid w:val="00352F84"/>
    <w:rsid w:val="003537B9"/>
    <w:rsid w:val="00353F8D"/>
    <w:rsid w:val="0035613E"/>
    <w:rsid w:val="00356DEA"/>
    <w:rsid w:val="00357A71"/>
    <w:rsid w:val="00360E46"/>
    <w:rsid w:val="0036117B"/>
    <w:rsid w:val="00361713"/>
    <w:rsid w:val="00362AEA"/>
    <w:rsid w:val="00362DD2"/>
    <w:rsid w:val="00363EE9"/>
    <w:rsid w:val="003640A8"/>
    <w:rsid w:val="00365007"/>
    <w:rsid w:val="00365EB8"/>
    <w:rsid w:val="0037061B"/>
    <w:rsid w:val="00371252"/>
    <w:rsid w:val="00374CDB"/>
    <w:rsid w:val="00376128"/>
    <w:rsid w:val="00376F1C"/>
    <w:rsid w:val="0037742E"/>
    <w:rsid w:val="003779E6"/>
    <w:rsid w:val="00377D56"/>
    <w:rsid w:val="00380EFF"/>
    <w:rsid w:val="0038176E"/>
    <w:rsid w:val="0038245A"/>
    <w:rsid w:val="00383920"/>
    <w:rsid w:val="003840E6"/>
    <w:rsid w:val="00384596"/>
    <w:rsid w:val="00385CFC"/>
    <w:rsid w:val="0039244D"/>
    <w:rsid w:val="0039279B"/>
    <w:rsid w:val="003929A0"/>
    <w:rsid w:val="0039337A"/>
    <w:rsid w:val="003934C1"/>
    <w:rsid w:val="00395924"/>
    <w:rsid w:val="003962A9"/>
    <w:rsid w:val="0039764E"/>
    <w:rsid w:val="003A3189"/>
    <w:rsid w:val="003A3CA7"/>
    <w:rsid w:val="003A5E7C"/>
    <w:rsid w:val="003A76CF"/>
    <w:rsid w:val="003B11E2"/>
    <w:rsid w:val="003B12A2"/>
    <w:rsid w:val="003B33BD"/>
    <w:rsid w:val="003B495B"/>
    <w:rsid w:val="003B569D"/>
    <w:rsid w:val="003C07A8"/>
    <w:rsid w:val="003C1009"/>
    <w:rsid w:val="003C1DB8"/>
    <w:rsid w:val="003C2AFA"/>
    <w:rsid w:val="003C3C0E"/>
    <w:rsid w:val="003C3D9C"/>
    <w:rsid w:val="003C4B68"/>
    <w:rsid w:val="003C4BB3"/>
    <w:rsid w:val="003C6ACF"/>
    <w:rsid w:val="003C7B4F"/>
    <w:rsid w:val="003D1A70"/>
    <w:rsid w:val="003D42A6"/>
    <w:rsid w:val="003D4CFE"/>
    <w:rsid w:val="003D4F21"/>
    <w:rsid w:val="003D4FAC"/>
    <w:rsid w:val="003D6E8A"/>
    <w:rsid w:val="003D767A"/>
    <w:rsid w:val="003E1885"/>
    <w:rsid w:val="003E3F8A"/>
    <w:rsid w:val="003E464E"/>
    <w:rsid w:val="003E7906"/>
    <w:rsid w:val="003F000F"/>
    <w:rsid w:val="003F3184"/>
    <w:rsid w:val="003F3C50"/>
    <w:rsid w:val="003F5767"/>
    <w:rsid w:val="0040083B"/>
    <w:rsid w:val="00402BF9"/>
    <w:rsid w:val="00406202"/>
    <w:rsid w:val="00406986"/>
    <w:rsid w:val="00406A6A"/>
    <w:rsid w:val="00406B22"/>
    <w:rsid w:val="00407147"/>
    <w:rsid w:val="004078FA"/>
    <w:rsid w:val="00412B25"/>
    <w:rsid w:val="004132B8"/>
    <w:rsid w:val="004164D6"/>
    <w:rsid w:val="00417D71"/>
    <w:rsid w:val="00420CCD"/>
    <w:rsid w:val="00422F09"/>
    <w:rsid w:val="0042364D"/>
    <w:rsid w:val="004240FE"/>
    <w:rsid w:val="0042453F"/>
    <w:rsid w:val="00424ECF"/>
    <w:rsid w:val="00424F6C"/>
    <w:rsid w:val="00427CE6"/>
    <w:rsid w:val="0043058B"/>
    <w:rsid w:val="00430C25"/>
    <w:rsid w:val="00431E08"/>
    <w:rsid w:val="004328A7"/>
    <w:rsid w:val="0043450D"/>
    <w:rsid w:val="00434C74"/>
    <w:rsid w:val="00441765"/>
    <w:rsid w:val="00441C45"/>
    <w:rsid w:val="00446938"/>
    <w:rsid w:val="0044708F"/>
    <w:rsid w:val="004472E5"/>
    <w:rsid w:val="00450594"/>
    <w:rsid w:val="004529E1"/>
    <w:rsid w:val="00453250"/>
    <w:rsid w:val="00455ADB"/>
    <w:rsid w:val="00455FFA"/>
    <w:rsid w:val="00456163"/>
    <w:rsid w:val="00456EB4"/>
    <w:rsid w:val="00457827"/>
    <w:rsid w:val="00463006"/>
    <w:rsid w:val="004643CC"/>
    <w:rsid w:val="00464CE2"/>
    <w:rsid w:val="00466B6D"/>
    <w:rsid w:val="00470EC9"/>
    <w:rsid w:val="004718F3"/>
    <w:rsid w:val="00474803"/>
    <w:rsid w:val="00475040"/>
    <w:rsid w:val="004771AF"/>
    <w:rsid w:val="00484320"/>
    <w:rsid w:val="00487242"/>
    <w:rsid w:val="00490C06"/>
    <w:rsid w:val="00493D40"/>
    <w:rsid w:val="00493EE3"/>
    <w:rsid w:val="00494D87"/>
    <w:rsid w:val="004967B6"/>
    <w:rsid w:val="004A289C"/>
    <w:rsid w:val="004A3035"/>
    <w:rsid w:val="004A3F65"/>
    <w:rsid w:val="004A504B"/>
    <w:rsid w:val="004A60C1"/>
    <w:rsid w:val="004A6911"/>
    <w:rsid w:val="004A7768"/>
    <w:rsid w:val="004B3652"/>
    <w:rsid w:val="004B54E0"/>
    <w:rsid w:val="004B5961"/>
    <w:rsid w:val="004B6C0D"/>
    <w:rsid w:val="004B7384"/>
    <w:rsid w:val="004C0353"/>
    <w:rsid w:val="004C039B"/>
    <w:rsid w:val="004C15AA"/>
    <w:rsid w:val="004C4269"/>
    <w:rsid w:val="004C4FCA"/>
    <w:rsid w:val="004C5833"/>
    <w:rsid w:val="004D067F"/>
    <w:rsid w:val="004D24BB"/>
    <w:rsid w:val="004D4320"/>
    <w:rsid w:val="004D6236"/>
    <w:rsid w:val="004D6A93"/>
    <w:rsid w:val="004D7F90"/>
    <w:rsid w:val="004E4DBB"/>
    <w:rsid w:val="004E4E41"/>
    <w:rsid w:val="004E62EA"/>
    <w:rsid w:val="004E73DB"/>
    <w:rsid w:val="004E7F9C"/>
    <w:rsid w:val="004F17F8"/>
    <w:rsid w:val="004F3493"/>
    <w:rsid w:val="004F5143"/>
    <w:rsid w:val="004F5C1A"/>
    <w:rsid w:val="004F6ED4"/>
    <w:rsid w:val="004F7381"/>
    <w:rsid w:val="00501C7E"/>
    <w:rsid w:val="00504FED"/>
    <w:rsid w:val="00510E7C"/>
    <w:rsid w:val="00512B09"/>
    <w:rsid w:val="00515EE7"/>
    <w:rsid w:val="00516BFA"/>
    <w:rsid w:val="00521E12"/>
    <w:rsid w:val="005220ED"/>
    <w:rsid w:val="00522532"/>
    <w:rsid w:val="00522C4C"/>
    <w:rsid w:val="005240F1"/>
    <w:rsid w:val="00526530"/>
    <w:rsid w:val="0052675D"/>
    <w:rsid w:val="00530250"/>
    <w:rsid w:val="00533796"/>
    <w:rsid w:val="00535C07"/>
    <w:rsid w:val="00537343"/>
    <w:rsid w:val="00542865"/>
    <w:rsid w:val="0054412E"/>
    <w:rsid w:val="005443DA"/>
    <w:rsid w:val="00544E93"/>
    <w:rsid w:val="00546EEB"/>
    <w:rsid w:val="005516F3"/>
    <w:rsid w:val="0055264C"/>
    <w:rsid w:val="0055290B"/>
    <w:rsid w:val="00553669"/>
    <w:rsid w:val="00555D75"/>
    <w:rsid w:val="00556A6D"/>
    <w:rsid w:val="00556D86"/>
    <w:rsid w:val="00556DB8"/>
    <w:rsid w:val="00557FB4"/>
    <w:rsid w:val="00560DF0"/>
    <w:rsid w:val="00562DEF"/>
    <w:rsid w:val="0056491B"/>
    <w:rsid w:val="00565AC3"/>
    <w:rsid w:val="00565CF0"/>
    <w:rsid w:val="00566199"/>
    <w:rsid w:val="0056663D"/>
    <w:rsid w:val="0056759C"/>
    <w:rsid w:val="00573341"/>
    <w:rsid w:val="00573A80"/>
    <w:rsid w:val="00575A93"/>
    <w:rsid w:val="00576FBE"/>
    <w:rsid w:val="005821F5"/>
    <w:rsid w:val="00583783"/>
    <w:rsid w:val="0058462A"/>
    <w:rsid w:val="005852DC"/>
    <w:rsid w:val="00590015"/>
    <w:rsid w:val="00590253"/>
    <w:rsid w:val="00593914"/>
    <w:rsid w:val="00595070"/>
    <w:rsid w:val="0059513E"/>
    <w:rsid w:val="00597A46"/>
    <w:rsid w:val="00597AF8"/>
    <w:rsid w:val="005A0B89"/>
    <w:rsid w:val="005A37D2"/>
    <w:rsid w:val="005A3DA7"/>
    <w:rsid w:val="005A6AA4"/>
    <w:rsid w:val="005A6D9F"/>
    <w:rsid w:val="005B31A7"/>
    <w:rsid w:val="005B3914"/>
    <w:rsid w:val="005B48FF"/>
    <w:rsid w:val="005B4DB5"/>
    <w:rsid w:val="005B5584"/>
    <w:rsid w:val="005B6286"/>
    <w:rsid w:val="005C0DC2"/>
    <w:rsid w:val="005C1E32"/>
    <w:rsid w:val="005C4DA5"/>
    <w:rsid w:val="005C5483"/>
    <w:rsid w:val="005C6086"/>
    <w:rsid w:val="005C670D"/>
    <w:rsid w:val="005D1A21"/>
    <w:rsid w:val="005D1D95"/>
    <w:rsid w:val="005D363F"/>
    <w:rsid w:val="005D4AA8"/>
    <w:rsid w:val="005D4DFD"/>
    <w:rsid w:val="005E1CDD"/>
    <w:rsid w:val="005E20D1"/>
    <w:rsid w:val="005E7A6A"/>
    <w:rsid w:val="005F2206"/>
    <w:rsid w:val="005F5192"/>
    <w:rsid w:val="005F6713"/>
    <w:rsid w:val="005F6A79"/>
    <w:rsid w:val="00604C15"/>
    <w:rsid w:val="00614A6D"/>
    <w:rsid w:val="00615814"/>
    <w:rsid w:val="006158D5"/>
    <w:rsid w:val="00616745"/>
    <w:rsid w:val="00625D83"/>
    <w:rsid w:val="006272C1"/>
    <w:rsid w:val="0063650F"/>
    <w:rsid w:val="0063665A"/>
    <w:rsid w:val="00640E2A"/>
    <w:rsid w:val="00641DCA"/>
    <w:rsid w:val="006447B6"/>
    <w:rsid w:val="00644E5D"/>
    <w:rsid w:val="0064566E"/>
    <w:rsid w:val="006471FE"/>
    <w:rsid w:val="006474DD"/>
    <w:rsid w:val="00651984"/>
    <w:rsid w:val="00654073"/>
    <w:rsid w:val="0065448D"/>
    <w:rsid w:val="006558D9"/>
    <w:rsid w:val="006605B3"/>
    <w:rsid w:val="006623E7"/>
    <w:rsid w:val="00662B80"/>
    <w:rsid w:val="0066465F"/>
    <w:rsid w:val="00665203"/>
    <w:rsid w:val="0066750C"/>
    <w:rsid w:val="0066768F"/>
    <w:rsid w:val="00667D9A"/>
    <w:rsid w:val="006703E9"/>
    <w:rsid w:val="00670CCF"/>
    <w:rsid w:val="00670F6C"/>
    <w:rsid w:val="0067186B"/>
    <w:rsid w:val="006730F4"/>
    <w:rsid w:val="00676456"/>
    <w:rsid w:val="00676E58"/>
    <w:rsid w:val="006772DE"/>
    <w:rsid w:val="00677A2B"/>
    <w:rsid w:val="0068152E"/>
    <w:rsid w:val="006822CB"/>
    <w:rsid w:val="0068438D"/>
    <w:rsid w:val="00684598"/>
    <w:rsid w:val="006852C7"/>
    <w:rsid w:val="006852CE"/>
    <w:rsid w:val="00685874"/>
    <w:rsid w:val="00692292"/>
    <w:rsid w:val="00692D14"/>
    <w:rsid w:val="00695CDF"/>
    <w:rsid w:val="006A571B"/>
    <w:rsid w:val="006A6BC9"/>
    <w:rsid w:val="006A7A3B"/>
    <w:rsid w:val="006B610F"/>
    <w:rsid w:val="006B65C7"/>
    <w:rsid w:val="006B67F7"/>
    <w:rsid w:val="006B6F38"/>
    <w:rsid w:val="006B7128"/>
    <w:rsid w:val="006B76F2"/>
    <w:rsid w:val="006C1727"/>
    <w:rsid w:val="006C32FD"/>
    <w:rsid w:val="006C36B7"/>
    <w:rsid w:val="006C39CE"/>
    <w:rsid w:val="006C5AAD"/>
    <w:rsid w:val="006C5E6D"/>
    <w:rsid w:val="006C6F3C"/>
    <w:rsid w:val="006C7A85"/>
    <w:rsid w:val="006D0FCC"/>
    <w:rsid w:val="006D11C9"/>
    <w:rsid w:val="006D21F5"/>
    <w:rsid w:val="006D3089"/>
    <w:rsid w:val="006D5067"/>
    <w:rsid w:val="006D54C2"/>
    <w:rsid w:val="006E126D"/>
    <w:rsid w:val="006E1FC3"/>
    <w:rsid w:val="006E273B"/>
    <w:rsid w:val="006E344F"/>
    <w:rsid w:val="006E360F"/>
    <w:rsid w:val="006E4008"/>
    <w:rsid w:val="006E40CB"/>
    <w:rsid w:val="006E4B6B"/>
    <w:rsid w:val="006F0731"/>
    <w:rsid w:val="006F123A"/>
    <w:rsid w:val="006F2D4C"/>
    <w:rsid w:val="007012B2"/>
    <w:rsid w:val="00702AD0"/>
    <w:rsid w:val="00704297"/>
    <w:rsid w:val="00704CE9"/>
    <w:rsid w:val="0070616B"/>
    <w:rsid w:val="00706295"/>
    <w:rsid w:val="00706FDA"/>
    <w:rsid w:val="00711B7E"/>
    <w:rsid w:val="00711F9A"/>
    <w:rsid w:val="00712D8D"/>
    <w:rsid w:val="00713182"/>
    <w:rsid w:val="00713810"/>
    <w:rsid w:val="00713CAB"/>
    <w:rsid w:val="00714387"/>
    <w:rsid w:val="0071580F"/>
    <w:rsid w:val="0071773D"/>
    <w:rsid w:val="007204D3"/>
    <w:rsid w:val="00720A4E"/>
    <w:rsid w:val="00725405"/>
    <w:rsid w:val="0072591D"/>
    <w:rsid w:val="00725C1B"/>
    <w:rsid w:val="00726AD7"/>
    <w:rsid w:val="00726FFD"/>
    <w:rsid w:val="007271E2"/>
    <w:rsid w:val="007303A5"/>
    <w:rsid w:val="00730B3E"/>
    <w:rsid w:val="00730D3B"/>
    <w:rsid w:val="0073420B"/>
    <w:rsid w:val="007357AD"/>
    <w:rsid w:val="00736367"/>
    <w:rsid w:val="00740261"/>
    <w:rsid w:val="007421FA"/>
    <w:rsid w:val="00744844"/>
    <w:rsid w:val="00745182"/>
    <w:rsid w:val="0074760E"/>
    <w:rsid w:val="007548C4"/>
    <w:rsid w:val="00754ABA"/>
    <w:rsid w:val="00754CFC"/>
    <w:rsid w:val="007551B7"/>
    <w:rsid w:val="00757E1A"/>
    <w:rsid w:val="00762283"/>
    <w:rsid w:val="007624A2"/>
    <w:rsid w:val="00762A8F"/>
    <w:rsid w:val="00764CCD"/>
    <w:rsid w:val="007650D7"/>
    <w:rsid w:val="0076613C"/>
    <w:rsid w:val="00771A91"/>
    <w:rsid w:val="007727C3"/>
    <w:rsid w:val="00772DFE"/>
    <w:rsid w:val="00772EF6"/>
    <w:rsid w:val="00777A1B"/>
    <w:rsid w:val="00777BE1"/>
    <w:rsid w:val="0078054A"/>
    <w:rsid w:val="00782B0D"/>
    <w:rsid w:val="0078327C"/>
    <w:rsid w:val="00790B9F"/>
    <w:rsid w:val="007921D0"/>
    <w:rsid w:val="0079781A"/>
    <w:rsid w:val="007A02A7"/>
    <w:rsid w:val="007A0B15"/>
    <w:rsid w:val="007A10F4"/>
    <w:rsid w:val="007A1546"/>
    <w:rsid w:val="007A1F1A"/>
    <w:rsid w:val="007A228C"/>
    <w:rsid w:val="007A2D8F"/>
    <w:rsid w:val="007A368E"/>
    <w:rsid w:val="007A4266"/>
    <w:rsid w:val="007A473A"/>
    <w:rsid w:val="007A5868"/>
    <w:rsid w:val="007A5BA4"/>
    <w:rsid w:val="007B04CE"/>
    <w:rsid w:val="007B2497"/>
    <w:rsid w:val="007B2767"/>
    <w:rsid w:val="007B34AF"/>
    <w:rsid w:val="007B57DA"/>
    <w:rsid w:val="007B6871"/>
    <w:rsid w:val="007B7900"/>
    <w:rsid w:val="007B7A2F"/>
    <w:rsid w:val="007C2B69"/>
    <w:rsid w:val="007C32EE"/>
    <w:rsid w:val="007C33B0"/>
    <w:rsid w:val="007C3723"/>
    <w:rsid w:val="007C3805"/>
    <w:rsid w:val="007C3885"/>
    <w:rsid w:val="007C3D33"/>
    <w:rsid w:val="007C7C25"/>
    <w:rsid w:val="007C7D8F"/>
    <w:rsid w:val="007D23C9"/>
    <w:rsid w:val="007D294A"/>
    <w:rsid w:val="007D46D2"/>
    <w:rsid w:val="007D47D2"/>
    <w:rsid w:val="007D5F33"/>
    <w:rsid w:val="007D682C"/>
    <w:rsid w:val="007D6EC0"/>
    <w:rsid w:val="007D7E1D"/>
    <w:rsid w:val="007E2E8C"/>
    <w:rsid w:val="007E2F59"/>
    <w:rsid w:val="007E3C30"/>
    <w:rsid w:val="007E503C"/>
    <w:rsid w:val="007E53E6"/>
    <w:rsid w:val="007E74E0"/>
    <w:rsid w:val="007F2802"/>
    <w:rsid w:val="007F3162"/>
    <w:rsid w:val="008008CB"/>
    <w:rsid w:val="0080299C"/>
    <w:rsid w:val="00802C60"/>
    <w:rsid w:val="008033FE"/>
    <w:rsid w:val="0080345C"/>
    <w:rsid w:val="00805881"/>
    <w:rsid w:val="0081017B"/>
    <w:rsid w:val="00810DBE"/>
    <w:rsid w:val="008138CF"/>
    <w:rsid w:val="008144AC"/>
    <w:rsid w:val="00820074"/>
    <w:rsid w:val="00823538"/>
    <w:rsid w:val="00823A90"/>
    <w:rsid w:val="0082522F"/>
    <w:rsid w:val="0082739E"/>
    <w:rsid w:val="00831979"/>
    <w:rsid w:val="00832E27"/>
    <w:rsid w:val="00833430"/>
    <w:rsid w:val="00837039"/>
    <w:rsid w:val="00840138"/>
    <w:rsid w:val="00842218"/>
    <w:rsid w:val="00842BD8"/>
    <w:rsid w:val="00844DAA"/>
    <w:rsid w:val="0084765A"/>
    <w:rsid w:val="00851352"/>
    <w:rsid w:val="008514ED"/>
    <w:rsid w:val="00854902"/>
    <w:rsid w:val="00856A5A"/>
    <w:rsid w:val="00857077"/>
    <w:rsid w:val="008571E5"/>
    <w:rsid w:val="008613DA"/>
    <w:rsid w:val="00861B12"/>
    <w:rsid w:val="00863230"/>
    <w:rsid w:val="00865BD0"/>
    <w:rsid w:val="008660E3"/>
    <w:rsid w:val="00870537"/>
    <w:rsid w:val="008717D8"/>
    <w:rsid w:val="00871B1C"/>
    <w:rsid w:val="0087215C"/>
    <w:rsid w:val="00874A6E"/>
    <w:rsid w:val="00875D25"/>
    <w:rsid w:val="008770A2"/>
    <w:rsid w:val="00880E35"/>
    <w:rsid w:val="00885455"/>
    <w:rsid w:val="008875FE"/>
    <w:rsid w:val="00887F8E"/>
    <w:rsid w:val="00891071"/>
    <w:rsid w:val="0089110F"/>
    <w:rsid w:val="00893445"/>
    <w:rsid w:val="00896234"/>
    <w:rsid w:val="00897831"/>
    <w:rsid w:val="00897E43"/>
    <w:rsid w:val="008A216A"/>
    <w:rsid w:val="008A7978"/>
    <w:rsid w:val="008B18BE"/>
    <w:rsid w:val="008B1B4A"/>
    <w:rsid w:val="008B279B"/>
    <w:rsid w:val="008B42B0"/>
    <w:rsid w:val="008B4651"/>
    <w:rsid w:val="008B7512"/>
    <w:rsid w:val="008C0434"/>
    <w:rsid w:val="008C0E3E"/>
    <w:rsid w:val="008C222B"/>
    <w:rsid w:val="008C5738"/>
    <w:rsid w:val="008C7EAD"/>
    <w:rsid w:val="008C7FE5"/>
    <w:rsid w:val="008D0CFE"/>
    <w:rsid w:val="008D11C0"/>
    <w:rsid w:val="008D1EA2"/>
    <w:rsid w:val="008D390B"/>
    <w:rsid w:val="008D6152"/>
    <w:rsid w:val="008D6B61"/>
    <w:rsid w:val="008D6D10"/>
    <w:rsid w:val="008D72D9"/>
    <w:rsid w:val="008D7E59"/>
    <w:rsid w:val="008E253F"/>
    <w:rsid w:val="008E262E"/>
    <w:rsid w:val="008E4905"/>
    <w:rsid w:val="008E4B81"/>
    <w:rsid w:val="008E7BA9"/>
    <w:rsid w:val="008F0F81"/>
    <w:rsid w:val="008F27BF"/>
    <w:rsid w:val="008F2E64"/>
    <w:rsid w:val="008F333F"/>
    <w:rsid w:val="008F452A"/>
    <w:rsid w:val="008F4D4E"/>
    <w:rsid w:val="008F4E5F"/>
    <w:rsid w:val="008F767A"/>
    <w:rsid w:val="00904107"/>
    <w:rsid w:val="00907934"/>
    <w:rsid w:val="00910BD1"/>
    <w:rsid w:val="00911253"/>
    <w:rsid w:val="0091138C"/>
    <w:rsid w:val="00911F65"/>
    <w:rsid w:val="00913091"/>
    <w:rsid w:val="0091377D"/>
    <w:rsid w:val="009142EC"/>
    <w:rsid w:val="0091437D"/>
    <w:rsid w:val="009145E4"/>
    <w:rsid w:val="009154C3"/>
    <w:rsid w:val="009160D0"/>
    <w:rsid w:val="009213DC"/>
    <w:rsid w:val="00921B53"/>
    <w:rsid w:val="00923540"/>
    <w:rsid w:val="009239E3"/>
    <w:rsid w:val="00925D83"/>
    <w:rsid w:val="00926767"/>
    <w:rsid w:val="00930FE9"/>
    <w:rsid w:val="009310E5"/>
    <w:rsid w:val="00934753"/>
    <w:rsid w:val="0093574A"/>
    <w:rsid w:val="009361D5"/>
    <w:rsid w:val="00940376"/>
    <w:rsid w:val="009428A4"/>
    <w:rsid w:val="00944F0B"/>
    <w:rsid w:val="009451DF"/>
    <w:rsid w:val="00947804"/>
    <w:rsid w:val="00950774"/>
    <w:rsid w:val="00953C49"/>
    <w:rsid w:val="00953D23"/>
    <w:rsid w:val="00955A99"/>
    <w:rsid w:val="009659F4"/>
    <w:rsid w:val="00965BA4"/>
    <w:rsid w:val="0096722C"/>
    <w:rsid w:val="00970A40"/>
    <w:rsid w:val="00970D60"/>
    <w:rsid w:val="00971F90"/>
    <w:rsid w:val="00972828"/>
    <w:rsid w:val="00973900"/>
    <w:rsid w:val="00974ABF"/>
    <w:rsid w:val="00975366"/>
    <w:rsid w:val="009768CC"/>
    <w:rsid w:val="00976B54"/>
    <w:rsid w:val="0097722B"/>
    <w:rsid w:val="009862B0"/>
    <w:rsid w:val="009874D0"/>
    <w:rsid w:val="00990727"/>
    <w:rsid w:val="0099390E"/>
    <w:rsid w:val="009960E5"/>
    <w:rsid w:val="009962F0"/>
    <w:rsid w:val="009A22C1"/>
    <w:rsid w:val="009A25F4"/>
    <w:rsid w:val="009A34DB"/>
    <w:rsid w:val="009A45B8"/>
    <w:rsid w:val="009A5A46"/>
    <w:rsid w:val="009A7ADC"/>
    <w:rsid w:val="009A7D4C"/>
    <w:rsid w:val="009B0D30"/>
    <w:rsid w:val="009B174C"/>
    <w:rsid w:val="009B21E4"/>
    <w:rsid w:val="009B472F"/>
    <w:rsid w:val="009B603B"/>
    <w:rsid w:val="009C0798"/>
    <w:rsid w:val="009C19B7"/>
    <w:rsid w:val="009C3390"/>
    <w:rsid w:val="009C478E"/>
    <w:rsid w:val="009C5ABB"/>
    <w:rsid w:val="009C7AD8"/>
    <w:rsid w:val="009D03F6"/>
    <w:rsid w:val="009D16A5"/>
    <w:rsid w:val="009D7C51"/>
    <w:rsid w:val="009E196C"/>
    <w:rsid w:val="009E1FE5"/>
    <w:rsid w:val="009E2EB0"/>
    <w:rsid w:val="009E30B8"/>
    <w:rsid w:val="009E4E32"/>
    <w:rsid w:val="009E6A0A"/>
    <w:rsid w:val="009F01AA"/>
    <w:rsid w:val="009F20D0"/>
    <w:rsid w:val="009F290E"/>
    <w:rsid w:val="009F29AB"/>
    <w:rsid w:val="009F36BF"/>
    <w:rsid w:val="009F4CCA"/>
    <w:rsid w:val="009F5D50"/>
    <w:rsid w:val="00A03060"/>
    <w:rsid w:val="00A03474"/>
    <w:rsid w:val="00A111B6"/>
    <w:rsid w:val="00A114B9"/>
    <w:rsid w:val="00A12243"/>
    <w:rsid w:val="00A13128"/>
    <w:rsid w:val="00A13A0A"/>
    <w:rsid w:val="00A149D5"/>
    <w:rsid w:val="00A14DF8"/>
    <w:rsid w:val="00A162D3"/>
    <w:rsid w:val="00A163AC"/>
    <w:rsid w:val="00A20817"/>
    <w:rsid w:val="00A20A1A"/>
    <w:rsid w:val="00A20E3E"/>
    <w:rsid w:val="00A20F8F"/>
    <w:rsid w:val="00A21310"/>
    <w:rsid w:val="00A26D27"/>
    <w:rsid w:val="00A364CC"/>
    <w:rsid w:val="00A376EE"/>
    <w:rsid w:val="00A42A99"/>
    <w:rsid w:val="00A42C6B"/>
    <w:rsid w:val="00A43102"/>
    <w:rsid w:val="00A44881"/>
    <w:rsid w:val="00A44B3D"/>
    <w:rsid w:val="00A46322"/>
    <w:rsid w:val="00A46FB2"/>
    <w:rsid w:val="00A5151A"/>
    <w:rsid w:val="00A52939"/>
    <w:rsid w:val="00A54FB3"/>
    <w:rsid w:val="00A57E0A"/>
    <w:rsid w:val="00A60546"/>
    <w:rsid w:val="00A614D3"/>
    <w:rsid w:val="00A61D90"/>
    <w:rsid w:val="00A737AC"/>
    <w:rsid w:val="00A73913"/>
    <w:rsid w:val="00A7419D"/>
    <w:rsid w:val="00A744F4"/>
    <w:rsid w:val="00A77219"/>
    <w:rsid w:val="00A77919"/>
    <w:rsid w:val="00A8025A"/>
    <w:rsid w:val="00A80A7C"/>
    <w:rsid w:val="00A823F6"/>
    <w:rsid w:val="00A84A59"/>
    <w:rsid w:val="00A855C1"/>
    <w:rsid w:val="00A86F4D"/>
    <w:rsid w:val="00A8719E"/>
    <w:rsid w:val="00A93C37"/>
    <w:rsid w:val="00A97BC8"/>
    <w:rsid w:val="00AA0A89"/>
    <w:rsid w:val="00AA17BF"/>
    <w:rsid w:val="00AA1C20"/>
    <w:rsid w:val="00AA29C1"/>
    <w:rsid w:val="00AA48D5"/>
    <w:rsid w:val="00AA4E12"/>
    <w:rsid w:val="00AA5368"/>
    <w:rsid w:val="00AA6429"/>
    <w:rsid w:val="00AB105F"/>
    <w:rsid w:val="00AB1D3A"/>
    <w:rsid w:val="00AB6C73"/>
    <w:rsid w:val="00AB73FE"/>
    <w:rsid w:val="00AB7AC0"/>
    <w:rsid w:val="00AB7C18"/>
    <w:rsid w:val="00AC01AA"/>
    <w:rsid w:val="00AC3D10"/>
    <w:rsid w:val="00AC3EE9"/>
    <w:rsid w:val="00AC3F03"/>
    <w:rsid w:val="00AC3FA3"/>
    <w:rsid w:val="00AC4F72"/>
    <w:rsid w:val="00AC5041"/>
    <w:rsid w:val="00AC5EB6"/>
    <w:rsid w:val="00AC7F82"/>
    <w:rsid w:val="00AD40C2"/>
    <w:rsid w:val="00AD6590"/>
    <w:rsid w:val="00AD75FB"/>
    <w:rsid w:val="00AE1604"/>
    <w:rsid w:val="00AE1701"/>
    <w:rsid w:val="00AE482E"/>
    <w:rsid w:val="00AE545A"/>
    <w:rsid w:val="00AE5D33"/>
    <w:rsid w:val="00AE614C"/>
    <w:rsid w:val="00AF1211"/>
    <w:rsid w:val="00AF1B39"/>
    <w:rsid w:val="00AF259C"/>
    <w:rsid w:val="00AF39E2"/>
    <w:rsid w:val="00AF741A"/>
    <w:rsid w:val="00AF7AAC"/>
    <w:rsid w:val="00B01ADB"/>
    <w:rsid w:val="00B01B5F"/>
    <w:rsid w:val="00B02E8C"/>
    <w:rsid w:val="00B04161"/>
    <w:rsid w:val="00B056F9"/>
    <w:rsid w:val="00B05F36"/>
    <w:rsid w:val="00B07EAA"/>
    <w:rsid w:val="00B1026A"/>
    <w:rsid w:val="00B10C8E"/>
    <w:rsid w:val="00B10CFA"/>
    <w:rsid w:val="00B11726"/>
    <w:rsid w:val="00B11E3D"/>
    <w:rsid w:val="00B13127"/>
    <w:rsid w:val="00B14D2C"/>
    <w:rsid w:val="00B14D3A"/>
    <w:rsid w:val="00B1536F"/>
    <w:rsid w:val="00B17E82"/>
    <w:rsid w:val="00B221E2"/>
    <w:rsid w:val="00B24D0B"/>
    <w:rsid w:val="00B30167"/>
    <w:rsid w:val="00B33027"/>
    <w:rsid w:val="00B331B0"/>
    <w:rsid w:val="00B3479B"/>
    <w:rsid w:val="00B3507D"/>
    <w:rsid w:val="00B35FCB"/>
    <w:rsid w:val="00B36AF5"/>
    <w:rsid w:val="00B407A0"/>
    <w:rsid w:val="00B43601"/>
    <w:rsid w:val="00B4575A"/>
    <w:rsid w:val="00B50EEB"/>
    <w:rsid w:val="00B51D38"/>
    <w:rsid w:val="00B56271"/>
    <w:rsid w:val="00B575BA"/>
    <w:rsid w:val="00B60B04"/>
    <w:rsid w:val="00B60F64"/>
    <w:rsid w:val="00B63705"/>
    <w:rsid w:val="00B71608"/>
    <w:rsid w:val="00B7242B"/>
    <w:rsid w:val="00B73BA3"/>
    <w:rsid w:val="00B73DF6"/>
    <w:rsid w:val="00B74B79"/>
    <w:rsid w:val="00B76429"/>
    <w:rsid w:val="00B81A2F"/>
    <w:rsid w:val="00B830D3"/>
    <w:rsid w:val="00B83462"/>
    <w:rsid w:val="00B83870"/>
    <w:rsid w:val="00B83DE8"/>
    <w:rsid w:val="00B86471"/>
    <w:rsid w:val="00B867FD"/>
    <w:rsid w:val="00B8763E"/>
    <w:rsid w:val="00B879F7"/>
    <w:rsid w:val="00B87F74"/>
    <w:rsid w:val="00B90818"/>
    <w:rsid w:val="00B91C46"/>
    <w:rsid w:val="00B91D1C"/>
    <w:rsid w:val="00B956D4"/>
    <w:rsid w:val="00B95B2A"/>
    <w:rsid w:val="00B97446"/>
    <w:rsid w:val="00BA0BE6"/>
    <w:rsid w:val="00BA1A5B"/>
    <w:rsid w:val="00BA2E95"/>
    <w:rsid w:val="00BA3EFA"/>
    <w:rsid w:val="00BA4762"/>
    <w:rsid w:val="00BA55F2"/>
    <w:rsid w:val="00BA7432"/>
    <w:rsid w:val="00BB0793"/>
    <w:rsid w:val="00BB192B"/>
    <w:rsid w:val="00BB2764"/>
    <w:rsid w:val="00BB482A"/>
    <w:rsid w:val="00BB5097"/>
    <w:rsid w:val="00BC1AA0"/>
    <w:rsid w:val="00BC2495"/>
    <w:rsid w:val="00BC314A"/>
    <w:rsid w:val="00BC52C6"/>
    <w:rsid w:val="00BC75E3"/>
    <w:rsid w:val="00BC7EB9"/>
    <w:rsid w:val="00BD22F1"/>
    <w:rsid w:val="00BD2643"/>
    <w:rsid w:val="00BD366F"/>
    <w:rsid w:val="00BD56B1"/>
    <w:rsid w:val="00BD6473"/>
    <w:rsid w:val="00BD6558"/>
    <w:rsid w:val="00BE0F59"/>
    <w:rsid w:val="00BE2BB8"/>
    <w:rsid w:val="00BE5154"/>
    <w:rsid w:val="00BE72C7"/>
    <w:rsid w:val="00BE79F2"/>
    <w:rsid w:val="00BF1813"/>
    <w:rsid w:val="00BF2AD7"/>
    <w:rsid w:val="00BF2F76"/>
    <w:rsid w:val="00BF3022"/>
    <w:rsid w:val="00BF3214"/>
    <w:rsid w:val="00BF5573"/>
    <w:rsid w:val="00BF6903"/>
    <w:rsid w:val="00C00174"/>
    <w:rsid w:val="00C01CF8"/>
    <w:rsid w:val="00C10815"/>
    <w:rsid w:val="00C15867"/>
    <w:rsid w:val="00C160AB"/>
    <w:rsid w:val="00C16EB5"/>
    <w:rsid w:val="00C17A4D"/>
    <w:rsid w:val="00C22398"/>
    <w:rsid w:val="00C2296D"/>
    <w:rsid w:val="00C22DE0"/>
    <w:rsid w:val="00C23155"/>
    <w:rsid w:val="00C23355"/>
    <w:rsid w:val="00C24432"/>
    <w:rsid w:val="00C2445D"/>
    <w:rsid w:val="00C24463"/>
    <w:rsid w:val="00C247A5"/>
    <w:rsid w:val="00C24A66"/>
    <w:rsid w:val="00C26BE0"/>
    <w:rsid w:val="00C26F8A"/>
    <w:rsid w:val="00C3302B"/>
    <w:rsid w:val="00C33E51"/>
    <w:rsid w:val="00C40C41"/>
    <w:rsid w:val="00C4249D"/>
    <w:rsid w:val="00C445FE"/>
    <w:rsid w:val="00C45885"/>
    <w:rsid w:val="00C50F22"/>
    <w:rsid w:val="00C520A1"/>
    <w:rsid w:val="00C56052"/>
    <w:rsid w:val="00C57971"/>
    <w:rsid w:val="00C6056F"/>
    <w:rsid w:val="00C615A9"/>
    <w:rsid w:val="00C62B45"/>
    <w:rsid w:val="00C65BD7"/>
    <w:rsid w:val="00C702F8"/>
    <w:rsid w:val="00C71A6B"/>
    <w:rsid w:val="00C7265E"/>
    <w:rsid w:val="00C76BA4"/>
    <w:rsid w:val="00C8038C"/>
    <w:rsid w:val="00C81DB4"/>
    <w:rsid w:val="00C83A48"/>
    <w:rsid w:val="00C85865"/>
    <w:rsid w:val="00C85E85"/>
    <w:rsid w:val="00C87700"/>
    <w:rsid w:val="00C879FE"/>
    <w:rsid w:val="00C917C0"/>
    <w:rsid w:val="00C926C8"/>
    <w:rsid w:val="00C92BAD"/>
    <w:rsid w:val="00C97310"/>
    <w:rsid w:val="00CA2EAE"/>
    <w:rsid w:val="00CA4AC1"/>
    <w:rsid w:val="00CA4CC8"/>
    <w:rsid w:val="00CA59FB"/>
    <w:rsid w:val="00CA5DA6"/>
    <w:rsid w:val="00CB0316"/>
    <w:rsid w:val="00CB0B11"/>
    <w:rsid w:val="00CB1123"/>
    <w:rsid w:val="00CB1DBA"/>
    <w:rsid w:val="00CB3020"/>
    <w:rsid w:val="00CB426A"/>
    <w:rsid w:val="00CB5354"/>
    <w:rsid w:val="00CB787D"/>
    <w:rsid w:val="00CC018B"/>
    <w:rsid w:val="00CC06E3"/>
    <w:rsid w:val="00CC3670"/>
    <w:rsid w:val="00CC3C9E"/>
    <w:rsid w:val="00CC5EAB"/>
    <w:rsid w:val="00CC64AD"/>
    <w:rsid w:val="00CC6A14"/>
    <w:rsid w:val="00CC70A3"/>
    <w:rsid w:val="00CC7755"/>
    <w:rsid w:val="00CD0DC2"/>
    <w:rsid w:val="00CD4442"/>
    <w:rsid w:val="00CD53C3"/>
    <w:rsid w:val="00CD574E"/>
    <w:rsid w:val="00CD7276"/>
    <w:rsid w:val="00CE0A97"/>
    <w:rsid w:val="00CE27F2"/>
    <w:rsid w:val="00CE4C22"/>
    <w:rsid w:val="00CE6165"/>
    <w:rsid w:val="00CE633E"/>
    <w:rsid w:val="00CE6D52"/>
    <w:rsid w:val="00CE76E5"/>
    <w:rsid w:val="00CF1602"/>
    <w:rsid w:val="00CF3479"/>
    <w:rsid w:val="00CF3886"/>
    <w:rsid w:val="00CF41EC"/>
    <w:rsid w:val="00CF5AC8"/>
    <w:rsid w:val="00CF5D04"/>
    <w:rsid w:val="00D01F49"/>
    <w:rsid w:val="00D03F25"/>
    <w:rsid w:val="00D04555"/>
    <w:rsid w:val="00D04DE4"/>
    <w:rsid w:val="00D063F1"/>
    <w:rsid w:val="00D07B59"/>
    <w:rsid w:val="00D100B4"/>
    <w:rsid w:val="00D11735"/>
    <w:rsid w:val="00D11967"/>
    <w:rsid w:val="00D14F22"/>
    <w:rsid w:val="00D164F1"/>
    <w:rsid w:val="00D1698A"/>
    <w:rsid w:val="00D2329B"/>
    <w:rsid w:val="00D24A03"/>
    <w:rsid w:val="00D2635D"/>
    <w:rsid w:val="00D26429"/>
    <w:rsid w:val="00D26D68"/>
    <w:rsid w:val="00D27958"/>
    <w:rsid w:val="00D3062D"/>
    <w:rsid w:val="00D31D12"/>
    <w:rsid w:val="00D32D05"/>
    <w:rsid w:val="00D3447F"/>
    <w:rsid w:val="00D364A7"/>
    <w:rsid w:val="00D4043B"/>
    <w:rsid w:val="00D4110C"/>
    <w:rsid w:val="00D42E1F"/>
    <w:rsid w:val="00D4741C"/>
    <w:rsid w:val="00D51BF6"/>
    <w:rsid w:val="00D554CD"/>
    <w:rsid w:val="00D561B8"/>
    <w:rsid w:val="00D57918"/>
    <w:rsid w:val="00D65002"/>
    <w:rsid w:val="00D66272"/>
    <w:rsid w:val="00D7061C"/>
    <w:rsid w:val="00D70968"/>
    <w:rsid w:val="00D73DC6"/>
    <w:rsid w:val="00D74A2B"/>
    <w:rsid w:val="00D74C1A"/>
    <w:rsid w:val="00D754C1"/>
    <w:rsid w:val="00D76CD4"/>
    <w:rsid w:val="00D77393"/>
    <w:rsid w:val="00D77A35"/>
    <w:rsid w:val="00D81B3E"/>
    <w:rsid w:val="00D8418A"/>
    <w:rsid w:val="00D84B15"/>
    <w:rsid w:val="00D90C70"/>
    <w:rsid w:val="00D90E49"/>
    <w:rsid w:val="00D925C4"/>
    <w:rsid w:val="00D93E84"/>
    <w:rsid w:val="00D94AE2"/>
    <w:rsid w:val="00D969CA"/>
    <w:rsid w:val="00D96ADE"/>
    <w:rsid w:val="00DA0CE2"/>
    <w:rsid w:val="00DA1F85"/>
    <w:rsid w:val="00DA2387"/>
    <w:rsid w:val="00DA2396"/>
    <w:rsid w:val="00DA4F82"/>
    <w:rsid w:val="00DA511E"/>
    <w:rsid w:val="00DB29A5"/>
    <w:rsid w:val="00DB2D72"/>
    <w:rsid w:val="00DB3261"/>
    <w:rsid w:val="00DB7043"/>
    <w:rsid w:val="00DC4416"/>
    <w:rsid w:val="00DC62BE"/>
    <w:rsid w:val="00DC6A10"/>
    <w:rsid w:val="00DC7562"/>
    <w:rsid w:val="00DD2354"/>
    <w:rsid w:val="00DD51F1"/>
    <w:rsid w:val="00DD549B"/>
    <w:rsid w:val="00DD55E4"/>
    <w:rsid w:val="00DE4CD8"/>
    <w:rsid w:val="00DE657E"/>
    <w:rsid w:val="00DF000B"/>
    <w:rsid w:val="00DF27BE"/>
    <w:rsid w:val="00DF4696"/>
    <w:rsid w:val="00DF4704"/>
    <w:rsid w:val="00DF51B8"/>
    <w:rsid w:val="00E01965"/>
    <w:rsid w:val="00E024AA"/>
    <w:rsid w:val="00E1111E"/>
    <w:rsid w:val="00E130BB"/>
    <w:rsid w:val="00E13164"/>
    <w:rsid w:val="00E15C77"/>
    <w:rsid w:val="00E1693E"/>
    <w:rsid w:val="00E17296"/>
    <w:rsid w:val="00E22523"/>
    <w:rsid w:val="00E250F1"/>
    <w:rsid w:val="00E30E17"/>
    <w:rsid w:val="00E30ECA"/>
    <w:rsid w:val="00E33362"/>
    <w:rsid w:val="00E33FA7"/>
    <w:rsid w:val="00E34FF2"/>
    <w:rsid w:val="00E3550D"/>
    <w:rsid w:val="00E436AF"/>
    <w:rsid w:val="00E445BD"/>
    <w:rsid w:val="00E44F2D"/>
    <w:rsid w:val="00E4740D"/>
    <w:rsid w:val="00E52838"/>
    <w:rsid w:val="00E6014F"/>
    <w:rsid w:val="00E614E0"/>
    <w:rsid w:val="00E64490"/>
    <w:rsid w:val="00E658BE"/>
    <w:rsid w:val="00E66217"/>
    <w:rsid w:val="00E669D3"/>
    <w:rsid w:val="00E721D5"/>
    <w:rsid w:val="00E73F7F"/>
    <w:rsid w:val="00E748D2"/>
    <w:rsid w:val="00E753E8"/>
    <w:rsid w:val="00E77151"/>
    <w:rsid w:val="00E77245"/>
    <w:rsid w:val="00E81419"/>
    <w:rsid w:val="00E82A73"/>
    <w:rsid w:val="00E846F1"/>
    <w:rsid w:val="00E85409"/>
    <w:rsid w:val="00E861E7"/>
    <w:rsid w:val="00E8790E"/>
    <w:rsid w:val="00E90460"/>
    <w:rsid w:val="00E9339B"/>
    <w:rsid w:val="00E934C3"/>
    <w:rsid w:val="00E9370B"/>
    <w:rsid w:val="00E9516A"/>
    <w:rsid w:val="00EA26D6"/>
    <w:rsid w:val="00EA363B"/>
    <w:rsid w:val="00EA429F"/>
    <w:rsid w:val="00EA4F9E"/>
    <w:rsid w:val="00EA51CF"/>
    <w:rsid w:val="00EA63CA"/>
    <w:rsid w:val="00EA6D3B"/>
    <w:rsid w:val="00EB00AD"/>
    <w:rsid w:val="00EB136C"/>
    <w:rsid w:val="00EB1545"/>
    <w:rsid w:val="00EB25A0"/>
    <w:rsid w:val="00EB3739"/>
    <w:rsid w:val="00EB480E"/>
    <w:rsid w:val="00EB5EC6"/>
    <w:rsid w:val="00EB5FFB"/>
    <w:rsid w:val="00EB7FC9"/>
    <w:rsid w:val="00EC058A"/>
    <w:rsid w:val="00EC55FA"/>
    <w:rsid w:val="00EC6516"/>
    <w:rsid w:val="00EC6998"/>
    <w:rsid w:val="00ED1797"/>
    <w:rsid w:val="00ED1A59"/>
    <w:rsid w:val="00ED27E8"/>
    <w:rsid w:val="00ED46C6"/>
    <w:rsid w:val="00ED5BE0"/>
    <w:rsid w:val="00ED6B60"/>
    <w:rsid w:val="00ED7050"/>
    <w:rsid w:val="00ED7137"/>
    <w:rsid w:val="00ED72EF"/>
    <w:rsid w:val="00EE2FA2"/>
    <w:rsid w:val="00EE7DF5"/>
    <w:rsid w:val="00EF06EA"/>
    <w:rsid w:val="00EF29D8"/>
    <w:rsid w:val="00EF4000"/>
    <w:rsid w:val="00EF5149"/>
    <w:rsid w:val="00EF6190"/>
    <w:rsid w:val="00F00409"/>
    <w:rsid w:val="00F00D29"/>
    <w:rsid w:val="00F02744"/>
    <w:rsid w:val="00F07604"/>
    <w:rsid w:val="00F10452"/>
    <w:rsid w:val="00F11DA9"/>
    <w:rsid w:val="00F13E11"/>
    <w:rsid w:val="00F15006"/>
    <w:rsid w:val="00F1509D"/>
    <w:rsid w:val="00F20BED"/>
    <w:rsid w:val="00F20D59"/>
    <w:rsid w:val="00F21088"/>
    <w:rsid w:val="00F21FC7"/>
    <w:rsid w:val="00F22C9F"/>
    <w:rsid w:val="00F26747"/>
    <w:rsid w:val="00F3230E"/>
    <w:rsid w:val="00F326BF"/>
    <w:rsid w:val="00F327E7"/>
    <w:rsid w:val="00F32E53"/>
    <w:rsid w:val="00F35746"/>
    <w:rsid w:val="00F40D6A"/>
    <w:rsid w:val="00F41453"/>
    <w:rsid w:val="00F4307F"/>
    <w:rsid w:val="00F447C7"/>
    <w:rsid w:val="00F459B4"/>
    <w:rsid w:val="00F45E02"/>
    <w:rsid w:val="00F4707C"/>
    <w:rsid w:val="00F478BE"/>
    <w:rsid w:val="00F47D47"/>
    <w:rsid w:val="00F511A6"/>
    <w:rsid w:val="00F5211B"/>
    <w:rsid w:val="00F554A9"/>
    <w:rsid w:val="00F55D01"/>
    <w:rsid w:val="00F62A56"/>
    <w:rsid w:val="00F65750"/>
    <w:rsid w:val="00F70D90"/>
    <w:rsid w:val="00F716FD"/>
    <w:rsid w:val="00F72651"/>
    <w:rsid w:val="00F728E0"/>
    <w:rsid w:val="00F80355"/>
    <w:rsid w:val="00F8096F"/>
    <w:rsid w:val="00F8577B"/>
    <w:rsid w:val="00F87C43"/>
    <w:rsid w:val="00F922F7"/>
    <w:rsid w:val="00F94035"/>
    <w:rsid w:val="00F96F7C"/>
    <w:rsid w:val="00FA1C72"/>
    <w:rsid w:val="00FA2634"/>
    <w:rsid w:val="00FA4DFE"/>
    <w:rsid w:val="00FA5722"/>
    <w:rsid w:val="00FA5DC6"/>
    <w:rsid w:val="00FB0C81"/>
    <w:rsid w:val="00FB3D97"/>
    <w:rsid w:val="00FB5257"/>
    <w:rsid w:val="00FC2200"/>
    <w:rsid w:val="00FC2540"/>
    <w:rsid w:val="00FC2740"/>
    <w:rsid w:val="00FC39F1"/>
    <w:rsid w:val="00FC3C97"/>
    <w:rsid w:val="00FC5810"/>
    <w:rsid w:val="00FC6C61"/>
    <w:rsid w:val="00FD209B"/>
    <w:rsid w:val="00FD3091"/>
    <w:rsid w:val="00FD3D27"/>
    <w:rsid w:val="00FD3DB1"/>
    <w:rsid w:val="00FD425A"/>
    <w:rsid w:val="00FE3175"/>
    <w:rsid w:val="00FE473B"/>
    <w:rsid w:val="00FE5238"/>
    <w:rsid w:val="00FF0204"/>
    <w:rsid w:val="00FF1D8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5534A1C"/>
  <w15:docId w15:val="{9E9410AB-7220-4DDD-9575-DFAD28B5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7"/>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6"/>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ft,ft2,f,Geneva "/>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note TESI"/>
    <w:basedOn w:val="DefaultParagraphFont"/>
    <w:link w:val="BVIfn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3C1DB8"/>
    <w:rPr>
      <w:sz w:val="22"/>
      <w:szCs w:val="22"/>
      <w:lang w:val="en-CA"/>
    </w:rPr>
  </w:style>
  <w:style w:type="paragraph" w:customStyle="1" w:styleId="BVIfnrChar">
    <w:name w:val="BVI fnr Char"/>
    <w:aliases w:val="BVI fnr Car Car Char,BVI fnr Car Char,BVI fnr Car Car Car Car Char,4_G Char Char"/>
    <w:basedOn w:val="Normal"/>
    <w:link w:val="FootnoteReference"/>
    <w:uiPriority w:val="99"/>
    <w:rsid w:val="003C1DB8"/>
    <w:pPr>
      <w:spacing w:after="160" w:line="240" w:lineRule="exact"/>
      <w:jc w:val="left"/>
    </w:pPr>
    <w:rPr>
      <w:sz w:val="20"/>
      <w:szCs w:val="20"/>
      <w:vertAlign w:val="superscript"/>
      <w:lang w:val="en-US"/>
    </w:rPr>
  </w:style>
  <w:style w:type="paragraph" w:styleId="ListParagraph">
    <w:name w:val="List Paragraph"/>
    <w:basedOn w:val="Normal"/>
    <w:uiPriority w:val="34"/>
    <w:qFormat/>
    <w:rsid w:val="00BC75E3"/>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773D"/>
    <w:rPr>
      <w:sz w:val="22"/>
      <w:szCs w:val="22"/>
      <w:lang w:val="en-CA"/>
    </w:rPr>
  </w:style>
  <w:style w:type="table" w:customStyle="1" w:styleId="TableGrid10">
    <w:name w:val="Table Grid1"/>
    <w:basedOn w:val="TableNormal"/>
    <w:next w:val="TableGrid"/>
    <w:rsid w:val="000909A7"/>
    <w:pPr>
      <w:jc w:val="both"/>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3783"/>
    <w:rPr>
      <w:sz w:val="22"/>
      <w:szCs w:val="22"/>
      <w:lang w:val="en-CA"/>
    </w:rPr>
  </w:style>
  <w:style w:type="character" w:styleId="Hyperlink">
    <w:name w:val="Hyperlink"/>
    <w:basedOn w:val="DefaultParagraphFont"/>
    <w:uiPriority w:val="99"/>
    <w:unhideWhenUsed/>
    <w:rsid w:val="00244928"/>
    <w:rPr>
      <w:color w:val="0000FF" w:themeColor="hyperlink"/>
      <w:u w:val="single"/>
    </w:rPr>
  </w:style>
  <w:style w:type="character" w:customStyle="1" w:styleId="UnresolvedMention1">
    <w:name w:val="Unresolved Mention1"/>
    <w:basedOn w:val="DefaultParagraphFont"/>
    <w:uiPriority w:val="99"/>
    <w:semiHidden/>
    <w:unhideWhenUsed/>
    <w:rsid w:val="00244928"/>
    <w:rPr>
      <w:color w:val="605E5C"/>
      <w:shd w:val="clear" w:color="auto" w:fill="E1DFDD"/>
    </w:rPr>
  </w:style>
  <w:style w:type="character" w:customStyle="1" w:styleId="UnresolvedMention2">
    <w:name w:val="Unresolved Mention2"/>
    <w:basedOn w:val="DefaultParagraphFont"/>
    <w:uiPriority w:val="99"/>
    <w:semiHidden/>
    <w:unhideWhenUsed/>
    <w:rsid w:val="00174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ozl.pro/ExCom/97/81" TargetMode="External"/><Relationship Id="rId26" Type="http://schemas.openxmlformats.org/officeDocument/2006/relationships/header" Target="header4.xml"/><Relationship Id="rId39" Type="http://schemas.openxmlformats.org/officeDocument/2006/relationships/header" Target="header17.xml"/><Relationship Id="rId21" Type="http://schemas.openxmlformats.org/officeDocument/2006/relationships/header" Target="header2.xml"/><Relationship Id="rId34" Type="http://schemas.openxmlformats.org/officeDocument/2006/relationships/header" Target="header12.xml"/><Relationship Id="rId42" Type="http://schemas.openxmlformats.org/officeDocument/2006/relationships/header" Target="header20.xml"/><Relationship Id="rId47" Type="http://schemas.openxmlformats.org/officeDocument/2006/relationships/header" Target="header25.xml"/><Relationship Id="rId50" Type="http://schemas.openxmlformats.org/officeDocument/2006/relationships/header" Target="header28.xml"/><Relationship Id="rId55"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1.xml"/><Relationship Id="rId16" Type="http://schemas.openxmlformats.org/officeDocument/2006/relationships/hyperlink" Target="https://ozl.pro/ExCom/97/60%EF%BC%89" TargetMode="External"/><Relationship Id="rId29" Type="http://schemas.openxmlformats.org/officeDocument/2006/relationships/header" Target="header7.xml"/><Relationship Id="rId11" Type="http://schemas.openxmlformats.org/officeDocument/2006/relationships/endnotes" Target="endnotes.xml"/><Relationship Id="rId24" Type="http://schemas.openxmlformats.org/officeDocument/2006/relationships/footer" Target="footer3.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header" Target="header23.xml"/><Relationship Id="rId53" Type="http://schemas.openxmlformats.org/officeDocument/2006/relationships/header" Target="header31.xml"/><Relationship Id="rId5" Type="http://schemas.openxmlformats.org/officeDocument/2006/relationships/customXml" Target="../customXml/item4.xml"/><Relationship Id="rId10" Type="http://schemas.openxmlformats.org/officeDocument/2006/relationships/footnotes" Target="footnotes.xml"/><Relationship Id="rId19" Type="http://schemas.openxmlformats.org/officeDocument/2006/relationships/hyperlink" Target="https://ozl.pro/ExCom/97/17" TargetMode="External"/><Relationship Id="rId31" Type="http://schemas.openxmlformats.org/officeDocument/2006/relationships/header" Target="header9.xml"/><Relationship Id="rId44" Type="http://schemas.openxmlformats.org/officeDocument/2006/relationships/header" Target="header22.xml"/><Relationship Id="rId52" Type="http://schemas.openxmlformats.org/officeDocument/2006/relationships/header" Target="header30.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yperlink" Target="https://ozl.pro/ExCom/97/17" TargetMode="External"/><Relationship Id="rId22" Type="http://schemas.openxmlformats.org/officeDocument/2006/relationships/footer" Target="footer1.xml"/><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header" Target="header13.xml"/><Relationship Id="rId43" Type="http://schemas.openxmlformats.org/officeDocument/2006/relationships/header" Target="header21.xml"/><Relationship Id="rId48" Type="http://schemas.openxmlformats.org/officeDocument/2006/relationships/header" Target="header26.xml"/><Relationship Id="rId8" Type="http://schemas.openxmlformats.org/officeDocument/2006/relationships/settings" Target="settings.xml"/><Relationship Id="rId51" Type="http://schemas.openxmlformats.org/officeDocument/2006/relationships/header" Target="header29.xml"/><Relationship Id="rId3" Type="http://schemas.openxmlformats.org/officeDocument/2006/relationships/customXml" Target="../customXml/item2.xml"/><Relationship Id="rId12" Type="http://schemas.openxmlformats.org/officeDocument/2006/relationships/image" Target="media/image1.png"/><Relationship Id="rId17" Type="http://schemas.openxmlformats.org/officeDocument/2006/relationships/hyperlink" Target="https://ozl.pro/ExCom/97/65" TargetMode="External"/><Relationship Id="rId25" Type="http://schemas.openxmlformats.org/officeDocument/2006/relationships/header" Target="header3.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4.xml"/><Relationship Id="rId20" Type="http://schemas.openxmlformats.org/officeDocument/2006/relationships/header" Target="header1.xml"/><Relationship Id="rId41" Type="http://schemas.openxmlformats.org/officeDocument/2006/relationships/header" Target="header19.xml"/><Relationship Id="rId54"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hyperlink" Target="https://ozl.pro/ExCom/95/94" TargetMode="External"/><Relationship Id="rId23" Type="http://schemas.openxmlformats.org/officeDocument/2006/relationships/footer" Target="footer2.xml"/><Relationship Id="rId28" Type="http://schemas.openxmlformats.org/officeDocument/2006/relationships/header" Target="header6.xml"/><Relationship Id="rId36" Type="http://schemas.openxmlformats.org/officeDocument/2006/relationships/header" Target="header14.xml"/><Relationship Id="rId49" Type="http://schemas.openxmlformats.org/officeDocument/2006/relationships/header" Target="header27.xml"/></Relationships>
</file>

<file path=word/_rels/footnotes.xml.rels><?xml version="1.0" encoding="UTF-8" standalone="yes"?>
<Relationships xmlns="http://schemas.openxmlformats.org/package/2006/relationships"><Relationship Id="rId3" Type="http://schemas.openxmlformats.org/officeDocument/2006/relationships/hyperlink" Target="https://ozl.pro/ExCom/97/44" TargetMode="External"/><Relationship Id="rId2" Type="http://schemas.openxmlformats.org/officeDocument/2006/relationships/hyperlink" Target="https://ozl.pro/ExCom/97/37" TargetMode="External"/><Relationship Id="rId1" Type="http://schemas.openxmlformats.org/officeDocument/2006/relationships/hyperlink" Target="https://ozl.pro/ExCom/97/36" TargetMode="External"/><Relationship Id="rId4" Type="http://schemas.openxmlformats.org/officeDocument/2006/relationships/hyperlink" Target="https://ozl.pro/ExCom/96/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EB6DCC6D-9AD2-4591-9B80-B9BE354F92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F3FFB7-4A7E-4391-B837-FD821E1DFFFB}">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33</TotalTime>
  <Pages>135</Pages>
  <Words>48467</Words>
  <Characters>276264</Characters>
  <Application>Microsoft Office Word</Application>
  <DocSecurity>0</DocSecurity>
  <Lines>2302</Lines>
  <Paragraphs>648</Paragraphs>
  <ScaleCrop>false</ScaleCrop>
  <HeadingPairs>
    <vt:vector size="2" baseType="variant">
      <vt:variant>
        <vt:lpstr>Title</vt:lpstr>
      </vt:variant>
      <vt:variant>
        <vt:i4>1</vt:i4>
      </vt:variant>
    </vt:vector>
  </HeadingPairs>
  <TitlesOfParts>
    <vt:vector size="1" baseType="lpstr">
      <vt:lpstr>Special reporting requirements - no issues</vt:lpstr>
    </vt:vector>
  </TitlesOfParts>
  <Company>UNMFS</Company>
  <LinksUpToDate>false</LinksUpToDate>
  <CharactersWithSpaces>324083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C9717</dc:title>
  <dc:creator>RSR/LD</dc:creator>
  <cp:lastModifiedBy>Angela Xue He Yan</cp:lastModifiedBy>
  <cp:revision>35</cp:revision>
  <cp:lastPrinted>2025-11-19T14:32:00Z</cp:lastPrinted>
  <dcterms:created xsi:type="dcterms:W3CDTF">2025-11-23T22:41:00Z</dcterms:created>
  <dcterms:modified xsi:type="dcterms:W3CDTF">2025-11-24T15:45:00Z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UNEP/OzL.Pro/ExCom/97/17</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2025-11-19T14:31:25Z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a44ffb31-6820-4bea-847c-e789b44589ce</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