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2A5A6D" w14:paraId="56F2D2A4" w14:textId="77777777">
        <w:trPr>
          <w:trHeight w:val="720"/>
        </w:trPr>
        <w:tc>
          <w:tcPr>
            <w:tcW w:w="4410" w:type="dxa"/>
            <w:gridSpan w:val="2"/>
            <w:tcBorders>
              <w:bottom w:val="single" w:sz="18" w:space="0" w:color="auto"/>
            </w:tcBorders>
          </w:tcPr>
          <w:p w14:paraId="6406BA20" w14:textId="77777777" w:rsidR="007E5D09" w:rsidRPr="002A5A6D" w:rsidRDefault="00E1360E">
            <w:pPr>
              <w:jc w:val="left"/>
              <w:rPr>
                <w:rFonts w:asciiTheme="minorBidi" w:hAnsiTheme="minorBidi" w:cstheme="minorBidi"/>
                <w:b/>
                <w:bCs/>
                <w:lang w:bidi="ar-LB"/>
              </w:rPr>
            </w:pPr>
            <w:r w:rsidRPr="002A5A6D">
              <w:rPr>
                <w:rFonts w:asciiTheme="minorBidi" w:hAnsiTheme="minorBidi" w:cstheme="minorBidi"/>
                <w:b/>
                <w:bCs/>
                <w:sz w:val="72"/>
                <w:szCs w:val="72"/>
                <w:lang w:bidi="ar-LB"/>
              </w:rPr>
              <w:t>EP</w:t>
            </w:r>
            <w:r w:rsidRPr="002A5A6D">
              <w:rPr>
                <w:rFonts w:asciiTheme="minorBidi" w:hAnsiTheme="minorBidi" w:cstheme="minorBidi"/>
                <w:b/>
                <w:bCs/>
                <w:sz w:val="27"/>
                <w:szCs w:val="27"/>
                <w:lang w:bidi="ar-LB"/>
              </w:rPr>
              <w:t xml:space="preserve"> </w:t>
            </w:r>
          </w:p>
        </w:tc>
        <w:tc>
          <w:tcPr>
            <w:tcW w:w="5130" w:type="dxa"/>
            <w:gridSpan w:val="2"/>
            <w:tcBorders>
              <w:bottom w:val="single" w:sz="18" w:space="0" w:color="auto"/>
            </w:tcBorders>
          </w:tcPr>
          <w:p w14:paraId="711F404E" w14:textId="77777777" w:rsidR="007E5D09" w:rsidRPr="002A5A6D" w:rsidRDefault="00E1360E">
            <w:pPr>
              <w:pStyle w:val="Heading3"/>
              <w:numPr>
                <w:ilvl w:val="0"/>
                <w:numId w:val="0"/>
              </w:numPr>
              <w:bidi/>
              <w:ind w:left="270" w:right="1384"/>
              <w:rPr>
                <w:b/>
                <w:bCs/>
                <w:sz w:val="48"/>
                <w:szCs w:val="48"/>
                <w:lang w:bidi="ar-LB"/>
              </w:rPr>
            </w:pPr>
            <w:r w:rsidRPr="002A5A6D">
              <w:rPr>
                <w:b/>
                <w:bCs/>
                <w:sz w:val="48"/>
                <w:szCs w:val="48"/>
                <w:rtl/>
                <w:lang w:bidi="ar-LB"/>
              </w:rPr>
              <w:t>الأمم المتحدة</w:t>
            </w:r>
          </w:p>
        </w:tc>
      </w:tr>
      <w:tr w:rsidR="007E5D09" w:rsidRPr="002A5A6D"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Pr="002A5A6D" w:rsidRDefault="00E1360E">
            <w:pPr>
              <w:spacing w:before="120"/>
              <w:jc w:val="left"/>
              <w:rPr>
                <w:lang w:bidi="ar-LB"/>
              </w:rPr>
            </w:pPr>
            <w:r w:rsidRPr="002A5A6D">
              <w:rPr>
                <w:noProof/>
                <w:lang w:eastAsia="en-CA" w:bidi="ar-LB"/>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5A6D">
              <w:rPr>
                <w:noProof/>
                <w:lang w:eastAsia="en-CA" w:bidi="ar-LB"/>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5A6D">
              <w:rPr>
                <w:lang w:bidi="ar-LB"/>
              </w:rPr>
              <w:t>Distr.</w:t>
            </w:r>
          </w:p>
          <w:p w14:paraId="3F6040DA" w14:textId="77777777" w:rsidR="007E5D09" w:rsidRPr="002A5A6D" w:rsidRDefault="00E1360E">
            <w:pPr>
              <w:spacing w:before="120"/>
              <w:jc w:val="left"/>
              <w:rPr>
                <w:lang w:bidi="ar-LB"/>
              </w:rPr>
            </w:pPr>
            <w:r w:rsidRPr="002A5A6D">
              <w:rPr>
                <w:lang w:bidi="ar-LB"/>
              </w:rPr>
              <w:t>GENERAL</w:t>
            </w:r>
          </w:p>
          <w:p w14:paraId="6AA4BD64" w14:textId="77777777" w:rsidR="007E5D09" w:rsidRPr="002A5A6D" w:rsidRDefault="007E5D09">
            <w:pPr>
              <w:spacing w:before="120"/>
              <w:jc w:val="left"/>
              <w:rPr>
                <w:lang w:bidi="ar-LB"/>
              </w:rPr>
            </w:pPr>
          </w:p>
          <w:p w14:paraId="4D028922" w14:textId="58916203" w:rsidR="007E5D09" w:rsidRPr="002A5A6D" w:rsidRDefault="003A58B1">
            <w:pPr>
              <w:rPr>
                <w:rtl/>
                <w:lang w:bidi="ar-LB"/>
              </w:rPr>
            </w:pPr>
            <w:r w:rsidRPr="002A5A6D">
              <w:rPr>
                <w:lang w:bidi="ar-LB"/>
              </w:rPr>
              <w:fldChar w:fldCharType="begin"/>
            </w:r>
            <w:r w:rsidRPr="002A5A6D">
              <w:rPr>
                <w:lang w:bidi="ar-LB"/>
              </w:rPr>
              <w:instrText xml:space="preserve"> DOCPROPERTY "Document number"  \* MERGEFORMAT </w:instrText>
            </w:r>
            <w:r w:rsidRPr="002A5A6D">
              <w:rPr>
                <w:lang w:bidi="ar-LB"/>
              </w:rPr>
              <w:fldChar w:fldCharType="separate"/>
            </w:r>
            <w:r w:rsidR="008E2901" w:rsidRPr="002A5A6D">
              <w:rPr>
                <w:lang w:bidi="ar-LB"/>
              </w:rPr>
              <w:t>UNEP/</w:t>
            </w:r>
            <w:proofErr w:type="spellStart"/>
            <w:r w:rsidR="008E2901" w:rsidRPr="002A5A6D">
              <w:rPr>
                <w:lang w:bidi="ar-LB"/>
              </w:rPr>
              <w:t>OzL.Pro</w:t>
            </w:r>
            <w:proofErr w:type="spellEnd"/>
            <w:r w:rsidR="008E2901" w:rsidRPr="002A5A6D">
              <w:rPr>
                <w:lang w:bidi="ar-LB"/>
              </w:rPr>
              <w:t>/ExCom/93/</w:t>
            </w:r>
            <w:r w:rsidR="00756039" w:rsidRPr="002A5A6D">
              <w:rPr>
                <w:lang w:bidi="ar-LB"/>
              </w:rPr>
              <w:t>55</w:t>
            </w:r>
            <w:r w:rsidRPr="002A5A6D">
              <w:rPr>
                <w:lang w:bidi="ar-LB"/>
              </w:rPr>
              <w:fldChar w:fldCharType="end"/>
            </w:r>
          </w:p>
          <w:p w14:paraId="27572818" w14:textId="182EA6FD" w:rsidR="00662A73" w:rsidRPr="002A5A6D" w:rsidRDefault="00662A73" w:rsidP="0063130D">
            <w:pPr>
              <w:spacing w:before="120"/>
              <w:jc w:val="left"/>
              <w:rPr>
                <w:rtl/>
                <w:lang w:bidi="ar-LB"/>
              </w:rPr>
            </w:pPr>
            <w:r w:rsidRPr="002A5A6D">
              <w:rPr>
                <w:lang w:bidi="ar-LB"/>
              </w:rPr>
              <w:fldChar w:fldCharType="begin"/>
            </w:r>
            <w:r w:rsidRPr="002A5A6D">
              <w:rPr>
                <w:lang w:bidi="ar-LB"/>
              </w:rPr>
              <w:instrText xml:space="preserve"> DOCPROPERTY "Revision date" \@ "d MMMM YYYY"  \* MERGEFORMAT </w:instrText>
            </w:r>
            <w:r w:rsidRPr="002A5A6D">
              <w:rPr>
                <w:lang w:bidi="ar-LB"/>
              </w:rPr>
              <w:fldChar w:fldCharType="separate"/>
            </w:r>
            <w:r w:rsidR="00756039" w:rsidRPr="002A5A6D">
              <w:rPr>
                <w:lang w:bidi="ar-LB"/>
              </w:rPr>
              <w:t>27</w:t>
            </w:r>
            <w:r w:rsidR="008E2901" w:rsidRPr="002A5A6D">
              <w:rPr>
                <w:lang w:bidi="ar-LB"/>
              </w:rPr>
              <w:t xml:space="preserve"> </w:t>
            </w:r>
            <w:r w:rsidR="00756039" w:rsidRPr="002A5A6D">
              <w:rPr>
                <w:lang w:bidi="ar-LB"/>
              </w:rPr>
              <w:t>Novem</w:t>
            </w:r>
            <w:r w:rsidR="008E2901" w:rsidRPr="002A5A6D">
              <w:rPr>
                <w:lang w:bidi="ar-LB"/>
              </w:rPr>
              <w:t>ber 2023</w:t>
            </w:r>
            <w:r w:rsidRPr="002A5A6D">
              <w:rPr>
                <w:lang w:bidi="ar-LB"/>
              </w:rPr>
              <w:fldChar w:fldCharType="end"/>
            </w:r>
          </w:p>
          <w:p w14:paraId="55A9FA8F" w14:textId="77777777" w:rsidR="007E5D09" w:rsidRPr="002A5A6D" w:rsidRDefault="00E1360E">
            <w:pPr>
              <w:spacing w:before="120"/>
              <w:jc w:val="left"/>
              <w:rPr>
                <w:lang w:bidi="ar-LB"/>
              </w:rPr>
            </w:pPr>
            <w:r w:rsidRPr="002A5A6D">
              <w:rPr>
                <w:lang w:bidi="ar-LB"/>
              </w:rPr>
              <w:t>ARABIC</w:t>
            </w:r>
          </w:p>
          <w:p w14:paraId="74FE119E" w14:textId="77777777" w:rsidR="007E5D09" w:rsidRPr="002A5A6D" w:rsidRDefault="00E1360E">
            <w:pPr>
              <w:spacing w:before="120"/>
              <w:jc w:val="left"/>
              <w:rPr>
                <w:lang w:bidi="ar-LB"/>
              </w:rPr>
            </w:pPr>
            <w:r w:rsidRPr="002A5A6D">
              <w:rPr>
                <w:lang w:bidi="ar-LB"/>
              </w:rPr>
              <w:t>ORIGINAL: ENGLISH</w:t>
            </w:r>
          </w:p>
        </w:tc>
        <w:tc>
          <w:tcPr>
            <w:tcW w:w="3402" w:type="dxa"/>
            <w:gridSpan w:val="2"/>
            <w:tcBorders>
              <w:top w:val="nil"/>
              <w:left w:val="nil"/>
              <w:bottom w:val="single" w:sz="36" w:space="0" w:color="auto"/>
              <w:right w:val="nil"/>
            </w:tcBorders>
          </w:tcPr>
          <w:p w14:paraId="51F6DA27" w14:textId="77777777" w:rsidR="007E5D09" w:rsidRPr="002A5A6D" w:rsidRDefault="00E1360E">
            <w:pPr>
              <w:pStyle w:val="Heading4"/>
              <w:numPr>
                <w:ilvl w:val="0"/>
                <w:numId w:val="0"/>
              </w:numPr>
              <w:spacing w:before="0" w:after="0"/>
              <w:ind w:right="459"/>
              <w:jc w:val="right"/>
              <w:rPr>
                <w:rFonts w:cs="Arabic Transparent"/>
                <w:bCs/>
                <w:sz w:val="52"/>
                <w:szCs w:val="52"/>
                <w:rtl/>
                <w:lang w:bidi="ar-LB"/>
              </w:rPr>
            </w:pPr>
            <w:r w:rsidRPr="002A5A6D">
              <w:rPr>
                <w:rFonts w:cs="Arabic Transparent"/>
                <w:bCs/>
                <w:sz w:val="52"/>
                <w:szCs w:val="52"/>
                <w:rtl/>
                <w:lang w:bidi="ar-LB"/>
              </w:rPr>
              <w:t>برنامج</w:t>
            </w:r>
          </w:p>
          <w:p w14:paraId="061BD879" w14:textId="77777777" w:rsidR="007E5D09" w:rsidRPr="002A5A6D" w:rsidRDefault="00E1360E">
            <w:pPr>
              <w:pStyle w:val="Heading4"/>
              <w:numPr>
                <w:ilvl w:val="0"/>
                <w:numId w:val="0"/>
              </w:numPr>
              <w:spacing w:before="0" w:after="0"/>
              <w:ind w:right="459"/>
              <w:jc w:val="right"/>
              <w:rPr>
                <w:rFonts w:cs="Arabic Transparent"/>
                <w:bCs/>
                <w:sz w:val="52"/>
                <w:szCs w:val="52"/>
                <w:rtl/>
                <w:lang w:bidi="ar-LB"/>
              </w:rPr>
            </w:pPr>
            <w:r w:rsidRPr="002A5A6D">
              <w:rPr>
                <w:rFonts w:cs="Arabic Transparent"/>
                <w:bCs/>
                <w:sz w:val="52"/>
                <w:szCs w:val="52"/>
                <w:rtl/>
                <w:lang w:bidi="ar-LB"/>
              </w:rPr>
              <w:t>الأمم المتحدة</w:t>
            </w:r>
          </w:p>
          <w:p w14:paraId="754C4650" w14:textId="77777777" w:rsidR="007E5D09" w:rsidRPr="002A5A6D" w:rsidRDefault="00E1360E">
            <w:pPr>
              <w:pStyle w:val="Heading4"/>
              <w:numPr>
                <w:ilvl w:val="0"/>
                <w:numId w:val="0"/>
              </w:numPr>
              <w:spacing w:before="0" w:after="0"/>
              <w:ind w:right="459"/>
              <w:jc w:val="right"/>
              <w:rPr>
                <w:rFonts w:cs="Arabic Transparent"/>
                <w:bCs/>
                <w:sz w:val="52"/>
                <w:szCs w:val="52"/>
                <w:rtl/>
                <w:lang w:bidi="ar-LB"/>
              </w:rPr>
            </w:pPr>
            <w:r w:rsidRPr="002A5A6D">
              <w:rPr>
                <w:rFonts w:cs="Arabic Transparent"/>
                <w:bCs/>
                <w:sz w:val="52"/>
                <w:szCs w:val="52"/>
                <w:rtl/>
                <w:lang w:bidi="ar-LB"/>
              </w:rPr>
              <w:t>للبيئة</w:t>
            </w:r>
          </w:p>
          <w:p w14:paraId="0A325949" w14:textId="77777777" w:rsidR="007E5D09" w:rsidRPr="002A5A6D" w:rsidRDefault="00E1360E">
            <w:pPr>
              <w:pStyle w:val="Heading7"/>
              <w:spacing w:before="0" w:after="0"/>
              <w:ind w:right="4997"/>
              <w:rPr>
                <w:rFonts w:cs="Akhbar MT"/>
                <w:b/>
                <w:bCs/>
                <w:sz w:val="52"/>
                <w:szCs w:val="52"/>
                <w:lang w:bidi="ar-LB"/>
              </w:rPr>
            </w:pPr>
            <w:r w:rsidRPr="002A5A6D">
              <w:rPr>
                <w:rFonts w:cs="Arabic Transparent"/>
                <w:b/>
                <w:bCs/>
                <w:sz w:val="52"/>
                <w:szCs w:val="52"/>
                <w:rtl/>
                <w:lang w:bidi="ar-LB"/>
              </w:rPr>
              <w:t>ل</w:t>
            </w:r>
          </w:p>
        </w:tc>
        <w:tc>
          <w:tcPr>
            <w:tcW w:w="2079" w:type="dxa"/>
            <w:tcBorders>
              <w:top w:val="nil"/>
              <w:left w:val="nil"/>
              <w:bottom w:val="single" w:sz="36" w:space="0" w:color="auto"/>
              <w:right w:val="nil"/>
            </w:tcBorders>
          </w:tcPr>
          <w:p w14:paraId="4898007D" w14:textId="77777777" w:rsidR="007E5D09" w:rsidRPr="002A5A6D" w:rsidRDefault="007E5D09">
            <w:pPr>
              <w:rPr>
                <w:caps/>
                <w:lang w:bidi="ar-LB"/>
              </w:rPr>
            </w:pPr>
          </w:p>
          <w:p w14:paraId="0A579361" w14:textId="77777777" w:rsidR="007E5D09" w:rsidRPr="002A5A6D" w:rsidRDefault="007E5D09">
            <w:pPr>
              <w:rPr>
                <w:lang w:bidi="ar-LB"/>
              </w:rPr>
            </w:pPr>
          </w:p>
        </w:tc>
      </w:tr>
    </w:tbl>
    <w:p w14:paraId="73A8A4DB" w14:textId="77777777" w:rsidR="007E5D09" w:rsidRPr="002A5A6D" w:rsidRDefault="007E5D09">
      <w:pPr>
        <w:pStyle w:val="Caption"/>
        <w:spacing w:line="200" w:lineRule="exact"/>
        <w:ind w:left="187" w:right="187" w:hanging="187"/>
        <w:jc w:val="both"/>
        <w:rPr>
          <w:rFonts w:cs="Akhbar MT"/>
          <w:b/>
          <w:bCs/>
          <w:sz w:val="28"/>
          <w:szCs w:val="28"/>
          <w:rtl/>
          <w:lang w:val="en-GB" w:bidi="ar-LB"/>
        </w:rPr>
      </w:pPr>
    </w:p>
    <w:p w14:paraId="27C950C8" w14:textId="77777777" w:rsidR="00702662" w:rsidRPr="002A5A6D" w:rsidRDefault="00702662" w:rsidP="00702662">
      <w:pPr>
        <w:pStyle w:val="Caption"/>
        <w:ind w:left="0" w:right="180"/>
        <w:jc w:val="both"/>
        <w:rPr>
          <w:rFonts w:cs="Arabic Transparent"/>
          <w:b/>
          <w:bCs/>
          <w:sz w:val="28"/>
          <w:szCs w:val="28"/>
          <w:rtl/>
          <w:lang w:val="en-GB" w:bidi="ar-LB"/>
        </w:rPr>
      </w:pPr>
      <w:r w:rsidRPr="002A5A6D">
        <w:rPr>
          <w:rFonts w:cs="Arabic Transparent"/>
          <w:b/>
          <w:bCs/>
          <w:sz w:val="28"/>
          <w:szCs w:val="28"/>
          <w:rtl/>
          <w:lang w:val="en-GB" w:bidi="ar-LB"/>
        </w:rPr>
        <w:t>اللجنــة التنفيـذيــــة للصنــدوق المــتعــدد الأطـــراف</w:t>
      </w:r>
    </w:p>
    <w:p w14:paraId="712CDFCC" w14:textId="77777777" w:rsidR="00702662" w:rsidRPr="002A5A6D" w:rsidRDefault="00702662" w:rsidP="00702662">
      <w:pPr>
        <w:bidi/>
        <w:ind w:left="180" w:hanging="180"/>
        <w:jc w:val="lowKashida"/>
        <w:rPr>
          <w:rFonts w:cs="Arabic Transparent"/>
          <w:b/>
          <w:bCs/>
          <w:sz w:val="28"/>
          <w:szCs w:val="28"/>
          <w:rtl/>
          <w:lang w:eastAsia="en-CA" w:bidi="ar-LB"/>
        </w:rPr>
      </w:pPr>
      <w:r w:rsidRPr="002A5A6D">
        <w:rPr>
          <w:rFonts w:cs="Arabic Transparent"/>
          <w:b/>
          <w:bCs/>
          <w:sz w:val="28"/>
          <w:szCs w:val="28"/>
          <w:rtl/>
          <w:lang w:eastAsia="en-CA" w:bidi="ar-LB"/>
        </w:rPr>
        <w:t xml:space="preserve">لتنفيـــذ بروتوكـول مونتريــال </w:t>
      </w:r>
    </w:p>
    <w:p w14:paraId="61927876" w14:textId="051F012F" w:rsidR="00702662" w:rsidRPr="002A5A6D" w:rsidRDefault="00702662" w:rsidP="00702662">
      <w:pPr>
        <w:bidi/>
        <w:ind w:left="4"/>
        <w:jc w:val="lowKashida"/>
        <w:rPr>
          <w:sz w:val="28"/>
          <w:szCs w:val="28"/>
          <w:rtl/>
          <w:lang w:eastAsia="en-CA" w:bidi="ar-LB"/>
        </w:rPr>
      </w:pPr>
      <w:r w:rsidRPr="002A5A6D">
        <w:rPr>
          <w:sz w:val="28"/>
          <w:szCs w:val="28"/>
          <w:rtl/>
          <w:lang w:eastAsia="en-CA" w:bidi="ar-LB"/>
        </w:rPr>
        <w:t xml:space="preserve">الاجتمــــــاع </w:t>
      </w:r>
      <w:r w:rsidR="0053096E" w:rsidRPr="002A5A6D">
        <w:rPr>
          <w:sz w:val="28"/>
          <w:szCs w:val="28"/>
          <w:rtl/>
          <w:lang w:eastAsia="en-CA" w:bidi="ar-LB"/>
        </w:rPr>
        <w:t>الثا</w:t>
      </w:r>
      <w:r w:rsidR="008E2901" w:rsidRPr="002A5A6D">
        <w:rPr>
          <w:sz w:val="28"/>
          <w:szCs w:val="28"/>
          <w:rtl/>
          <w:lang w:eastAsia="en-CA" w:bidi="ar-LB"/>
        </w:rPr>
        <w:t>لث</w:t>
      </w:r>
      <w:r w:rsidR="0053096E" w:rsidRPr="002A5A6D">
        <w:rPr>
          <w:sz w:val="28"/>
          <w:szCs w:val="28"/>
          <w:rtl/>
          <w:lang w:eastAsia="en-CA" w:bidi="ar-LB"/>
        </w:rPr>
        <w:t xml:space="preserve"> </w:t>
      </w:r>
      <w:r w:rsidR="009B7C90" w:rsidRPr="002A5A6D">
        <w:rPr>
          <w:sz w:val="28"/>
          <w:szCs w:val="28"/>
          <w:rtl/>
          <w:lang w:eastAsia="en-CA" w:bidi="ar-LB"/>
        </w:rPr>
        <w:t>والتسعــــون</w:t>
      </w:r>
      <w:r w:rsidR="007C6EF9" w:rsidRPr="002A5A6D">
        <w:rPr>
          <w:sz w:val="28"/>
          <w:szCs w:val="28"/>
          <w:rtl/>
          <w:lang w:eastAsia="en-CA" w:bidi="ar-LB"/>
        </w:rPr>
        <w:t xml:space="preserve"> </w:t>
      </w:r>
    </w:p>
    <w:p w14:paraId="4B2441AD" w14:textId="1C58A5D0" w:rsidR="00702662" w:rsidRPr="002A5A6D" w:rsidRDefault="00756039" w:rsidP="00702662">
      <w:pPr>
        <w:pStyle w:val="0Heading0"/>
        <w:bidi/>
        <w:ind w:left="4"/>
        <w:rPr>
          <w:rFonts w:asciiTheme="majorBidi" w:hAnsiTheme="majorBidi" w:cstheme="majorBidi"/>
          <w:sz w:val="26"/>
          <w:szCs w:val="26"/>
          <w:rtl/>
          <w:lang w:bidi="ar-LB"/>
        </w:rPr>
      </w:pPr>
      <w:r w:rsidRPr="002A5A6D">
        <w:rPr>
          <w:sz w:val="28"/>
          <w:szCs w:val="28"/>
          <w:rtl/>
          <w:lang w:bidi="ar-LB"/>
        </w:rPr>
        <w:t>مونتريال، 15</w:t>
      </w:r>
      <w:r w:rsidR="00D006A9" w:rsidRPr="002A5A6D">
        <w:rPr>
          <w:sz w:val="28"/>
          <w:szCs w:val="28"/>
          <w:rtl/>
          <w:lang w:bidi="ar-LB"/>
        </w:rPr>
        <w:t xml:space="preserve"> </w:t>
      </w:r>
      <w:r w:rsidR="0053096E" w:rsidRPr="002A5A6D">
        <w:rPr>
          <w:sz w:val="28"/>
          <w:szCs w:val="28"/>
          <w:rtl/>
          <w:lang w:bidi="ar-LB"/>
        </w:rPr>
        <w:t xml:space="preserve">- </w:t>
      </w:r>
      <w:r w:rsidR="008E2901" w:rsidRPr="002A5A6D">
        <w:rPr>
          <w:sz w:val="28"/>
          <w:szCs w:val="28"/>
          <w:rtl/>
          <w:lang w:bidi="ar-LB"/>
        </w:rPr>
        <w:t>19</w:t>
      </w:r>
      <w:r w:rsidR="00702662" w:rsidRPr="002A5A6D">
        <w:rPr>
          <w:sz w:val="28"/>
          <w:szCs w:val="28"/>
          <w:rtl/>
          <w:lang w:bidi="ar-LB"/>
        </w:rPr>
        <w:t xml:space="preserve"> </w:t>
      </w:r>
      <w:r w:rsidR="008E2901" w:rsidRPr="002A5A6D">
        <w:rPr>
          <w:sz w:val="28"/>
          <w:szCs w:val="28"/>
          <w:rtl/>
          <w:lang w:bidi="ar-LB"/>
        </w:rPr>
        <w:t>ديسمبر</w:t>
      </w:r>
      <w:r w:rsidR="00416AD7" w:rsidRPr="002A5A6D">
        <w:rPr>
          <w:sz w:val="28"/>
          <w:szCs w:val="28"/>
          <w:rtl/>
          <w:lang w:bidi="ar-LB"/>
        </w:rPr>
        <w:t xml:space="preserve"> </w:t>
      </w:r>
      <w:bookmarkStart w:id="0" w:name="_Hlk128756171"/>
      <w:r w:rsidR="00416AD7" w:rsidRPr="002A5A6D">
        <w:rPr>
          <w:sz w:val="28"/>
          <w:szCs w:val="28"/>
          <w:lang w:bidi="ar-LB"/>
        </w:rPr>
        <w:t>/</w:t>
      </w:r>
      <w:bookmarkEnd w:id="0"/>
      <w:r w:rsidR="00702662" w:rsidRPr="002A5A6D">
        <w:rPr>
          <w:sz w:val="28"/>
          <w:szCs w:val="28"/>
          <w:rtl/>
          <w:lang w:bidi="ar-LB"/>
        </w:rPr>
        <w:t xml:space="preserve"> </w:t>
      </w:r>
      <w:r w:rsidR="008E2901" w:rsidRPr="002A5A6D">
        <w:rPr>
          <w:sz w:val="28"/>
          <w:szCs w:val="28"/>
          <w:rtl/>
          <w:lang w:bidi="ar-LB"/>
        </w:rPr>
        <w:t>كانون الأول</w:t>
      </w:r>
      <w:r w:rsidR="00416AD7" w:rsidRPr="002A5A6D">
        <w:rPr>
          <w:sz w:val="28"/>
          <w:szCs w:val="28"/>
          <w:rtl/>
          <w:lang w:bidi="ar-LB"/>
        </w:rPr>
        <w:t xml:space="preserve"> </w:t>
      </w:r>
      <w:r w:rsidR="00702662" w:rsidRPr="002A5A6D">
        <w:rPr>
          <w:rFonts w:asciiTheme="majorBidi" w:hAnsiTheme="majorBidi" w:cstheme="majorBidi"/>
          <w:sz w:val="26"/>
          <w:szCs w:val="26"/>
          <w:rtl/>
          <w:lang w:bidi="ar-LB"/>
        </w:rPr>
        <w:t>202</w:t>
      </w:r>
      <w:r w:rsidR="00D006A9" w:rsidRPr="002A5A6D">
        <w:rPr>
          <w:rFonts w:asciiTheme="majorBidi" w:hAnsiTheme="majorBidi" w:cstheme="majorBidi"/>
          <w:sz w:val="26"/>
          <w:szCs w:val="26"/>
          <w:rtl/>
          <w:lang w:bidi="ar-LB"/>
        </w:rPr>
        <w:t>3</w:t>
      </w:r>
    </w:p>
    <w:p w14:paraId="2D15B899" w14:textId="2B7B31A1" w:rsidR="00756039" w:rsidRPr="002A5A6D" w:rsidRDefault="00756039" w:rsidP="00756039">
      <w:pPr>
        <w:pStyle w:val="0Heading0"/>
        <w:bidi/>
        <w:ind w:left="4"/>
        <w:rPr>
          <w:rFonts w:asciiTheme="majorBidi" w:hAnsiTheme="majorBidi" w:cstheme="majorBidi"/>
          <w:sz w:val="26"/>
          <w:szCs w:val="26"/>
          <w:rtl/>
          <w:lang w:bidi="ar-LB"/>
        </w:rPr>
      </w:pPr>
      <w:r w:rsidRPr="002A5A6D">
        <w:rPr>
          <w:rFonts w:asciiTheme="majorBidi" w:hAnsiTheme="majorBidi" w:cstheme="majorBidi"/>
          <w:sz w:val="26"/>
          <w:szCs w:val="26"/>
          <w:rtl/>
          <w:lang w:bidi="ar-LB"/>
        </w:rPr>
        <w:t>البند ٩(د) من جدول الأعمال المؤقت</w:t>
      </w:r>
      <w:r w:rsidRPr="002A5A6D">
        <w:rPr>
          <w:rStyle w:val="FootnoteReference"/>
          <w:rFonts w:asciiTheme="majorBidi" w:hAnsiTheme="majorBidi" w:cstheme="majorBidi"/>
          <w:sz w:val="26"/>
          <w:szCs w:val="26"/>
          <w:rtl/>
          <w:lang w:bidi="ar-LB"/>
        </w:rPr>
        <w:footnoteReference w:id="1"/>
      </w:r>
    </w:p>
    <w:p w14:paraId="23C8205B" w14:textId="77777777" w:rsidR="00702662" w:rsidRPr="002A5A6D" w:rsidRDefault="00702662" w:rsidP="00702662">
      <w:pPr>
        <w:bidi/>
        <w:jc w:val="left"/>
        <w:rPr>
          <w:szCs w:val="24"/>
          <w:lang w:eastAsia="zh-CN" w:bidi="ar-LB"/>
        </w:rPr>
      </w:pPr>
    </w:p>
    <w:p w14:paraId="403FC597" w14:textId="77777777" w:rsidR="00A24D28" w:rsidRPr="00C122E5" w:rsidRDefault="00A24D28" w:rsidP="00A24D28">
      <w:pPr>
        <w:bidi/>
        <w:jc w:val="left"/>
        <w:rPr>
          <w:szCs w:val="24"/>
          <w:lang w:eastAsia="zh-CN" w:bidi="ar-LB"/>
        </w:rPr>
      </w:pPr>
    </w:p>
    <w:p w14:paraId="3A7616AF" w14:textId="77777777" w:rsidR="00A24D28" w:rsidRPr="002A5A6D" w:rsidRDefault="00A24D28" w:rsidP="00A24D28">
      <w:pPr>
        <w:bidi/>
        <w:jc w:val="left"/>
        <w:rPr>
          <w:szCs w:val="24"/>
          <w:lang w:eastAsia="zh-CN" w:bidi="ar-LB"/>
        </w:rPr>
      </w:pPr>
    </w:p>
    <w:p w14:paraId="107994B3" w14:textId="77777777" w:rsidR="00A24D28" w:rsidRPr="002A5A6D" w:rsidRDefault="00A24D28" w:rsidP="00A24D28">
      <w:pPr>
        <w:bidi/>
        <w:jc w:val="center"/>
        <w:textDirection w:val="tbRlV"/>
        <w:rPr>
          <w:rFonts w:asciiTheme="majorBidi" w:hAnsiTheme="majorBidi" w:cstheme="majorBidi"/>
          <w:b/>
          <w:sz w:val="32"/>
          <w:szCs w:val="32"/>
          <w:lang w:eastAsia="zh-TW" w:bidi="ar-LB"/>
        </w:rPr>
      </w:pPr>
      <w:r w:rsidRPr="002A5A6D">
        <w:rPr>
          <w:rFonts w:asciiTheme="majorBidi" w:hAnsiTheme="majorBidi" w:cstheme="majorBidi"/>
          <w:b/>
          <w:bCs/>
          <w:sz w:val="32"/>
          <w:szCs w:val="32"/>
          <w:rtl/>
          <w:lang w:bidi="ar-LB"/>
        </w:rPr>
        <w:t>مقترح مشروع: غانا</w:t>
      </w:r>
    </w:p>
    <w:p w14:paraId="234A4722" w14:textId="77777777" w:rsidR="00A24D28" w:rsidRPr="002A5A6D" w:rsidRDefault="00A24D28" w:rsidP="00A24D28">
      <w:pPr>
        <w:rPr>
          <w:rFonts w:asciiTheme="majorBidi" w:hAnsiTheme="majorBidi" w:cstheme="majorBidi"/>
          <w:sz w:val="26"/>
          <w:szCs w:val="26"/>
          <w:lang w:bidi="ar-LB"/>
        </w:rPr>
      </w:pPr>
    </w:p>
    <w:p w14:paraId="7397AE5A" w14:textId="77777777" w:rsidR="00A24D28" w:rsidRPr="002A5A6D" w:rsidRDefault="00A24D28" w:rsidP="00A24D28">
      <w:pPr>
        <w:rPr>
          <w:rFonts w:asciiTheme="majorBidi" w:hAnsiTheme="majorBidi" w:cstheme="majorBidi"/>
          <w:sz w:val="26"/>
          <w:szCs w:val="26"/>
          <w:lang w:bidi="ar-LB"/>
        </w:rPr>
      </w:pPr>
    </w:p>
    <w:p w14:paraId="1D08AC15" w14:textId="77777777" w:rsidR="00A24D28" w:rsidRPr="002A5A6D" w:rsidRDefault="00A24D28" w:rsidP="00A24D28">
      <w:pPr>
        <w:bidi/>
        <w:ind w:firstLine="720"/>
        <w:textDirection w:val="tbRlV"/>
        <w:rPr>
          <w:rFonts w:asciiTheme="majorBidi" w:hAnsiTheme="majorBidi" w:cstheme="majorBidi"/>
          <w:sz w:val="26"/>
          <w:szCs w:val="26"/>
          <w:lang w:eastAsia="zh-TW" w:bidi="ar-LB"/>
        </w:rPr>
      </w:pPr>
      <w:r w:rsidRPr="002A5A6D">
        <w:rPr>
          <w:rFonts w:asciiTheme="majorBidi" w:hAnsiTheme="majorBidi" w:cstheme="majorBidi"/>
          <w:sz w:val="26"/>
          <w:szCs w:val="26"/>
          <w:rtl/>
          <w:lang w:bidi="ar-LB"/>
        </w:rPr>
        <w:t>تتألف هذه الوثيقة من تعليقات الأمانة وتوصيتها بشأن مقترح المشروع التالي</w:t>
      </w:r>
      <w:r w:rsidRPr="002A5A6D">
        <w:rPr>
          <w:rFonts w:asciiTheme="majorBidi" w:hAnsiTheme="majorBidi" w:cstheme="majorBidi"/>
          <w:sz w:val="26"/>
          <w:szCs w:val="26"/>
          <w:lang w:bidi="ar-LB"/>
        </w:rPr>
        <w:t>:</w:t>
      </w:r>
      <w:r w:rsidRPr="002A5A6D">
        <w:rPr>
          <w:rFonts w:asciiTheme="majorBidi" w:hAnsiTheme="majorBidi" w:cstheme="majorBidi"/>
          <w:sz w:val="26"/>
          <w:szCs w:val="26"/>
          <w:rtl/>
          <w:lang w:bidi="ar-LB"/>
        </w:rPr>
        <w:t xml:space="preserve"> </w:t>
      </w:r>
    </w:p>
    <w:p w14:paraId="70BE5EFE" w14:textId="77777777" w:rsidR="00A24D28" w:rsidRPr="002A5A6D" w:rsidRDefault="00A24D28" w:rsidP="00A24D28">
      <w:pPr>
        <w:bidi/>
        <w:spacing w:before="240" w:after="240"/>
        <w:textDirection w:val="tbRlV"/>
        <w:rPr>
          <w:rFonts w:asciiTheme="majorBidi" w:hAnsiTheme="majorBidi" w:cstheme="majorBidi"/>
          <w:sz w:val="26"/>
          <w:szCs w:val="26"/>
          <w:u w:val="single"/>
          <w:lang w:eastAsia="zh-TW" w:bidi="ar-LB"/>
        </w:rPr>
      </w:pPr>
      <w:r w:rsidRPr="002A5A6D">
        <w:rPr>
          <w:rFonts w:asciiTheme="majorBidi" w:hAnsiTheme="majorBidi" w:cstheme="majorBidi"/>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A24D28" w:rsidRPr="002A5A6D" w14:paraId="590217A2" w14:textId="77777777" w:rsidTr="00CB20EF">
        <w:tc>
          <w:tcPr>
            <w:tcW w:w="6941" w:type="dxa"/>
          </w:tcPr>
          <w:p w14:paraId="524F2D69" w14:textId="77777777" w:rsidR="00A24D28" w:rsidRPr="002A5A6D" w:rsidRDefault="00A24D28" w:rsidP="00A24D28">
            <w:pPr>
              <w:pStyle w:val="ListParagraph"/>
              <w:numPr>
                <w:ilvl w:val="0"/>
                <w:numId w:val="23"/>
              </w:numPr>
              <w:bidi/>
              <w:ind w:hanging="830"/>
              <w:textDirection w:val="tbRlV"/>
              <w:rPr>
                <w:rFonts w:asciiTheme="majorBidi" w:hAnsiTheme="majorBidi" w:cstheme="majorBidi"/>
                <w:sz w:val="26"/>
                <w:szCs w:val="26"/>
                <w:lang w:val="en-GB" w:eastAsia="zh-TW" w:bidi="ar-LB"/>
              </w:rPr>
            </w:pPr>
            <w:r w:rsidRPr="002A5A6D">
              <w:rPr>
                <w:rFonts w:asciiTheme="majorBidi" w:hAnsiTheme="majorBidi" w:cstheme="majorBidi"/>
                <w:sz w:val="26"/>
                <w:szCs w:val="26"/>
                <w:rtl/>
                <w:lang w:val="en-GB" w:bidi="ar-LB"/>
              </w:rPr>
              <w:t>خطة تنفيذ كيغالي للمواد الهيدروفلوروكربونية (المرحلة الأولى، الشريحة الأولى)</w:t>
            </w:r>
          </w:p>
        </w:tc>
        <w:tc>
          <w:tcPr>
            <w:tcW w:w="2409" w:type="dxa"/>
          </w:tcPr>
          <w:p w14:paraId="428DE7CA" w14:textId="77777777" w:rsidR="00A24D28" w:rsidRPr="002A5A6D" w:rsidRDefault="00A24D28" w:rsidP="00CB20EF">
            <w:pPr>
              <w:bidi/>
              <w:jc w:val="center"/>
              <w:textDirection w:val="tbRlV"/>
              <w:rPr>
                <w:rFonts w:asciiTheme="majorBidi" w:hAnsiTheme="majorBidi" w:cstheme="majorBidi"/>
                <w:szCs w:val="24"/>
                <w:lang w:eastAsia="zh-TW" w:bidi="ar-LB"/>
              </w:rPr>
            </w:pPr>
            <w:r w:rsidRPr="002A5A6D">
              <w:rPr>
                <w:rFonts w:asciiTheme="majorBidi" w:hAnsiTheme="majorBidi" w:cstheme="majorBidi"/>
                <w:szCs w:val="24"/>
                <w:rtl/>
                <w:lang w:bidi="ar-LB"/>
              </w:rPr>
              <w:t>برنامج الأمم المتحدة الإنمائي (اليوئنديبي) وبرنامج الأمم المتحدة للبيئة (اليونيب)</w:t>
            </w:r>
          </w:p>
        </w:tc>
      </w:tr>
    </w:tbl>
    <w:p w14:paraId="44551E56" w14:textId="77777777" w:rsidR="00A24D28" w:rsidRPr="002A5A6D" w:rsidRDefault="00A24D28" w:rsidP="00A24D28">
      <w:pPr>
        <w:bidi/>
        <w:jc w:val="left"/>
        <w:rPr>
          <w:szCs w:val="24"/>
          <w:rtl/>
          <w:lang w:eastAsia="zh-CN" w:bidi="ar-LB"/>
        </w:rPr>
      </w:pPr>
    </w:p>
    <w:p w14:paraId="4F8DFFD3" w14:textId="77777777" w:rsidR="007E5D09" w:rsidRPr="002A5A6D" w:rsidRDefault="007E5D09">
      <w:pPr>
        <w:pStyle w:val="Heading2"/>
        <w:numPr>
          <w:ilvl w:val="0"/>
          <w:numId w:val="0"/>
        </w:numPr>
        <w:ind w:left="4"/>
        <w:rPr>
          <w:rtl/>
          <w:lang w:bidi="ar-LB"/>
        </w:rPr>
      </w:pPr>
    </w:p>
    <w:p w14:paraId="159C2768" w14:textId="77777777" w:rsidR="007E5D09" w:rsidRPr="002A5A6D" w:rsidRDefault="007E5D09">
      <w:pPr>
        <w:pStyle w:val="StyleHeader4Para4Left0Firstline0"/>
        <w:numPr>
          <w:ilvl w:val="0"/>
          <w:numId w:val="0"/>
        </w:numPr>
        <w:rPr>
          <w:lang w:bidi="ar-LB"/>
        </w:rPr>
      </w:pPr>
    </w:p>
    <w:p w14:paraId="22A08DE2" w14:textId="77777777" w:rsidR="007E5D09" w:rsidRPr="002A5A6D" w:rsidRDefault="00E1360E">
      <w:pPr>
        <w:pStyle w:val="StyleHeader4Para4Left0Firstline0"/>
        <w:numPr>
          <w:ilvl w:val="0"/>
          <w:numId w:val="0"/>
        </w:numPr>
        <w:rPr>
          <w:lang w:bidi="ar-LB"/>
        </w:rPr>
      </w:pPr>
      <w:r w:rsidRPr="002A5A6D">
        <w:rPr>
          <w:lang w:bidi="ar-LB"/>
        </w:rPr>
        <w:br w:type="page"/>
      </w:r>
    </w:p>
    <w:p w14:paraId="68860952" w14:textId="77777777" w:rsidR="00F96A23" w:rsidRPr="002A5A6D" w:rsidRDefault="00F96A23" w:rsidP="00F96A23">
      <w:pPr>
        <w:bidi/>
        <w:spacing w:after="120"/>
        <w:jc w:val="center"/>
        <w:textDirection w:val="tbRlV"/>
        <w:rPr>
          <w:rFonts w:asciiTheme="majorBidi" w:hAnsiTheme="majorBidi" w:cstheme="majorBidi"/>
          <w:b/>
          <w:sz w:val="26"/>
          <w:szCs w:val="26"/>
          <w:lang w:eastAsia="zh-TW" w:bidi="ar-LB"/>
        </w:rPr>
      </w:pPr>
      <w:r w:rsidRPr="002A5A6D">
        <w:rPr>
          <w:rFonts w:asciiTheme="majorBidi" w:hAnsiTheme="majorBidi" w:cstheme="majorBidi"/>
          <w:b/>
          <w:bCs/>
          <w:sz w:val="26"/>
          <w:szCs w:val="26"/>
          <w:rtl/>
          <w:lang w:bidi="ar-LB"/>
        </w:rPr>
        <w:lastRenderedPageBreak/>
        <w:t>ورقة تقييم المشروع - مشروعات متعددة السنوات</w:t>
      </w:r>
    </w:p>
    <w:p w14:paraId="79207703" w14:textId="77777777" w:rsidR="00F96A23" w:rsidRPr="002A5A6D" w:rsidRDefault="00F96A23" w:rsidP="00F96A23">
      <w:pPr>
        <w:bidi/>
        <w:spacing w:after="240"/>
        <w:jc w:val="center"/>
        <w:textDirection w:val="tbRlV"/>
        <w:rPr>
          <w:rFonts w:asciiTheme="majorBidi" w:hAnsiTheme="majorBidi" w:cstheme="majorBidi"/>
          <w:b/>
          <w:sz w:val="26"/>
          <w:szCs w:val="26"/>
          <w:lang w:eastAsia="zh-TW" w:bidi="ar-LB"/>
        </w:rPr>
      </w:pPr>
      <w:r w:rsidRPr="002A5A6D">
        <w:rPr>
          <w:rFonts w:asciiTheme="majorBidi" w:hAnsiTheme="majorBidi" w:cstheme="majorBidi"/>
          <w:bCs/>
          <w:sz w:val="26"/>
          <w:szCs w:val="26"/>
          <w:rtl/>
          <w:lang w:bidi="ar-LB"/>
        </w:rPr>
        <w:t>غانا</w:t>
      </w:r>
    </w:p>
    <w:tbl>
      <w:tblPr>
        <w:tblStyle w:val="TableGrid"/>
        <w:bidiVisual/>
        <w:tblW w:w="5458" w:type="pct"/>
        <w:tblInd w:w="-431" w:type="dxa"/>
        <w:tblLayout w:type="fixed"/>
        <w:tblCellMar>
          <w:top w:w="28" w:type="dxa"/>
          <w:bottom w:w="28" w:type="dxa"/>
        </w:tblCellMar>
        <w:tblLook w:val="04A0" w:firstRow="1" w:lastRow="0" w:firstColumn="1" w:lastColumn="0" w:noHBand="0" w:noVBand="1"/>
      </w:tblPr>
      <w:tblGrid>
        <w:gridCol w:w="4644"/>
        <w:gridCol w:w="5562"/>
      </w:tblGrid>
      <w:tr w:rsidR="00F96A23" w:rsidRPr="002A5A6D" w14:paraId="4781F57E" w14:textId="77777777" w:rsidTr="00CB20EF">
        <w:trPr>
          <w:trHeight w:val="248"/>
        </w:trPr>
        <w:tc>
          <w:tcPr>
            <w:tcW w:w="2275" w:type="pct"/>
            <w:shd w:val="clear" w:color="auto" w:fill="auto"/>
          </w:tcPr>
          <w:p w14:paraId="6D82A154" w14:textId="77777777" w:rsidR="00F96A23" w:rsidRPr="002A5A6D" w:rsidRDefault="00F96A23" w:rsidP="00CB20EF">
            <w:pPr>
              <w:bidi/>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(أولاً) عنوان المشروع</w:t>
            </w:r>
          </w:p>
        </w:tc>
        <w:tc>
          <w:tcPr>
            <w:tcW w:w="2725" w:type="pct"/>
            <w:shd w:val="clear" w:color="auto" w:fill="auto"/>
          </w:tcPr>
          <w:p w14:paraId="4773FB71"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الوكالة</w:t>
            </w:r>
          </w:p>
        </w:tc>
      </w:tr>
      <w:tr w:rsidR="00F96A23" w:rsidRPr="002A5A6D" w14:paraId="5CC32C90" w14:textId="77777777" w:rsidTr="00CB20EF">
        <w:trPr>
          <w:trHeight w:val="40"/>
        </w:trPr>
        <w:tc>
          <w:tcPr>
            <w:tcW w:w="2275" w:type="pct"/>
            <w:shd w:val="clear" w:color="auto" w:fill="auto"/>
            <w:vAlign w:val="center"/>
          </w:tcPr>
          <w:p w14:paraId="5FB3BBA3" w14:textId="77777777" w:rsidR="00F96A23" w:rsidRPr="002A5A6D" w:rsidRDefault="00F96A23" w:rsidP="00CB20EF">
            <w:pPr>
              <w:bidi/>
              <w:jc w:val="center"/>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خطة تنفيذ كيغالي للمواد الهيدروفلوروكربونية (المرحلة الأولى)</w:t>
            </w:r>
          </w:p>
        </w:tc>
        <w:tc>
          <w:tcPr>
            <w:tcW w:w="2725" w:type="pct"/>
            <w:shd w:val="clear" w:color="auto" w:fill="auto"/>
            <w:vAlign w:val="center"/>
          </w:tcPr>
          <w:p w14:paraId="0D324664" w14:textId="2F0048E2" w:rsidR="00F96A23" w:rsidRPr="002A5A6D" w:rsidRDefault="00F96A23" w:rsidP="00CB20EF">
            <w:pPr>
              <w:bidi/>
              <w:jc w:val="center"/>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اليوئنديبي (رئيسية)، اليو</w:t>
            </w:r>
            <w:r w:rsidR="00A45B36" w:rsidRPr="002A5A6D">
              <w:rPr>
                <w:rFonts w:asciiTheme="majorBidi" w:hAnsiTheme="majorBidi" w:cstheme="majorBidi"/>
                <w:sz w:val="16"/>
                <w:szCs w:val="16"/>
                <w:rtl/>
                <w:lang w:bidi="ar-LB"/>
              </w:rPr>
              <w:t>ن</w:t>
            </w:r>
            <w:r w:rsidRPr="002A5A6D">
              <w:rPr>
                <w:rFonts w:asciiTheme="majorBidi" w:hAnsiTheme="majorBidi" w:cstheme="majorBidi"/>
                <w:sz w:val="16"/>
                <w:szCs w:val="16"/>
                <w:rtl/>
                <w:lang w:bidi="ar-LB"/>
              </w:rPr>
              <w:t>يب</w:t>
            </w:r>
          </w:p>
        </w:tc>
      </w:tr>
    </w:tbl>
    <w:p w14:paraId="46918008" w14:textId="77777777" w:rsidR="00F96A23" w:rsidRPr="002A5A6D" w:rsidRDefault="00F96A23" w:rsidP="00F96A23">
      <w:pPr>
        <w:jc w:val="center"/>
        <w:rPr>
          <w:rFonts w:asciiTheme="majorBidi" w:hAnsiTheme="majorBidi" w:cstheme="majorBidi"/>
          <w:sz w:val="16"/>
          <w:szCs w:val="16"/>
          <w:lang w:bidi="ar-LB"/>
        </w:rPr>
      </w:pPr>
    </w:p>
    <w:tbl>
      <w:tblPr>
        <w:tblStyle w:val="TableGrid"/>
        <w:bidiVisual/>
        <w:tblW w:w="5458" w:type="pct"/>
        <w:tblInd w:w="-431" w:type="dxa"/>
        <w:tblLayout w:type="fixed"/>
        <w:tblCellMar>
          <w:top w:w="28" w:type="dxa"/>
          <w:bottom w:w="28" w:type="dxa"/>
        </w:tblCellMar>
        <w:tblLook w:val="04A0" w:firstRow="1" w:lastRow="0" w:firstColumn="1" w:lastColumn="0" w:noHBand="0" w:noVBand="1"/>
      </w:tblPr>
      <w:tblGrid>
        <w:gridCol w:w="4643"/>
        <w:gridCol w:w="1248"/>
        <w:gridCol w:w="1350"/>
        <w:gridCol w:w="2965"/>
      </w:tblGrid>
      <w:tr w:rsidR="00F96A23" w:rsidRPr="002A5A6D" w14:paraId="1E162FCB" w14:textId="77777777" w:rsidTr="00CB20EF">
        <w:trPr>
          <w:trHeight w:val="77"/>
        </w:trPr>
        <w:tc>
          <w:tcPr>
            <w:tcW w:w="4643" w:type="dxa"/>
            <w:shd w:val="clear" w:color="auto" w:fill="auto"/>
          </w:tcPr>
          <w:p w14:paraId="56E98613" w14:textId="77777777" w:rsidR="00F96A23" w:rsidRPr="002A5A6D" w:rsidRDefault="00F96A23" w:rsidP="00CB20EF">
            <w:pPr>
              <w:bidi/>
              <w:jc w:val="left"/>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(ثانياً) أحدث البيانات المتعلقة بالمادة 7 (المرفق واو)</w:t>
            </w:r>
          </w:p>
        </w:tc>
        <w:tc>
          <w:tcPr>
            <w:tcW w:w="1248" w:type="dxa"/>
            <w:shd w:val="clear" w:color="auto" w:fill="auto"/>
          </w:tcPr>
          <w:p w14:paraId="57C97891" w14:textId="77777777" w:rsidR="00F96A23" w:rsidRPr="002A5A6D" w:rsidRDefault="00F96A23" w:rsidP="00CB20EF">
            <w:pPr>
              <w:bidi/>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السنة</w:t>
            </w:r>
            <w:r w:rsidRPr="002A5A6D">
              <w:rPr>
                <w:rFonts w:asciiTheme="majorBidi" w:hAnsiTheme="majorBidi" w:cstheme="majorBidi"/>
                <w:sz w:val="16"/>
                <w:szCs w:val="16"/>
                <w:lang w:bidi="ar-LB"/>
              </w:rPr>
              <w:t>:</w:t>
            </w:r>
            <w:r w:rsidRPr="002A5A6D">
              <w:rPr>
                <w:rFonts w:asciiTheme="majorBidi" w:hAnsiTheme="majorBidi" w:cstheme="majorBidi"/>
                <w:sz w:val="16"/>
                <w:szCs w:val="16"/>
                <w:rtl/>
                <w:lang w:bidi="ar-LB"/>
              </w:rPr>
              <w:t xml:space="preserve"> 2022</w:t>
            </w:r>
          </w:p>
        </w:tc>
        <w:tc>
          <w:tcPr>
            <w:tcW w:w="1350" w:type="dxa"/>
            <w:shd w:val="clear" w:color="auto" w:fill="auto"/>
          </w:tcPr>
          <w:p w14:paraId="67234191" w14:textId="77777777" w:rsidR="00F96A23" w:rsidRPr="002A5A6D" w:rsidRDefault="00F96A23" w:rsidP="0082129E">
            <w:pPr>
              <w:bidi/>
              <w:ind w:left="-109" w:firstLine="86"/>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346,79 طناً مترياً</w:t>
            </w:r>
          </w:p>
        </w:tc>
        <w:tc>
          <w:tcPr>
            <w:tcW w:w="2965" w:type="dxa"/>
            <w:shd w:val="clear" w:color="auto" w:fill="auto"/>
          </w:tcPr>
          <w:p w14:paraId="4E975149" w14:textId="77777777" w:rsidR="00F96A23" w:rsidRPr="002A5A6D" w:rsidRDefault="00F96A23" w:rsidP="0082129E">
            <w:pPr>
              <w:bidi/>
              <w:ind w:left="-110" w:firstLine="87"/>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823 646 طناً من مكافئ ثاني أكسيد الكربون</w:t>
            </w:r>
          </w:p>
        </w:tc>
      </w:tr>
    </w:tbl>
    <w:p w14:paraId="54344328" w14:textId="77777777" w:rsidR="00F96A23" w:rsidRPr="002A5A6D" w:rsidRDefault="00F96A23" w:rsidP="00F96A23">
      <w:pPr>
        <w:jc w:val="center"/>
        <w:rPr>
          <w:rFonts w:asciiTheme="majorBidi" w:hAnsiTheme="majorBidi" w:cstheme="majorBidi"/>
          <w:sz w:val="16"/>
          <w:szCs w:val="16"/>
          <w:lang w:bidi="ar-LB"/>
        </w:rPr>
      </w:pPr>
    </w:p>
    <w:tbl>
      <w:tblPr>
        <w:tblStyle w:val="TableGrid"/>
        <w:bidiVisual/>
        <w:tblW w:w="5458" w:type="pct"/>
        <w:tblInd w:w="-431" w:type="dxa"/>
        <w:tblLayout w:type="fixed"/>
        <w:tblLook w:val="04A0" w:firstRow="1" w:lastRow="0" w:firstColumn="1" w:lastColumn="0" w:noHBand="0" w:noVBand="1"/>
      </w:tblPr>
      <w:tblGrid>
        <w:gridCol w:w="2020"/>
        <w:gridCol w:w="893"/>
        <w:gridCol w:w="719"/>
        <w:gridCol w:w="1172"/>
        <w:gridCol w:w="990"/>
        <w:gridCol w:w="723"/>
        <w:gridCol w:w="990"/>
        <w:gridCol w:w="727"/>
        <w:gridCol w:w="721"/>
        <w:gridCol w:w="1251"/>
      </w:tblGrid>
      <w:tr w:rsidR="00F96A23" w:rsidRPr="002A5A6D" w14:paraId="3CC88C9D" w14:textId="77777777" w:rsidTr="00CB20EF">
        <w:trPr>
          <w:trHeight w:val="250"/>
        </w:trPr>
        <w:tc>
          <w:tcPr>
            <w:tcW w:w="4034" w:type="pct"/>
            <w:gridSpan w:val="8"/>
            <w:shd w:val="clear" w:color="auto" w:fill="auto"/>
          </w:tcPr>
          <w:p w14:paraId="74012926" w14:textId="77777777" w:rsidR="00F96A23" w:rsidRPr="002A5A6D" w:rsidRDefault="00F96A23" w:rsidP="00CB20EF">
            <w:pPr>
              <w:bidi/>
              <w:jc w:val="left"/>
              <w:textDirection w:val="tbRlV"/>
              <w:rPr>
                <w:rFonts w:asciiTheme="majorBidi" w:hAnsiTheme="majorBidi" w:cstheme="majorBidi"/>
                <w:b/>
                <w:sz w:val="16"/>
                <w:szCs w:val="16"/>
                <w:lang w:eastAsia="zh-TW" w:bidi="ar-LB"/>
              </w:rPr>
            </w:pPr>
            <w:r w:rsidRPr="002A5A6D">
              <w:rPr>
                <w:rFonts w:asciiTheme="majorBidi" w:hAnsiTheme="majorBidi" w:cstheme="majorBidi"/>
                <w:b/>
                <w:bCs/>
                <w:sz w:val="16"/>
                <w:szCs w:val="16"/>
                <w:rtl/>
                <w:lang w:bidi="ar-LB"/>
              </w:rPr>
              <w:t>(ثالثاً) أحدث البيانات القطاعية للبرنامج القطري (بأطنان مكافئ ثاني أكسيد الكربون)</w:t>
            </w:r>
          </w:p>
        </w:tc>
        <w:tc>
          <w:tcPr>
            <w:tcW w:w="966" w:type="pct"/>
            <w:gridSpan w:val="2"/>
            <w:shd w:val="clear" w:color="auto" w:fill="auto"/>
          </w:tcPr>
          <w:p w14:paraId="6B948BEA" w14:textId="77777777" w:rsidR="00F96A23" w:rsidRPr="002A5A6D" w:rsidRDefault="00F96A23" w:rsidP="00CB20EF">
            <w:pPr>
              <w:bidi/>
              <w:spacing w:after="60"/>
              <w:jc w:val="right"/>
              <w:textDirection w:val="tbRlV"/>
              <w:rPr>
                <w:rFonts w:asciiTheme="majorBidi" w:hAnsiTheme="majorBidi" w:cstheme="majorBidi"/>
                <w:b/>
                <w:sz w:val="16"/>
                <w:szCs w:val="16"/>
                <w:lang w:eastAsia="zh-TW" w:bidi="ar-LB"/>
              </w:rPr>
            </w:pPr>
            <w:r w:rsidRPr="002A5A6D">
              <w:rPr>
                <w:rFonts w:asciiTheme="majorBidi" w:hAnsiTheme="majorBidi" w:cstheme="majorBidi"/>
                <w:b/>
                <w:bCs/>
                <w:sz w:val="16"/>
                <w:szCs w:val="16"/>
                <w:rtl/>
                <w:lang w:bidi="ar-LB"/>
              </w:rPr>
              <w:t>السنة</w:t>
            </w:r>
            <w:r w:rsidRPr="002A5A6D">
              <w:rPr>
                <w:rFonts w:asciiTheme="majorBidi" w:hAnsiTheme="majorBidi" w:cstheme="majorBidi"/>
                <w:b/>
                <w:bCs/>
                <w:sz w:val="16"/>
                <w:szCs w:val="16"/>
                <w:lang w:bidi="ar-LB"/>
              </w:rPr>
              <w:t>:</w:t>
            </w:r>
            <w:r w:rsidRPr="002A5A6D">
              <w:rPr>
                <w:rFonts w:asciiTheme="majorBidi" w:hAnsiTheme="majorBidi" w:cstheme="majorBidi"/>
                <w:b/>
                <w:bCs/>
                <w:sz w:val="16"/>
                <w:szCs w:val="16"/>
                <w:rtl/>
                <w:lang w:bidi="ar-LB"/>
              </w:rPr>
              <w:t xml:space="preserve"> 2022</w:t>
            </w:r>
          </w:p>
        </w:tc>
      </w:tr>
      <w:tr w:rsidR="00F96A23" w:rsidRPr="002A5A6D" w14:paraId="119D60DA" w14:textId="77777777" w:rsidTr="00925A7F">
        <w:trPr>
          <w:trHeight w:val="250"/>
        </w:trPr>
        <w:tc>
          <w:tcPr>
            <w:tcW w:w="990" w:type="pct"/>
            <w:vMerge w:val="restart"/>
            <w:shd w:val="clear" w:color="auto" w:fill="auto"/>
            <w:tcMar>
              <w:left w:w="85" w:type="dxa"/>
              <w:right w:w="85" w:type="dxa"/>
            </w:tcMar>
            <w:vAlign w:val="center"/>
          </w:tcPr>
          <w:p w14:paraId="74C73F92"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المادة الكيميائية</w:t>
            </w:r>
          </w:p>
        </w:tc>
        <w:tc>
          <w:tcPr>
            <w:tcW w:w="438" w:type="pct"/>
            <w:vMerge w:val="restart"/>
            <w:shd w:val="clear" w:color="auto" w:fill="auto"/>
            <w:tcMar>
              <w:left w:w="85" w:type="dxa"/>
              <w:right w:w="85" w:type="dxa"/>
            </w:tcMar>
            <w:vAlign w:val="center"/>
          </w:tcPr>
          <w:p w14:paraId="1ADEAA65" w14:textId="3B3420B5"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الإيروسول</w:t>
            </w:r>
            <w:r w:rsidR="00A45B36" w:rsidRPr="002A5A6D">
              <w:rPr>
                <w:rFonts w:asciiTheme="majorBidi" w:hAnsiTheme="majorBidi" w:cstheme="majorBidi"/>
                <w:sz w:val="16"/>
                <w:szCs w:val="16"/>
                <w:rtl/>
                <w:lang w:bidi="ar-LB"/>
              </w:rPr>
              <w:t>ات</w:t>
            </w:r>
          </w:p>
        </w:tc>
        <w:tc>
          <w:tcPr>
            <w:tcW w:w="352" w:type="pct"/>
            <w:vMerge w:val="restart"/>
            <w:shd w:val="clear" w:color="auto" w:fill="auto"/>
            <w:tcMar>
              <w:left w:w="85" w:type="dxa"/>
              <w:right w:w="85" w:type="dxa"/>
            </w:tcMar>
            <w:vAlign w:val="center"/>
          </w:tcPr>
          <w:p w14:paraId="6B3B9CF6" w14:textId="3BFF3164" w:rsidR="00F96A23" w:rsidRPr="002A5A6D" w:rsidRDefault="00A45B36"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الرغاوى</w:t>
            </w:r>
          </w:p>
        </w:tc>
        <w:tc>
          <w:tcPr>
            <w:tcW w:w="574" w:type="pct"/>
            <w:vMerge w:val="restart"/>
            <w:shd w:val="clear" w:color="auto" w:fill="auto"/>
            <w:tcMar>
              <w:left w:w="85" w:type="dxa"/>
              <w:right w:w="85" w:type="dxa"/>
            </w:tcMar>
            <w:vAlign w:val="center"/>
          </w:tcPr>
          <w:p w14:paraId="69017304"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مكافحة الحرائق</w:t>
            </w:r>
          </w:p>
        </w:tc>
        <w:tc>
          <w:tcPr>
            <w:tcW w:w="1324" w:type="pct"/>
            <w:gridSpan w:val="3"/>
            <w:shd w:val="clear" w:color="auto" w:fill="auto"/>
            <w:tcMar>
              <w:left w:w="85" w:type="dxa"/>
              <w:right w:w="85" w:type="dxa"/>
            </w:tcMar>
            <w:vAlign w:val="center"/>
          </w:tcPr>
          <w:p w14:paraId="77A63EC9"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تكييف الهواء والتبريد</w:t>
            </w:r>
          </w:p>
        </w:tc>
        <w:tc>
          <w:tcPr>
            <w:tcW w:w="355" w:type="pct"/>
            <w:vMerge w:val="restart"/>
            <w:shd w:val="clear" w:color="auto" w:fill="auto"/>
            <w:tcMar>
              <w:left w:w="85" w:type="dxa"/>
              <w:right w:w="85" w:type="dxa"/>
            </w:tcMar>
            <w:vAlign w:val="center"/>
          </w:tcPr>
          <w:p w14:paraId="3FC39929"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المذيبات</w:t>
            </w:r>
          </w:p>
        </w:tc>
        <w:tc>
          <w:tcPr>
            <w:tcW w:w="353" w:type="pct"/>
            <w:vMerge w:val="restart"/>
            <w:shd w:val="clear" w:color="auto" w:fill="auto"/>
            <w:tcMar>
              <w:left w:w="85" w:type="dxa"/>
              <w:right w:w="85" w:type="dxa"/>
            </w:tcMar>
            <w:vAlign w:val="center"/>
          </w:tcPr>
          <w:p w14:paraId="4DD7825A"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غير ذلك</w:t>
            </w:r>
          </w:p>
        </w:tc>
        <w:tc>
          <w:tcPr>
            <w:tcW w:w="613" w:type="pct"/>
            <w:vMerge w:val="restart"/>
            <w:shd w:val="clear" w:color="auto" w:fill="auto"/>
            <w:tcMar>
              <w:left w:w="85" w:type="dxa"/>
              <w:right w:w="85" w:type="dxa"/>
            </w:tcMar>
            <w:vAlign w:val="center"/>
          </w:tcPr>
          <w:p w14:paraId="5FB082F9"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إجمالي استهلاك القطاع</w:t>
            </w:r>
          </w:p>
        </w:tc>
      </w:tr>
      <w:tr w:rsidR="00F96A23" w:rsidRPr="002A5A6D" w14:paraId="524B93BA" w14:textId="77777777" w:rsidTr="00925A7F">
        <w:trPr>
          <w:trHeight w:val="107"/>
        </w:trPr>
        <w:tc>
          <w:tcPr>
            <w:tcW w:w="990" w:type="pct"/>
            <w:vMerge/>
            <w:shd w:val="clear" w:color="auto" w:fill="auto"/>
            <w:tcMar>
              <w:left w:w="85" w:type="dxa"/>
              <w:right w:w="85" w:type="dxa"/>
            </w:tcMar>
            <w:vAlign w:val="center"/>
          </w:tcPr>
          <w:p w14:paraId="5D994F3B" w14:textId="77777777" w:rsidR="00F96A23" w:rsidRPr="002A5A6D" w:rsidRDefault="00F96A23" w:rsidP="00CB20EF">
            <w:pPr>
              <w:jc w:val="center"/>
              <w:rPr>
                <w:rFonts w:asciiTheme="majorBidi" w:hAnsiTheme="majorBidi" w:cstheme="majorBidi"/>
                <w:sz w:val="16"/>
                <w:szCs w:val="16"/>
                <w:lang w:bidi="ar-LB"/>
              </w:rPr>
            </w:pPr>
          </w:p>
        </w:tc>
        <w:tc>
          <w:tcPr>
            <w:tcW w:w="438" w:type="pct"/>
            <w:vMerge/>
            <w:shd w:val="clear" w:color="auto" w:fill="auto"/>
            <w:tcMar>
              <w:left w:w="85" w:type="dxa"/>
              <w:right w:w="85" w:type="dxa"/>
            </w:tcMar>
            <w:vAlign w:val="center"/>
          </w:tcPr>
          <w:p w14:paraId="5D816193" w14:textId="77777777" w:rsidR="00F96A23" w:rsidRPr="002A5A6D" w:rsidRDefault="00F96A23" w:rsidP="00CB20EF">
            <w:pPr>
              <w:jc w:val="center"/>
              <w:rPr>
                <w:rFonts w:asciiTheme="majorBidi" w:hAnsiTheme="majorBidi" w:cstheme="majorBidi"/>
                <w:sz w:val="16"/>
                <w:szCs w:val="16"/>
                <w:lang w:bidi="ar-LB"/>
              </w:rPr>
            </w:pPr>
          </w:p>
        </w:tc>
        <w:tc>
          <w:tcPr>
            <w:tcW w:w="352" w:type="pct"/>
            <w:vMerge/>
            <w:shd w:val="clear" w:color="auto" w:fill="auto"/>
            <w:tcMar>
              <w:left w:w="85" w:type="dxa"/>
              <w:right w:w="85" w:type="dxa"/>
            </w:tcMar>
            <w:vAlign w:val="center"/>
          </w:tcPr>
          <w:p w14:paraId="478927C2" w14:textId="77777777" w:rsidR="00F96A23" w:rsidRPr="002A5A6D" w:rsidRDefault="00F96A23" w:rsidP="00CB20EF">
            <w:pPr>
              <w:jc w:val="center"/>
              <w:rPr>
                <w:rFonts w:asciiTheme="majorBidi" w:hAnsiTheme="majorBidi" w:cstheme="majorBidi"/>
                <w:sz w:val="16"/>
                <w:szCs w:val="16"/>
                <w:lang w:bidi="ar-LB"/>
              </w:rPr>
            </w:pPr>
          </w:p>
        </w:tc>
        <w:tc>
          <w:tcPr>
            <w:tcW w:w="574" w:type="pct"/>
            <w:vMerge/>
            <w:shd w:val="clear" w:color="auto" w:fill="auto"/>
            <w:tcMar>
              <w:left w:w="85" w:type="dxa"/>
              <w:right w:w="85" w:type="dxa"/>
            </w:tcMar>
            <w:vAlign w:val="center"/>
          </w:tcPr>
          <w:p w14:paraId="73C711C5" w14:textId="77777777" w:rsidR="00F96A23" w:rsidRPr="002A5A6D" w:rsidRDefault="00F96A23" w:rsidP="00CB20EF">
            <w:pPr>
              <w:jc w:val="center"/>
              <w:rPr>
                <w:rFonts w:asciiTheme="majorBidi" w:hAnsiTheme="majorBidi" w:cstheme="majorBidi"/>
                <w:sz w:val="16"/>
                <w:szCs w:val="16"/>
                <w:lang w:bidi="ar-LB"/>
              </w:rPr>
            </w:pPr>
          </w:p>
        </w:tc>
        <w:tc>
          <w:tcPr>
            <w:tcW w:w="839" w:type="pct"/>
            <w:gridSpan w:val="2"/>
            <w:shd w:val="clear" w:color="auto" w:fill="auto"/>
            <w:tcMar>
              <w:left w:w="85" w:type="dxa"/>
              <w:right w:w="85" w:type="dxa"/>
            </w:tcMar>
          </w:tcPr>
          <w:p w14:paraId="370199AB"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التصنيع</w:t>
            </w:r>
          </w:p>
        </w:tc>
        <w:tc>
          <w:tcPr>
            <w:tcW w:w="485" w:type="pct"/>
            <w:vMerge w:val="restart"/>
            <w:shd w:val="clear" w:color="auto" w:fill="auto"/>
            <w:tcMar>
              <w:left w:w="85" w:type="dxa"/>
              <w:right w:w="85" w:type="dxa"/>
            </w:tcMar>
            <w:vAlign w:val="center"/>
          </w:tcPr>
          <w:p w14:paraId="53710C90"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الخدمة</w:t>
            </w:r>
          </w:p>
        </w:tc>
        <w:tc>
          <w:tcPr>
            <w:tcW w:w="355" w:type="pct"/>
            <w:vMerge/>
            <w:shd w:val="clear" w:color="auto" w:fill="auto"/>
            <w:tcMar>
              <w:left w:w="85" w:type="dxa"/>
              <w:right w:w="85" w:type="dxa"/>
            </w:tcMar>
            <w:vAlign w:val="center"/>
          </w:tcPr>
          <w:p w14:paraId="32FBC92E" w14:textId="77777777" w:rsidR="00F96A23" w:rsidRPr="002A5A6D" w:rsidRDefault="00F96A23" w:rsidP="00CB20EF">
            <w:pPr>
              <w:jc w:val="center"/>
              <w:rPr>
                <w:rFonts w:asciiTheme="majorBidi" w:hAnsiTheme="majorBidi" w:cstheme="majorBidi"/>
                <w:sz w:val="16"/>
                <w:szCs w:val="16"/>
                <w:lang w:bidi="ar-LB"/>
              </w:rPr>
            </w:pPr>
          </w:p>
        </w:tc>
        <w:tc>
          <w:tcPr>
            <w:tcW w:w="353" w:type="pct"/>
            <w:vMerge/>
            <w:shd w:val="clear" w:color="auto" w:fill="auto"/>
            <w:tcMar>
              <w:left w:w="85" w:type="dxa"/>
              <w:right w:w="85" w:type="dxa"/>
            </w:tcMar>
            <w:vAlign w:val="center"/>
          </w:tcPr>
          <w:p w14:paraId="0061AD86" w14:textId="77777777" w:rsidR="00F96A23" w:rsidRPr="002A5A6D" w:rsidRDefault="00F96A23" w:rsidP="00CB20EF">
            <w:pPr>
              <w:jc w:val="center"/>
              <w:rPr>
                <w:rFonts w:asciiTheme="majorBidi" w:hAnsiTheme="majorBidi" w:cstheme="majorBidi"/>
                <w:sz w:val="16"/>
                <w:szCs w:val="16"/>
                <w:lang w:bidi="ar-LB"/>
              </w:rPr>
            </w:pPr>
          </w:p>
        </w:tc>
        <w:tc>
          <w:tcPr>
            <w:tcW w:w="613" w:type="pct"/>
            <w:vMerge/>
            <w:shd w:val="clear" w:color="auto" w:fill="auto"/>
            <w:tcMar>
              <w:left w:w="85" w:type="dxa"/>
              <w:right w:w="85" w:type="dxa"/>
            </w:tcMar>
            <w:vAlign w:val="center"/>
          </w:tcPr>
          <w:p w14:paraId="3E4AAFEB" w14:textId="77777777" w:rsidR="00F96A23" w:rsidRPr="002A5A6D" w:rsidRDefault="00F96A23" w:rsidP="00CB20EF">
            <w:pPr>
              <w:jc w:val="center"/>
              <w:rPr>
                <w:rFonts w:asciiTheme="majorBidi" w:hAnsiTheme="majorBidi" w:cstheme="majorBidi"/>
                <w:sz w:val="16"/>
                <w:szCs w:val="16"/>
                <w:lang w:bidi="ar-LB"/>
              </w:rPr>
            </w:pPr>
          </w:p>
        </w:tc>
      </w:tr>
      <w:tr w:rsidR="00F96A23" w:rsidRPr="002A5A6D" w14:paraId="12B6BCB3" w14:textId="77777777" w:rsidTr="00925A7F">
        <w:trPr>
          <w:trHeight w:val="96"/>
        </w:trPr>
        <w:tc>
          <w:tcPr>
            <w:tcW w:w="990" w:type="pct"/>
            <w:vMerge/>
            <w:shd w:val="clear" w:color="auto" w:fill="auto"/>
            <w:tcMar>
              <w:left w:w="85" w:type="dxa"/>
              <w:right w:w="85" w:type="dxa"/>
            </w:tcMar>
            <w:vAlign w:val="center"/>
          </w:tcPr>
          <w:p w14:paraId="386F2821" w14:textId="77777777" w:rsidR="00F96A23" w:rsidRPr="002A5A6D" w:rsidRDefault="00F96A23" w:rsidP="00CB20EF">
            <w:pPr>
              <w:jc w:val="center"/>
              <w:rPr>
                <w:rFonts w:asciiTheme="majorBidi" w:hAnsiTheme="majorBidi" w:cstheme="majorBidi"/>
                <w:sz w:val="16"/>
                <w:szCs w:val="16"/>
                <w:lang w:bidi="ar-LB"/>
              </w:rPr>
            </w:pPr>
          </w:p>
        </w:tc>
        <w:tc>
          <w:tcPr>
            <w:tcW w:w="438" w:type="pct"/>
            <w:vMerge/>
            <w:shd w:val="clear" w:color="auto" w:fill="auto"/>
            <w:tcMar>
              <w:left w:w="85" w:type="dxa"/>
              <w:right w:w="85" w:type="dxa"/>
            </w:tcMar>
            <w:vAlign w:val="center"/>
          </w:tcPr>
          <w:p w14:paraId="1B634080" w14:textId="77777777" w:rsidR="00F96A23" w:rsidRPr="002A5A6D" w:rsidRDefault="00F96A23" w:rsidP="00CB20EF">
            <w:pPr>
              <w:jc w:val="center"/>
              <w:rPr>
                <w:rFonts w:asciiTheme="majorBidi" w:hAnsiTheme="majorBidi" w:cstheme="majorBidi"/>
                <w:sz w:val="16"/>
                <w:szCs w:val="16"/>
                <w:lang w:bidi="ar-LB"/>
              </w:rPr>
            </w:pPr>
          </w:p>
        </w:tc>
        <w:tc>
          <w:tcPr>
            <w:tcW w:w="352" w:type="pct"/>
            <w:vMerge/>
            <w:shd w:val="clear" w:color="auto" w:fill="auto"/>
            <w:tcMar>
              <w:left w:w="85" w:type="dxa"/>
              <w:right w:w="85" w:type="dxa"/>
            </w:tcMar>
            <w:vAlign w:val="center"/>
          </w:tcPr>
          <w:p w14:paraId="49AE1F0E" w14:textId="77777777" w:rsidR="00F96A23" w:rsidRPr="002A5A6D" w:rsidRDefault="00F96A23" w:rsidP="00CB20EF">
            <w:pPr>
              <w:jc w:val="center"/>
              <w:rPr>
                <w:rFonts w:asciiTheme="majorBidi" w:hAnsiTheme="majorBidi" w:cstheme="majorBidi"/>
                <w:sz w:val="16"/>
                <w:szCs w:val="16"/>
                <w:lang w:bidi="ar-LB"/>
              </w:rPr>
            </w:pPr>
          </w:p>
        </w:tc>
        <w:tc>
          <w:tcPr>
            <w:tcW w:w="574" w:type="pct"/>
            <w:vMerge/>
            <w:shd w:val="clear" w:color="auto" w:fill="auto"/>
            <w:tcMar>
              <w:left w:w="85" w:type="dxa"/>
              <w:right w:w="85" w:type="dxa"/>
            </w:tcMar>
            <w:vAlign w:val="center"/>
          </w:tcPr>
          <w:p w14:paraId="37EA2A89" w14:textId="77777777" w:rsidR="00F96A23" w:rsidRPr="002A5A6D" w:rsidRDefault="00F96A23" w:rsidP="00CB20EF">
            <w:pPr>
              <w:jc w:val="center"/>
              <w:rPr>
                <w:rFonts w:asciiTheme="majorBidi" w:hAnsiTheme="majorBidi" w:cstheme="majorBidi"/>
                <w:sz w:val="16"/>
                <w:szCs w:val="16"/>
                <w:lang w:bidi="ar-LB"/>
              </w:rPr>
            </w:pPr>
          </w:p>
        </w:tc>
        <w:tc>
          <w:tcPr>
            <w:tcW w:w="485" w:type="pct"/>
            <w:shd w:val="clear" w:color="auto" w:fill="auto"/>
            <w:tcMar>
              <w:left w:w="85" w:type="dxa"/>
              <w:right w:w="85" w:type="dxa"/>
            </w:tcMar>
            <w:vAlign w:val="center"/>
          </w:tcPr>
          <w:p w14:paraId="2D6EAA6E"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تكييف الهواء</w:t>
            </w:r>
          </w:p>
        </w:tc>
        <w:tc>
          <w:tcPr>
            <w:tcW w:w="354" w:type="pct"/>
            <w:shd w:val="clear" w:color="auto" w:fill="auto"/>
            <w:tcMar>
              <w:left w:w="85" w:type="dxa"/>
              <w:right w:w="85" w:type="dxa"/>
            </w:tcMar>
            <w:vAlign w:val="center"/>
          </w:tcPr>
          <w:p w14:paraId="098CFD94" w14:textId="77777777" w:rsidR="00F96A23" w:rsidRPr="002A5A6D" w:rsidRDefault="00F96A23" w:rsidP="00CB20EF">
            <w:pPr>
              <w:bidi/>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غير ذلك</w:t>
            </w:r>
          </w:p>
        </w:tc>
        <w:tc>
          <w:tcPr>
            <w:tcW w:w="485" w:type="pct"/>
            <w:vMerge/>
            <w:shd w:val="clear" w:color="auto" w:fill="auto"/>
            <w:tcMar>
              <w:left w:w="85" w:type="dxa"/>
              <w:right w:w="85" w:type="dxa"/>
            </w:tcMar>
            <w:vAlign w:val="center"/>
          </w:tcPr>
          <w:p w14:paraId="00E8D26A" w14:textId="77777777" w:rsidR="00F96A23" w:rsidRPr="002A5A6D" w:rsidRDefault="00F96A23" w:rsidP="00CB20EF">
            <w:pPr>
              <w:jc w:val="center"/>
              <w:rPr>
                <w:rFonts w:asciiTheme="majorBidi" w:hAnsiTheme="majorBidi" w:cstheme="majorBidi"/>
                <w:sz w:val="16"/>
                <w:szCs w:val="16"/>
                <w:lang w:bidi="ar-LB"/>
              </w:rPr>
            </w:pPr>
          </w:p>
        </w:tc>
        <w:tc>
          <w:tcPr>
            <w:tcW w:w="355" w:type="pct"/>
            <w:vMerge/>
            <w:shd w:val="clear" w:color="auto" w:fill="auto"/>
            <w:tcMar>
              <w:left w:w="85" w:type="dxa"/>
              <w:right w:w="85" w:type="dxa"/>
            </w:tcMar>
            <w:vAlign w:val="center"/>
          </w:tcPr>
          <w:p w14:paraId="7EDCD018" w14:textId="77777777" w:rsidR="00F96A23" w:rsidRPr="002A5A6D" w:rsidRDefault="00F96A23" w:rsidP="00CB20EF">
            <w:pPr>
              <w:jc w:val="center"/>
              <w:rPr>
                <w:rFonts w:asciiTheme="majorBidi" w:hAnsiTheme="majorBidi" w:cstheme="majorBidi"/>
                <w:sz w:val="16"/>
                <w:szCs w:val="16"/>
                <w:lang w:bidi="ar-LB"/>
              </w:rPr>
            </w:pPr>
          </w:p>
        </w:tc>
        <w:tc>
          <w:tcPr>
            <w:tcW w:w="353" w:type="pct"/>
            <w:vMerge/>
            <w:shd w:val="clear" w:color="auto" w:fill="auto"/>
            <w:tcMar>
              <w:left w:w="85" w:type="dxa"/>
              <w:right w:w="85" w:type="dxa"/>
            </w:tcMar>
            <w:vAlign w:val="center"/>
          </w:tcPr>
          <w:p w14:paraId="782833A2" w14:textId="77777777" w:rsidR="00F96A23" w:rsidRPr="002A5A6D" w:rsidRDefault="00F96A23" w:rsidP="00CB20EF">
            <w:pPr>
              <w:jc w:val="center"/>
              <w:rPr>
                <w:rFonts w:asciiTheme="majorBidi" w:hAnsiTheme="majorBidi" w:cstheme="majorBidi"/>
                <w:sz w:val="16"/>
                <w:szCs w:val="16"/>
                <w:lang w:bidi="ar-LB"/>
              </w:rPr>
            </w:pPr>
          </w:p>
        </w:tc>
        <w:tc>
          <w:tcPr>
            <w:tcW w:w="613" w:type="pct"/>
            <w:vMerge/>
            <w:shd w:val="clear" w:color="auto" w:fill="auto"/>
            <w:tcMar>
              <w:left w:w="85" w:type="dxa"/>
              <w:right w:w="85" w:type="dxa"/>
            </w:tcMar>
            <w:vAlign w:val="center"/>
          </w:tcPr>
          <w:p w14:paraId="3951D074" w14:textId="77777777" w:rsidR="00F96A23" w:rsidRPr="002A5A6D" w:rsidRDefault="00F96A23" w:rsidP="00CB20EF">
            <w:pPr>
              <w:jc w:val="center"/>
              <w:rPr>
                <w:rFonts w:asciiTheme="majorBidi" w:hAnsiTheme="majorBidi" w:cstheme="majorBidi"/>
                <w:sz w:val="16"/>
                <w:szCs w:val="16"/>
                <w:lang w:bidi="ar-LB"/>
              </w:rPr>
            </w:pPr>
          </w:p>
        </w:tc>
      </w:tr>
      <w:tr w:rsidR="00925A7F" w:rsidRPr="002A5A6D" w14:paraId="2E4072E8" w14:textId="77777777" w:rsidTr="00925A7F">
        <w:trPr>
          <w:trHeight w:val="121"/>
        </w:trPr>
        <w:tc>
          <w:tcPr>
            <w:tcW w:w="990" w:type="pct"/>
            <w:shd w:val="clear" w:color="auto" w:fill="auto"/>
          </w:tcPr>
          <w:p w14:paraId="0771C83E" w14:textId="77777777"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الهيدروفلوروكربون -32</w:t>
            </w:r>
          </w:p>
        </w:tc>
        <w:tc>
          <w:tcPr>
            <w:tcW w:w="438" w:type="pct"/>
            <w:shd w:val="clear" w:color="auto" w:fill="auto"/>
          </w:tcPr>
          <w:p w14:paraId="331BA241" w14:textId="77777777" w:rsidR="00925A7F" w:rsidRPr="002A5A6D" w:rsidRDefault="00925A7F" w:rsidP="00925A7F">
            <w:pPr>
              <w:spacing w:after="60"/>
              <w:jc w:val="right"/>
              <w:rPr>
                <w:rFonts w:asciiTheme="majorBidi" w:hAnsiTheme="majorBidi" w:cstheme="majorBidi"/>
                <w:sz w:val="16"/>
                <w:szCs w:val="16"/>
                <w:lang w:bidi="ar-LB"/>
              </w:rPr>
            </w:pPr>
          </w:p>
        </w:tc>
        <w:tc>
          <w:tcPr>
            <w:tcW w:w="352" w:type="pct"/>
            <w:shd w:val="clear" w:color="auto" w:fill="auto"/>
          </w:tcPr>
          <w:p w14:paraId="462C6623" w14:textId="77777777" w:rsidR="00925A7F" w:rsidRPr="002A5A6D" w:rsidRDefault="00925A7F" w:rsidP="00925A7F">
            <w:pPr>
              <w:spacing w:after="60"/>
              <w:jc w:val="right"/>
              <w:rPr>
                <w:rFonts w:asciiTheme="majorBidi" w:hAnsiTheme="majorBidi" w:cstheme="majorBidi"/>
                <w:sz w:val="16"/>
                <w:szCs w:val="16"/>
                <w:lang w:bidi="ar-LB"/>
              </w:rPr>
            </w:pPr>
          </w:p>
        </w:tc>
        <w:tc>
          <w:tcPr>
            <w:tcW w:w="574" w:type="pct"/>
            <w:shd w:val="clear" w:color="auto" w:fill="auto"/>
          </w:tcPr>
          <w:p w14:paraId="30573458"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shd w:val="clear" w:color="auto" w:fill="auto"/>
          </w:tcPr>
          <w:p w14:paraId="1C7FCF77" w14:textId="77777777" w:rsidR="00925A7F" w:rsidRPr="002A5A6D" w:rsidRDefault="00925A7F" w:rsidP="00925A7F">
            <w:pPr>
              <w:spacing w:after="60"/>
              <w:jc w:val="right"/>
              <w:rPr>
                <w:rFonts w:asciiTheme="majorBidi" w:hAnsiTheme="majorBidi" w:cstheme="majorBidi"/>
                <w:sz w:val="16"/>
                <w:szCs w:val="16"/>
                <w:lang w:bidi="ar-LB"/>
              </w:rPr>
            </w:pPr>
          </w:p>
        </w:tc>
        <w:tc>
          <w:tcPr>
            <w:tcW w:w="354" w:type="pct"/>
            <w:shd w:val="clear" w:color="auto" w:fill="auto"/>
          </w:tcPr>
          <w:p w14:paraId="6E46C43F"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BE391AF" w14:textId="26DD09A9"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250,679</w:t>
            </w:r>
          </w:p>
        </w:tc>
        <w:tc>
          <w:tcPr>
            <w:tcW w:w="355" w:type="pct"/>
            <w:shd w:val="clear" w:color="auto" w:fill="auto"/>
          </w:tcPr>
          <w:p w14:paraId="5458B686" w14:textId="77777777" w:rsidR="00925A7F" w:rsidRPr="002A5A6D" w:rsidRDefault="00925A7F" w:rsidP="00925A7F">
            <w:pPr>
              <w:spacing w:after="60"/>
              <w:jc w:val="left"/>
              <w:rPr>
                <w:rFonts w:asciiTheme="majorBidi" w:hAnsiTheme="majorBidi" w:cstheme="majorBidi"/>
                <w:sz w:val="16"/>
                <w:szCs w:val="16"/>
                <w:lang w:bidi="ar-LB"/>
              </w:rPr>
            </w:pPr>
          </w:p>
        </w:tc>
        <w:tc>
          <w:tcPr>
            <w:tcW w:w="353" w:type="pct"/>
            <w:shd w:val="clear" w:color="auto" w:fill="auto"/>
          </w:tcPr>
          <w:p w14:paraId="6A5F0540" w14:textId="77777777" w:rsidR="00925A7F" w:rsidRPr="002A5A6D" w:rsidRDefault="00925A7F" w:rsidP="00925A7F">
            <w:pPr>
              <w:spacing w:after="60"/>
              <w:jc w:val="left"/>
              <w:rPr>
                <w:rFonts w:asciiTheme="majorBidi" w:hAnsiTheme="majorBidi" w:cstheme="majorBidi"/>
                <w:sz w:val="16"/>
                <w:szCs w:val="16"/>
                <w:lang w:bidi="ar-LB"/>
              </w:rPr>
            </w:pP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A594888" w14:textId="0BE64F3F"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250,679</w:t>
            </w:r>
          </w:p>
        </w:tc>
      </w:tr>
      <w:tr w:rsidR="00925A7F" w:rsidRPr="002A5A6D" w14:paraId="55405064" w14:textId="77777777" w:rsidTr="00925A7F">
        <w:trPr>
          <w:trHeight w:val="250"/>
        </w:trPr>
        <w:tc>
          <w:tcPr>
            <w:tcW w:w="990" w:type="pct"/>
            <w:shd w:val="clear" w:color="auto" w:fill="auto"/>
          </w:tcPr>
          <w:p w14:paraId="7984FE87" w14:textId="77777777"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الهيدروفلوروكربون-134 أ</w:t>
            </w:r>
          </w:p>
        </w:tc>
        <w:tc>
          <w:tcPr>
            <w:tcW w:w="438" w:type="pct"/>
            <w:shd w:val="clear" w:color="auto" w:fill="auto"/>
          </w:tcPr>
          <w:p w14:paraId="7E256F7C" w14:textId="77777777" w:rsidR="00925A7F" w:rsidRPr="002A5A6D" w:rsidRDefault="00925A7F" w:rsidP="00925A7F">
            <w:pPr>
              <w:spacing w:after="60"/>
              <w:jc w:val="right"/>
              <w:rPr>
                <w:rFonts w:asciiTheme="majorBidi" w:hAnsiTheme="majorBidi" w:cstheme="majorBidi"/>
                <w:sz w:val="16"/>
                <w:szCs w:val="16"/>
                <w:lang w:bidi="ar-LB"/>
              </w:rPr>
            </w:pPr>
          </w:p>
        </w:tc>
        <w:tc>
          <w:tcPr>
            <w:tcW w:w="352" w:type="pct"/>
            <w:shd w:val="clear" w:color="auto" w:fill="auto"/>
          </w:tcPr>
          <w:p w14:paraId="7D32DE5B" w14:textId="77777777" w:rsidR="00925A7F" w:rsidRPr="002A5A6D" w:rsidRDefault="00925A7F" w:rsidP="00925A7F">
            <w:pPr>
              <w:spacing w:after="60"/>
              <w:jc w:val="right"/>
              <w:rPr>
                <w:rFonts w:asciiTheme="majorBidi" w:hAnsiTheme="majorBidi" w:cstheme="majorBidi"/>
                <w:sz w:val="16"/>
                <w:szCs w:val="16"/>
                <w:lang w:bidi="ar-LB"/>
              </w:rPr>
            </w:pPr>
          </w:p>
        </w:tc>
        <w:tc>
          <w:tcPr>
            <w:tcW w:w="574" w:type="pct"/>
            <w:shd w:val="clear" w:color="auto" w:fill="auto"/>
          </w:tcPr>
          <w:p w14:paraId="23894212"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shd w:val="clear" w:color="auto" w:fill="auto"/>
          </w:tcPr>
          <w:p w14:paraId="63B86D80" w14:textId="77777777" w:rsidR="00925A7F" w:rsidRPr="002A5A6D" w:rsidRDefault="00925A7F" w:rsidP="00925A7F">
            <w:pPr>
              <w:spacing w:after="60"/>
              <w:jc w:val="right"/>
              <w:rPr>
                <w:rFonts w:asciiTheme="majorBidi" w:hAnsiTheme="majorBidi" w:cstheme="majorBidi"/>
                <w:sz w:val="16"/>
                <w:szCs w:val="16"/>
                <w:lang w:bidi="ar-LB"/>
              </w:rPr>
            </w:pPr>
          </w:p>
        </w:tc>
        <w:tc>
          <w:tcPr>
            <w:tcW w:w="354" w:type="pct"/>
            <w:shd w:val="clear" w:color="auto" w:fill="auto"/>
          </w:tcPr>
          <w:p w14:paraId="354DB3D9"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00F95857" w14:textId="0A71D4E4"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21,587</w:t>
            </w:r>
          </w:p>
        </w:tc>
        <w:tc>
          <w:tcPr>
            <w:tcW w:w="355" w:type="pct"/>
            <w:shd w:val="clear" w:color="auto" w:fill="auto"/>
          </w:tcPr>
          <w:p w14:paraId="78BEA02C" w14:textId="77777777" w:rsidR="00925A7F" w:rsidRPr="002A5A6D" w:rsidRDefault="00925A7F" w:rsidP="00925A7F">
            <w:pPr>
              <w:spacing w:after="60"/>
              <w:jc w:val="left"/>
              <w:rPr>
                <w:rFonts w:asciiTheme="majorBidi" w:hAnsiTheme="majorBidi" w:cstheme="majorBidi"/>
                <w:sz w:val="16"/>
                <w:szCs w:val="16"/>
                <w:lang w:bidi="ar-LB"/>
              </w:rPr>
            </w:pPr>
          </w:p>
        </w:tc>
        <w:tc>
          <w:tcPr>
            <w:tcW w:w="353" w:type="pct"/>
            <w:shd w:val="clear" w:color="auto" w:fill="auto"/>
          </w:tcPr>
          <w:p w14:paraId="4413BC62" w14:textId="77777777" w:rsidR="00925A7F" w:rsidRPr="002A5A6D" w:rsidRDefault="00925A7F" w:rsidP="00925A7F">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442EDF7B" w14:textId="0A7175CF"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21,587</w:t>
            </w:r>
          </w:p>
        </w:tc>
      </w:tr>
      <w:tr w:rsidR="00925A7F" w:rsidRPr="002A5A6D" w14:paraId="6474C85F" w14:textId="77777777" w:rsidTr="00925A7F">
        <w:trPr>
          <w:trHeight w:val="250"/>
        </w:trPr>
        <w:tc>
          <w:tcPr>
            <w:tcW w:w="990" w:type="pct"/>
            <w:shd w:val="clear" w:color="auto" w:fill="auto"/>
          </w:tcPr>
          <w:p w14:paraId="1F58FCF3" w14:textId="77777777"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ر-404 أ</w:t>
            </w:r>
          </w:p>
        </w:tc>
        <w:tc>
          <w:tcPr>
            <w:tcW w:w="438" w:type="pct"/>
            <w:shd w:val="clear" w:color="auto" w:fill="auto"/>
          </w:tcPr>
          <w:p w14:paraId="33ECA9FB" w14:textId="77777777" w:rsidR="00925A7F" w:rsidRPr="002A5A6D" w:rsidRDefault="00925A7F" w:rsidP="00925A7F">
            <w:pPr>
              <w:spacing w:after="60"/>
              <w:jc w:val="right"/>
              <w:rPr>
                <w:rFonts w:asciiTheme="majorBidi" w:hAnsiTheme="majorBidi" w:cstheme="majorBidi"/>
                <w:sz w:val="16"/>
                <w:szCs w:val="16"/>
                <w:lang w:bidi="ar-LB"/>
              </w:rPr>
            </w:pPr>
          </w:p>
        </w:tc>
        <w:tc>
          <w:tcPr>
            <w:tcW w:w="352" w:type="pct"/>
            <w:shd w:val="clear" w:color="auto" w:fill="auto"/>
          </w:tcPr>
          <w:p w14:paraId="1941C266" w14:textId="77777777" w:rsidR="00925A7F" w:rsidRPr="002A5A6D" w:rsidRDefault="00925A7F" w:rsidP="00925A7F">
            <w:pPr>
              <w:spacing w:after="60"/>
              <w:jc w:val="right"/>
              <w:rPr>
                <w:rFonts w:asciiTheme="majorBidi" w:hAnsiTheme="majorBidi" w:cstheme="majorBidi"/>
                <w:sz w:val="16"/>
                <w:szCs w:val="16"/>
                <w:lang w:bidi="ar-LB"/>
              </w:rPr>
            </w:pPr>
          </w:p>
        </w:tc>
        <w:tc>
          <w:tcPr>
            <w:tcW w:w="574" w:type="pct"/>
            <w:shd w:val="clear" w:color="auto" w:fill="auto"/>
          </w:tcPr>
          <w:p w14:paraId="0ACB9016"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shd w:val="clear" w:color="auto" w:fill="auto"/>
          </w:tcPr>
          <w:p w14:paraId="3E6344FA" w14:textId="77777777" w:rsidR="00925A7F" w:rsidRPr="002A5A6D" w:rsidRDefault="00925A7F" w:rsidP="00925A7F">
            <w:pPr>
              <w:spacing w:after="60"/>
              <w:jc w:val="right"/>
              <w:rPr>
                <w:rFonts w:asciiTheme="majorBidi" w:hAnsiTheme="majorBidi" w:cstheme="majorBidi"/>
                <w:sz w:val="16"/>
                <w:szCs w:val="16"/>
                <w:lang w:bidi="ar-LB"/>
              </w:rPr>
            </w:pPr>
          </w:p>
        </w:tc>
        <w:tc>
          <w:tcPr>
            <w:tcW w:w="354" w:type="pct"/>
            <w:shd w:val="clear" w:color="auto" w:fill="auto"/>
          </w:tcPr>
          <w:p w14:paraId="015A1260"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777FA166" w14:textId="5797EBC9"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147,531</w:t>
            </w:r>
          </w:p>
        </w:tc>
        <w:tc>
          <w:tcPr>
            <w:tcW w:w="355" w:type="pct"/>
            <w:shd w:val="clear" w:color="auto" w:fill="auto"/>
          </w:tcPr>
          <w:p w14:paraId="765FAC8E" w14:textId="77777777" w:rsidR="00925A7F" w:rsidRPr="002A5A6D" w:rsidRDefault="00925A7F" w:rsidP="00925A7F">
            <w:pPr>
              <w:spacing w:after="60"/>
              <w:jc w:val="left"/>
              <w:rPr>
                <w:rFonts w:asciiTheme="majorBidi" w:hAnsiTheme="majorBidi" w:cstheme="majorBidi"/>
                <w:sz w:val="16"/>
                <w:szCs w:val="16"/>
                <w:lang w:bidi="ar-LB"/>
              </w:rPr>
            </w:pPr>
          </w:p>
        </w:tc>
        <w:tc>
          <w:tcPr>
            <w:tcW w:w="353" w:type="pct"/>
            <w:shd w:val="clear" w:color="auto" w:fill="auto"/>
          </w:tcPr>
          <w:p w14:paraId="4F6BBB8C" w14:textId="77777777" w:rsidR="00925A7F" w:rsidRPr="002A5A6D" w:rsidRDefault="00925A7F" w:rsidP="00925A7F">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7306BC5A" w14:textId="390DB0AD"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color w:val="000000"/>
                <w:sz w:val="16"/>
                <w:szCs w:val="16"/>
                <w:lang w:bidi="ar-LB"/>
              </w:rPr>
              <w:t>147,531</w:t>
            </w:r>
          </w:p>
        </w:tc>
      </w:tr>
      <w:tr w:rsidR="00925A7F" w:rsidRPr="002A5A6D" w14:paraId="5D4D60F7" w14:textId="77777777" w:rsidTr="00925A7F">
        <w:trPr>
          <w:trHeight w:val="250"/>
        </w:trPr>
        <w:tc>
          <w:tcPr>
            <w:tcW w:w="990" w:type="pct"/>
            <w:shd w:val="clear" w:color="auto" w:fill="auto"/>
          </w:tcPr>
          <w:p w14:paraId="6F37D221" w14:textId="77777777"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ر-407 ج</w:t>
            </w:r>
          </w:p>
        </w:tc>
        <w:tc>
          <w:tcPr>
            <w:tcW w:w="438" w:type="pct"/>
            <w:shd w:val="clear" w:color="auto" w:fill="auto"/>
          </w:tcPr>
          <w:p w14:paraId="4B85323A" w14:textId="77777777" w:rsidR="00925A7F" w:rsidRPr="002A5A6D" w:rsidRDefault="00925A7F" w:rsidP="00925A7F">
            <w:pPr>
              <w:spacing w:after="60"/>
              <w:jc w:val="right"/>
              <w:rPr>
                <w:rFonts w:asciiTheme="majorBidi" w:hAnsiTheme="majorBidi" w:cstheme="majorBidi"/>
                <w:sz w:val="16"/>
                <w:szCs w:val="16"/>
                <w:lang w:bidi="ar-LB"/>
              </w:rPr>
            </w:pPr>
          </w:p>
        </w:tc>
        <w:tc>
          <w:tcPr>
            <w:tcW w:w="352" w:type="pct"/>
            <w:shd w:val="clear" w:color="auto" w:fill="auto"/>
          </w:tcPr>
          <w:p w14:paraId="4FE4A6D2" w14:textId="77777777" w:rsidR="00925A7F" w:rsidRPr="002A5A6D" w:rsidRDefault="00925A7F" w:rsidP="00925A7F">
            <w:pPr>
              <w:spacing w:after="60"/>
              <w:jc w:val="right"/>
              <w:rPr>
                <w:rFonts w:asciiTheme="majorBidi" w:hAnsiTheme="majorBidi" w:cstheme="majorBidi"/>
                <w:sz w:val="16"/>
                <w:szCs w:val="16"/>
                <w:lang w:bidi="ar-LB"/>
              </w:rPr>
            </w:pPr>
          </w:p>
        </w:tc>
        <w:tc>
          <w:tcPr>
            <w:tcW w:w="574" w:type="pct"/>
            <w:shd w:val="clear" w:color="auto" w:fill="auto"/>
          </w:tcPr>
          <w:p w14:paraId="11E0B8A2"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shd w:val="clear" w:color="auto" w:fill="auto"/>
          </w:tcPr>
          <w:p w14:paraId="7517D95E" w14:textId="77777777" w:rsidR="00925A7F" w:rsidRPr="002A5A6D" w:rsidRDefault="00925A7F" w:rsidP="00925A7F">
            <w:pPr>
              <w:spacing w:after="60"/>
              <w:jc w:val="right"/>
              <w:rPr>
                <w:rFonts w:asciiTheme="majorBidi" w:hAnsiTheme="majorBidi" w:cstheme="majorBidi"/>
                <w:sz w:val="16"/>
                <w:szCs w:val="16"/>
                <w:lang w:bidi="ar-LB"/>
              </w:rPr>
            </w:pPr>
          </w:p>
        </w:tc>
        <w:tc>
          <w:tcPr>
            <w:tcW w:w="354" w:type="pct"/>
            <w:shd w:val="clear" w:color="auto" w:fill="auto"/>
          </w:tcPr>
          <w:p w14:paraId="2EFAE608"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6A57968C" w14:textId="1EEA5E63"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59,956</w:t>
            </w:r>
          </w:p>
        </w:tc>
        <w:tc>
          <w:tcPr>
            <w:tcW w:w="355" w:type="pct"/>
            <w:shd w:val="clear" w:color="auto" w:fill="auto"/>
          </w:tcPr>
          <w:p w14:paraId="3D376A4D" w14:textId="77777777" w:rsidR="00925A7F" w:rsidRPr="002A5A6D" w:rsidRDefault="00925A7F" w:rsidP="00925A7F">
            <w:pPr>
              <w:spacing w:after="60"/>
              <w:jc w:val="left"/>
              <w:rPr>
                <w:rFonts w:asciiTheme="majorBidi" w:hAnsiTheme="majorBidi" w:cstheme="majorBidi"/>
                <w:sz w:val="16"/>
                <w:szCs w:val="16"/>
                <w:lang w:bidi="ar-LB"/>
              </w:rPr>
            </w:pPr>
          </w:p>
        </w:tc>
        <w:tc>
          <w:tcPr>
            <w:tcW w:w="353" w:type="pct"/>
            <w:shd w:val="clear" w:color="auto" w:fill="auto"/>
          </w:tcPr>
          <w:p w14:paraId="11F5E5F7" w14:textId="77777777" w:rsidR="00925A7F" w:rsidRPr="002A5A6D" w:rsidRDefault="00925A7F" w:rsidP="00925A7F">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2183EDFA" w14:textId="6E286870"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color w:val="000000"/>
                <w:sz w:val="16"/>
                <w:szCs w:val="16"/>
                <w:lang w:bidi="ar-LB"/>
              </w:rPr>
              <w:t>59,956</w:t>
            </w:r>
          </w:p>
        </w:tc>
      </w:tr>
      <w:tr w:rsidR="00925A7F" w:rsidRPr="002A5A6D" w14:paraId="45EF1FB6" w14:textId="77777777" w:rsidTr="00925A7F">
        <w:trPr>
          <w:trHeight w:val="250"/>
        </w:trPr>
        <w:tc>
          <w:tcPr>
            <w:tcW w:w="990" w:type="pct"/>
            <w:shd w:val="clear" w:color="auto" w:fill="auto"/>
          </w:tcPr>
          <w:p w14:paraId="7C8DD911" w14:textId="77777777"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ر-410 أ</w:t>
            </w:r>
          </w:p>
        </w:tc>
        <w:tc>
          <w:tcPr>
            <w:tcW w:w="438" w:type="pct"/>
            <w:shd w:val="clear" w:color="auto" w:fill="auto"/>
          </w:tcPr>
          <w:p w14:paraId="68CD4C3F" w14:textId="77777777" w:rsidR="00925A7F" w:rsidRPr="002A5A6D" w:rsidRDefault="00925A7F" w:rsidP="00925A7F">
            <w:pPr>
              <w:spacing w:after="60"/>
              <w:jc w:val="right"/>
              <w:rPr>
                <w:rFonts w:asciiTheme="majorBidi" w:hAnsiTheme="majorBidi" w:cstheme="majorBidi"/>
                <w:sz w:val="16"/>
                <w:szCs w:val="16"/>
                <w:lang w:bidi="ar-LB"/>
              </w:rPr>
            </w:pPr>
          </w:p>
        </w:tc>
        <w:tc>
          <w:tcPr>
            <w:tcW w:w="352" w:type="pct"/>
            <w:shd w:val="clear" w:color="auto" w:fill="auto"/>
          </w:tcPr>
          <w:p w14:paraId="26F2FC75" w14:textId="77777777" w:rsidR="00925A7F" w:rsidRPr="002A5A6D" w:rsidRDefault="00925A7F" w:rsidP="00925A7F">
            <w:pPr>
              <w:spacing w:after="60"/>
              <w:jc w:val="right"/>
              <w:rPr>
                <w:rFonts w:asciiTheme="majorBidi" w:hAnsiTheme="majorBidi" w:cstheme="majorBidi"/>
                <w:sz w:val="16"/>
                <w:szCs w:val="16"/>
                <w:lang w:bidi="ar-LB"/>
              </w:rPr>
            </w:pPr>
          </w:p>
        </w:tc>
        <w:tc>
          <w:tcPr>
            <w:tcW w:w="574" w:type="pct"/>
            <w:shd w:val="clear" w:color="auto" w:fill="auto"/>
          </w:tcPr>
          <w:p w14:paraId="52CBD9BD"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shd w:val="clear" w:color="auto" w:fill="auto"/>
          </w:tcPr>
          <w:p w14:paraId="716CFB34" w14:textId="77777777" w:rsidR="00925A7F" w:rsidRPr="002A5A6D" w:rsidRDefault="00925A7F" w:rsidP="00925A7F">
            <w:pPr>
              <w:spacing w:after="60"/>
              <w:jc w:val="right"/>
              <w:rPr>
                <w:rFonts w:asciiTheme="majorBidi" w:hAnsiTheme="majorBidi" w:cstheme="majorBidi"/>
                <w:sz w:val="16"/>
                <w:szCs w:val="16"/>
                <w:lang w:bidi="ar-LB"/>
              </w:rPr>
            </w:pPr>
          </w:p>
        </w:tc>
        <w:tc>
          <w:tcPr>
            <w:tcW w:w="354" w:type="pct"/>
            <w:shd w:val="clear" w:color="auto" w:fill="auto"/>
          </w:tcPr>
          <w:p w14:paraId="7CEDE808"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4DEB7BB5" w14:textId="7EAC9C5E"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114,708</w:t>
            </w:r>
          </w:p>
        </w:tc>
        <w:tc>
          <w:tcPr>
            <w:tcW w:w="355" w:type="pct"/>
            <w:shd w:val="clear" w:color="auto" w:fill="auto"/>
          </w:tcPr>
          <w:p w14:paraId="5DF5B1E2" w14:textId="77777777" w:rsidR="00925A7F" w:rsidRPr="002A5A6D" w:rsidRDefault="00925A7F" w:rsidP="00925A7F">
            <w:pPr>
              <w:spacing w:after="60"/>
              <w:jc w:val="left"/>
              <w:rPr>
                <w:rFonts w:asciiTheme="majorBidi" w:hAnsiTheme="majorBidi" w:cstheme="majorBidi"/>
                <w:sz w:val="16"/>
                <w:szCs w:val="16"/>
                <w:lang w:bidi="ar-LB"/>
              </w:rPr>
            </w:pPr>
          </w:p>
        </w:tc>
        <w:tc>
          <w:tcPr>
            <w:tcW w:w="353" w:type="pct"/>
            <w:shd w:val="clear" w:color="auto" w:fill="auto"/>
          </w:tcPr>
          <w:p w14:paraId="35B610DB" w14:textId="77777777" w:rsidR="00925A7F" w:rsidRPr="002A5A6D" w:rsidRDefault="00925A7F" w:rsidP="00925A7F">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24B16EA9" w14:textId="48F9262E"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color w:val="000000"/>
                <w:sz w:val="16"/>
                <w:szCs w:val="16"/>
                <w:lang w:bidi="ar-LB"/>
              </w:rPr>
              <w:t>114,708</w:t>
            </w:r>
          </w:p>
        </w:tc>
      </w:tr>
      <w:tr w:rsidR="00925A7F" w:rsidRPr="002A5A6D" w14:paraId="2FA5BD5F" w14:textId="77777777" w:rsidTr="00925A7F">
        <w:trPr>
          <w:trHeight w:val="250"/>
        </w:trPr>
        <w:tc>
          <w:tcPr>
            <w:tcW w:w="990" w:type="pct"/>
            <w:shd w:val="clear" w:color="auto" w:fill="auto"/>
          </w:tcPr>
          <w:p w14:paraId="01A06C8D" w14:textId="77777777"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ر-507 أ</w:t>
            </w:r>
          </w:p>
        </w:tc>
        <w:tc>
          <w:tcPr>
            <w:tcW w:w="438" w:type="pct"/>
            <w:shd w:val="clear" w:color="auto" w:fill="auto"/>
          </w:tcPr>
          <w:p w14:paraId="02711220" w14:textId="77777777" w:rsidR="00925A7F" w:rsidRPr="002A5A6D" w:rsidRDefault="00925A7F" w:rsidP="00925A7F">
            <w:pPr>
              <w:spacing w:after="60"/>
              <w:jc w:val="right"/>
              <w:rPr>
                <w:rFonts w:asciiTheme="majorBidi" w:hAnsiTheme="majorBidi" w:cstheme="majorBidi"/>
                <w:sz w:val="16"/>
                <w:szCs w:val="16"/>
                <w:lang w:bidi="ar-LB"/>
              </w:rPr>
            </w:pPr>
          </w:p>
        </w:tc>
        <w:tc>
          <w:tcPr>
            <w:tcW w:w="352" w:type="pct"/>
            <w:shd w:val="clear" w:color="auto" w:fill="auto"/>
          </w:tcPr>
          <w:p w14:paraId="46D1123E" w14:textId="77777777" w:rsidR="00925A7F" w:rsidRPr="002A5A6D" w:rsidRDefault="00925A7F" w:rsidP="00925A7F">
            <w:pPr>
              <w:spacing w:after="60"/>
              <w:jc w:val="right"/>
              <w:rPr>
                <w:rFonts w:asciiTheme="majorBidi" w:hAnsiTheme="majorBidi" w:cstheme="majorBidi"/>
                <w:sz w:val="16"/>
                <w:szCs w:val="16"/>
                <w:lang w:bidi="ar-LB"/>
              </w:rPr>
            </w:pPr>
          </w:p>
        </w:tc>
        <w:tc>
          <w:tcPr>
            <w:tcW w:w="574" w:type="pct"/>
            <w:shd w:val="clear" w:color="auto" w:fill="auto"/>
          </w:tcPr>
          <w:p w14:paraId="5DB5B7D6"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shd w:val="clear" w:color="auto" w:fill="auto"/>
          </w:tcPr>
          <w:p w14:paraId="1F5A8022" w14:textId="77777777" w:rsidR="00925A7F" w:rsidRPr="002A5A6D" w:rsidRDefault="00925A7F" w:rsidP="00925A7F">
            <w:pPr>
              <w:spacing w:after="60"/>
              <w:jc w:val="right"/>
              <w:rPr>
                <w:rFonts w:asciiTheme="majorBidi" w:hAnsiTheme="majorBidi" w:cstheme="majorBidi"/>
                <w:sz w:val="16"/>
                <w:szCs w:val="16"/>
                <w:lang w:bidi="ar-LB"/>
              </w:rPr>
            </w:pPr>
          </w:p>
        </w:tc>
        <w:tc>
          <w:tcPr>
            <w:tcW w:w="354" w:type="pct"/>
            <w:shd w:val="clear" w:color="auto" w:fill="auto"/>
          </w:tcPr>
          <w:p w14:paraId="6DF267B3" w14:textId="77777777" w:rsidR="00925A7F" w:rsidRPr="002A5A6D" w:rsidRDefault="00925A7F" w:rsidP="00925A7F">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07812595" w14:textId="41F907AB"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color w:val="000000"/>
                <w:sz w:val="16"/>
                <w:szCs w:val="16"/>
                <w:lang w:bidi="ar-LB"/>
              </w:rPr>
              <w:t>52,363</w:t>
            </w:r>
          </w:p>
        </w:tc>
        <w:tc>
          <w:tcPr>
            <w:tcW w:w="355" w:type="pct"/>
            <w:shd w:val="clear" w:color="auto" w:fill="auto"/>
          </w:tcPr>
          <w:p w14:paraId="008B79CF" w14:textId="77777777" w:rsidR="00925A7F" w:rsidRPr="002A5A6D" w:rsidRDefault="00925A7F" w:rsidP="00925A7F">
            <w:pPr>
              <w:spacing w:after="60"/>
              <w:jc w:val="left"/>
              <w:rPr>
                <w:rFonts w:asciiTheme="majorBidi" w:hAnsiTheme="majorBidi" w:cstheme="majorBidi"/>
                <w:sz w:val="16"/>
                <w:szCs w:val="16"/>
                <w:lang w:bidi="ar-LB"/>
              </w:rPr>
            </w:pPr>
          </w:p>
        </w:tc>
        <w:tc>
          <w:tcPr>
            <w:tcW w:w="353" w:type="pct"/>
            <w:shd w:val="clear" w:color="auto" w:fill="auto"/>
          </w:tcPr>
          <w:p w14:paraId="01CCA1EA" w14:textId="77777777" w:rsidR="00925A7F" w:rsidRPr="002A5A6D" w:rsidRDefault="00925A7F" w:rsidP="00925A7F">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226C4BD4" w14:textId="78B591CB" w:rsidR="00925A7F" w:rsidRPr="002A5A6D" w:rsidRDefault="00925A7F" w:rsidP="00925A7F">
            <w:pPr>
              <w:bidi/>
              <w:spacing w:after="60"/>
              <w:jc w:val="left"/>
              <w:textDirection w:val="tbRlV"/>
              <w:rPr>
                <w:rFonts w:asciiTheme="majorBidi" w:hAnsiTheme="majorBidi" w:cstheme="majorBidi"/>
                <w:color w:val="000000" w:themeColor="text1"/>
                <w:sz w:val="16"/>
                <w:szCs w:val="16"/>
                <w:lang w:eastAsia="zh-TW" w:bidi="ar-LB"/>
              </w:rPr>
            </w:pPr>
            <w:r w:rsidRPr="002A5A6D">
              <w:rPr>
                <w:color w:val="000000"/>
                <w:sz w:val="16"/>
                <w:szCs w:val="16"/>
                <w:lang w:bidi="ar-LB"/>
              </w:rPr>
              <w:t>52,363</w:t>
            </w:r>
          </w:p>
        </w:tc>
      </w:tr>
    </w:tbl>
    <w:p w14:paraId="045EBD4B" w14:textId="77777777" w:rsidR="00F96A23" w:rsidRPr="002A5A6D" w:rsidRDefault="00F96A23" w:rsidP="00F96A23">
      <w:pPr>
        <w:jc w:val="center"/>
        <w:rPr>
          <w:rFonts w:asciiTheme="majorBidi" w:hAnsiTheme="majorBidi" w:cstheme="majorBidi"/>
          <w:sz w:val="16"/>
          <w:szCs w:val="16"/>
          <w:lang w:bidi="ar-LB"/>
        </w:rPr>
      </w:pPr>
    </w:p>
    <w:tbl>
      <w:tblPr>
        <w:tblStyle w:val="TableGrid"/>
        <w:bidiVisual/>
        <w:tblW w:w="5458" w:type="pct"/>
        <w:tblInd w:w="-431" w:type="dxa"/>
        <w:tblLayout w:type="fixed"/>
        <w:tblCellMar>
          <w:left w:w="29" w:type="dxa"/>
          <w:right w:w="29" w:type="dxa"/>
        </w:tblCellMar>
        <w:tblLook w:val="04A0" w:firstRow="1" w:lastRow="0" w:firstColumn="1" w:lastColumn="0" w:noHBand="0" w:noVBand="1"/>
      </w:tblPr>
      <w:tblGrid>
        <w:gridCol w:w="5981"/>
        <w:gridCol w:w="1351"/>
        <w:gridCol w:w="2874"/>
      </w:tblGrid>
      <w:tr w:rsidR="00F96A23" w:rsidRPr="002A5A6D" w14:paraId="22A32A98" w14:textId="77777777" w:rsidTr="00CB20EF">
        <w:trPr>
          <w:trHeight w:val="272"/>
        </w:trPr>
        <w:tc>
          <w:tcPr>
            <w:tcW w:w="2930" w:type="pct"/>
            <w:shd w:val="clear" w:color="auto" w:fill="auto"/>
          </w:tcPr>
          <w:p w14:paraId="4190A4ED" w14:textId="77777777" w:rsidR="00F96A23" w:rsidRPr="002A5A6D" w:rsidRDefault="00F96A23" w:rsidP="00CB20EF">
            <w:pPr>
              <w:bidi/>
              <w:jc w:val="left"/>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(رابعاً) متوسط استهلاك المواد الهيدروفلوروكربونية في مجال الخدمة للفترة 2020-2022</w:t>
            </w:r>
          </w:p>
        </w:tc>
        <w:tc>
          <w:tcPr>
            <w:tcW w:w="662" w:type="pct"/>
            <w:shd w:val="clear" w:color="auto" w:fill="auto"/>
          </w:tcPr>
          <w:p w14:paraId="6513DC8B" w14:textId="77777777" w:rsidR="00F96A23" w:rsidRPr="002A5A6D" w:rsidRDefault="00F96A23" w:rsidP="00CB20EF">
            <w:pPr>
              <w:bidi/>
              <w:jc w:val="left"/>
              <w:textDirection w:val="tbRlV"/>
              <w:rPr>
                <w:rFonts w:asciiTheme="majorBidi" w:hAnsiTheme="majorBidi" w:cstheme="majorBidi"/>
                <w:bCs/>
                <w:sz w:val="17"/>
                <w:szCs w:val="17"/>
                <w:lang w:eastAsia="zh-TW" w:bidi="ar-LB"/>
              </w:rPr>
            </w:pPr>
            <w:r w:rsidRPr="002A5A6D">
              <w:rPr>
                <w:rFonts w:asciiTheme="majorBidi" w:hAnsiTheme="majorBidi" w:cstheme="majorBidi"/>
                <w:sz w:val="17"/>
                <w:szCs w:val="17"/>
                <w:rtl/>
                <w:lang w:bidi="ar-LB"/>
              </w:rPr>
              <w:t>295,45 طناً مترياً</w:t>
            </w:r>
          </w:p>
        </w:tc>
        <w:tc>
          <w:tcPr>
            <w:tcW w:w="1408" w:type="pct"/>
            <w:shd w:val="clear" w:color="auto" w:fill="auto"/>
          </w:tcPr>
          <w:p w14:paraId="4600AABF" w14:textId="77777777" w:rsidR="00F96A23" w:rsidRPr="002A5A6D" w:rsidRDefault="00F96A23" w:rsidP="00CB20EF">
            <w:pPr>
              <w:bidi/>
              <w:jc w:val="left"/>
              <w:textDirection w:val="tbRlV"/>
              <w:rPr>
                <w:rFonts w:asciiTheme="majorBidi" w:hAnsiTheme="majorBidi" w:cstheme="majorBidi"/>
                <w:bCs/>
                <w:sz w:val="17"/>
                <w:szCs w:val="17"/>
                <w:lang w:eastAsia="zh-TW" w:bidi="ar-LB"/>
              </w:rPr>
            </w:pPr>
            <w:r w:rsidRPr="002A5A6D">
              <w:rPr>
                <w:rFonts w:asciiTheme="majorBidi" w:hAnsiTheme="majorBidi" w:cstheme="majorBidi"/>
                <w:sz w:val="17"/>
                <w:szCs w:val="17"/>
                <w:rtl/>
                <w:lang w:bidi="ar-LB"/>
              </w:rPr>
              <w:t>119 556 طناً من مكافئ ثاني أكسيد الكربون</w:t>
            </w:r>
          </w:p>
        </w:tc>
      </w:tr>
    </w:tbl>
    <w:p w14:paraId="68A5CE73" w14:textId="77777777" w:rsidR="00F96A23" w:rsidRPr="002A5A6D" w:rsidRDefault="00F96A23" w:rsidP="00F96A23">
      <w:pPr>
        <w:jc w:val="left"/>
        <w:rPr>
          <w:rFonts w:asciiTheme="majorBidi" w:hAnsiTheme="majorBidi" w:cstheme="majorBidi"/>
          <w:bCs/>
          <w:sz w:val="16"/>
          <w:szCs w:val="16"/>
          <w:lang w:bidi="ar-LB"/>
        </w:rPr>
      </w:pPr>
    </w:p>
    <w:tbl>
      <w:tblPr>
        <w:tblStyle w:val="TableGrid"/>
        <w:bidiVisual/>
        <w:tblW w:w="5458" w:type="pct"/>
        <w:tblInd w:w="-431" w:type="dxa"/>
        <w:tblLayout w:type="fixed"/>
        <w:tblLook w:val="04A0" w:firstRow="1" w:lastRow="0" w:firstColumn="1" w:lastColumn="0" w:noHBand="0" w:noVBand="1"/>
      </w:tblPr>
      <w:tblGrid>
        <w:gridCol w:w="4360"/>
        <w:gridCol w:w="810"/>
        <w:gridCol w:w="1531"/>
        <w:gridCol w:w="1980"/>
        <w:gridCol w:w="1525"/>
      </w:tblGrid>
      <w:tr w:rsidR="00F96A23" w:rsidRPr="002A5A6D" w14:paraId="364326B8" w14:textId="77777777" w:rsidTr="00CB20EF">
        <w:trPr>
          <w:trHeight w:val="272"/>
        </w:trPr>
        <w:tc>
          <w:tcPr>
            <w:tcW w:w="5000" w:type="pct"/>
            <w:gridSpan w:val="5"/>
            <w:shd w:val="clear" w:color="auto" w:fill="auto"/>
          </w:tcPr>
          <w:p w14:paraId="3BEE0BB0" w14:textId="77777777" w:rsidR="00F96A23" w:rsidRPr="002A5A6D" w:rsidRDefault="00F96A23" w:rsidP="00CB20EF">
            <w:pPr>
              <w:bidi/>
              <w:jc w:val="left"/>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(خامساً) بيانات الاستهلاك (بأطنان مكافئ ثاني أكسيد الكربون)</w:t>
            </w:r>
          </w:p>
        </w:tc>
      </w:tr>
      <w:tr w:rsidR="00F96A23" w:rsidRPr="002A5A6D" w14:paraId="6D46B852" w14:textId="77777777" w:rsidTr="00CB20EF">
        <w:trPr>
          <w:trHeight w:val="272"/>
        </w:trPr>
        <w:tc>
          <w:tcPr>
            <w:tcW w:w="2533" w:type="pct"/>
            <w:gridSpan w:val="2"/>
            <w:shd w:val="clear" w:color="auto" w:fill="auto"/>
          </w:tcPr>
          <w:p w14:paraId="49313B22" w14:textId="7CAFE1B4" w:rsidR="00F96A23" w:rsidRPr="002A5A6D" w:rsidRDefault="00F96A23" w:rsidP="00CB20EF">
            <w:pPr>
              <w:bidi/>
              <w:spacing w:after="60"/>
              <w:ind w:right="-107"/>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 xml:space="preserve">خط الأساس: متوسط استهلاك المواد الهيدروفلوروكربونية للفترة 2020-2022 مضافاً إليه 65 في </w:t>
            </w:r>
            <w:r w:rsidR="00F9570D" w:rsidRPr="002A5A6D">
              <w:rPr>
                <w:rFonts w:asciiTheme="majorBidi" w:hAnsiTheme="majorBidi" w:cstheme="majorBidi"/>
                <w:sz w:val="16"/>
                <w:szCs w:val="16"/>
                <w:rtl/>
                <w:lang w:bidi="ar-LB"/>
              </w:rPr>
              <w:t>المئة</w:t>
            </w:r>
            <w:r w:rsidRPr="002A5A6D">
              <w:rPr>
                <w:rFonts w:asciiTheme="majorBidi" w:hAnsiTheme="majorBidi" w:cstheme="majorBidi"/>
                <w:sz w:val="16"/>
                <w:szCs w:val="16"/>
                <w:rtl/>
                <w:lang w:bidi="ar-LB"/>
              </w:rPr>
              <w:t xml:space="preserve"> من خط الأساس للمواد الهيدروكلوروفلوروكربونية</w:t>
            </w:r>
          </w:p>
        </w:tc>
        <w:tc>
          <w:tcPr>
            <w:tcW w:w="750" w:type="pct"/>
            <w:shd w:val="clear" w:color="auto" w:fill="auto"/>
          </w:tcPr>
          <w:p w14:paraId="00B65C79" w14:textId="1CBDF641" w:rsidR="00F96A23" w:rsidRPr="002A5A6D" w:rsidRDefault="00925A7F" w:rsidP="00CB20EF">
            <w:pPr>
              <w:bidi/>
              <w:spacing w:after="60"/>
              <w:jc w:val="left"/>
              <w:textDirection w:val="tbRlV"/>
              <w:rPr>
                <w:rFonts w:asciiTheme="majorBidi" w:hAnsiTheme="majorBidi" w:cstheme="majorBidi"/>
                <w:sz w:val="17"/>
                <w:szCs w:val="17"/>
                <w:lang w:eastAsia="zh-TW" w:bidi="ar-LB"/>
              </w:rPr>
            </w:pPr>
            <w:r w:rsidRPr="002A5A6D">
              <w:rPr>
                <w:sz w:val="17"/>
                <w:szCs w:val="17"/>
                <w:lang w:bidi="ar-LB"/>
              </w:rPr>
              <w:t>1,805,702</w:t>
            </w:r>
          </w:p>
        </w:tc>
        <w:tc>
          <w:tcPr>
            <w:tcW w:w="970" w:type="pct"/>
            <w:shd w:val="clear" w:color="auto" w:fill="auto"/>
          </w:tcPr>
          <w:p w14:paraId="6F064E9E" w14:textId="77777777" w:rsidR="00F96A23" w:rsidRPr="002A5A6D" w:rsidRDefault="00F96A23" w:rsidP="00CB20E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نقطة البداية للتخفيضات الإجمالية المستدامة</w:t>
            </w:r>
          </w:p>
        </w:tc>
        <w:tc>
          <w:tcPr>
            <w:tcW w:w="747" w:type="pct"/>
            <w:shd w:val="clear" w:color="auto" w:fill="auto"/>
          </w:tcPr>
          <w:p w14:paraId="6002FA3C" w14:textId="77777777" w:rsidR="00F96A23" w:rsidRPr="002A5A6D" w:rsidRDefault="00F96A23" w:rsidP="00CB20EF">
            <w:pPr>
              <w:bidi/>
              <w:spacing w:after="60"/>
              <w:jc w:val="righ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[لا ينطبق] *</w:t>
            </w:r>
          </w:p>
        </w:tc>
      </w:tr>
      <w:tr w:rsidR="00F96A23" w:rsidRPr="002A5A6D" w14:paraId="7B132792" w14:textId="77777777" w:rsidTr="00CB20EF">
        <w:trPr>
          <w:trHeight w:val="163"/>
        </w:trPr>
        <w:tc>
          <w:tcPr>
            <w:tcW w:w="5000" w:type="pct"/>
            <w:gridSpan w:val="5"/>
            <w:shd w:val="clear" w:color="auto" w:fill="auto"/>
          </w:tcPr>
          <w:p w14:paraId="4D1A0A8A" w14:textId="77777777" w:rsidR="00F96A23" w:rsidRPr="002A5A6D" w:rsidRDefault="00F96A23" w:rsidP="00CB20EF">
            <w:pPr>
              <w:tabs>
                <w:tab w:val="left" w:pos="709"/>
              </w:tabs>
              <w:bidi/>
              <w:ind w:left="410" w:hanging="141"/>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الاستهلاك المؤهل للتمويل</w:t>
            </w:r>
          </w:p>
        </w:tc>
      </w:tr>
      <w:tr w:rsidR="00F96A23" w:rsidRPr="002A5A6D" w14:paraId="1AFB06EE" w14:textId="77777777" w:rsidTr="00CB20EF">
        <w:trPr>
          <w:trHeight w:val="272"/>
        </w:trPr>
        <w:tc>
          <w:tcPr>
            <w:tcW w:w="2136" w:type="pct"/>
            <w:shd w:val="clear" w:color="auto" w:fill="auto"/>
          </w:tcPr>
          <w:p w14:paraId="28E20B45" w14:textId="77777777" w:rsidR="00F96A23" w:rsidRPr="002A5A6D" w:rsidRDefault="00F96A23" w:rsidP="00CB20E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الموافَق عليه بالفعل</w:t>
            </w:r>
          </w:p>
        </w:tc>
        <w:tc>
          <w:tcPr>
            <w:tcW w:w="1147" w:type="pct"/>
            <w:gridSpan w:val="2"/>
            <w:shd w:val="clear" w:color="auto" w:fill="auto"/>
          </w:tcPr>
          <w:p w14:paraId="02D71A08" w14:textId="77777777" w:rsidR="00F96A23" w:rsidRPr="002A5A6D" w:rsidRDefault="00F96A23" w:rsidP="008C67C8">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970" w:type="pct"/>
            <w:shd w:val="clear" w:color="auto" w:fill="auto"/>
          </w:tcPr>
          <w:p w14:paraId="110E4EB8" w14:textId="77777777" w:rsidR="00F96A23" w:rsidRPr="002A5A6D" w:rsidRDefault="00F96A23" w:rsidP="00CB20E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المتبقي</w:t>
            </w:r>
          </w:p>
        </w:tc>
        <w:tc>
          <w:tcPr>
            <w:tcW w:w="747" w:type="pct"/>
            <w:shd w:val="clear" w:color="auto" w:fill="auto"/>
          </w:tcPr>
          <w:p w14:paraId="6CEEA9F5" w14:textId="77777777" w:rsidR="00F96A23" w:rsidRPr="002A5A6D" w:rsidRDefault="00F96A23" w:rsidP="00CB20EF">
            <w:pPr>
              <w:bidi/>
              <w:spacing w:after="60"/>
              <w:jc w:val="righ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[لا ينطبق] *</w:t>
            </w:r>
          </w:p>
        </w:tc>
      </w:tr>
    </w:tbl>
    <w:p w14:paraId="2B4593BB" w14:textId="77777777" w:rsidR="00F96A23" w:rsidRPr="002A5A6D" w:rsidRDefault="00F96A23" w:rsidP="00F96A23">
      <w:pPr>
        <w:bidi/>
        <w:ind w:left="-423"/>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 بالنسبة للبلدان التي يكون متوسط استهلاكها من المواد الهيدروفلوروكربونية للفترة 2020-2022 في مجال الخدمة فقط ويقل عن 360 طناً مترياً.</w:t>
      </w:r>
    </w:p>
    <w:p w14:paraId="27413A69" w14:textId="77777777" w:rsidR="00F96A23" w:rsidRPr="002A5A6D" w:rsidRDefault="00F96A23" w:rsidP="00F96A23">
      <w:pPr>
        <w:jc w:val="center"/>
        <w:rPr>
          <w:rFonts w:asciiTheme="majorBidi" w:hAnsiTheme="majorBidi" w:cstheme="majorBidi"/>
          <w:sz w:val="16"/>
          <w:szCs w:val="16"/>
          <w:lang w:bidi="ar-LB"/>
        </w:rPr>
      </w:pPr>
    </w:p>
    <w:tbl>
      <w:tblPr>
        <w:tblStyle w:val="TableGrid"/>
        <w:bidiVisual/>
        <w:tblW w:w="5458" w:type="pct"/>
        <w:tblInd w:w="-431" w:type="dxa"/>
        <w:tblLayout w:type="fixed"/>
        <w:tblLook w:val="04A0" w:firstRow="1" w:lastRow="0" w:firstColumn="1" w:lastColumn="0" w:noHBand="0" w:noVBand="1"/>
      </w:tblPr>
      <w:tblGrid>
        <w:gridCol w:w="1292"/>
        <w:gridCol w:w="4960"/>
        <w:gridCol w:w="990"/>
        <w:gridCol w:w="990"/>
        <w:gridCol w:w="898"/>
        <w:gridCol w:w="1076"/>
      </w:tblGrid>
      <w:tr w:rsidR="00F96A23" w:rsidRPr="002A5A6D" w14:paraId="31786223" w14:textId="77777777" w:rsidTr="00925A7F">
        <w:trPr>
          <w:trHeight w:val="258"/>
        </w:trPr>
        <w:tc>
          <w:tcPr>
            <w:tcW w:w="3063" w:type="pct"/>
            <w:gridSpan w:val="2"/>
            <w:shd w:val="clear" w:color="auto" w:fill="auto"/>
            <w:vAlign w:val="center"/>
          </w:tcPr>
          <w:p w14:paraId="0C6AA0F2" w14:textId="77777777" w:rsidR="00F96A23" w:rsidRPr="002A5A6D" w:rsidRDefault="00F96A23" w:rsidP="00CB20EF">
            <w:pPr>
              <w:bidi/>
              <w:spacing w:after="60"/>
              <w:jc w:val="left"/>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(سادساً) خطة الأعمال المعتمدة</w:t>
            </w:r>
          </w:p>
        </w:tc>
        <w:tc>
          <w:tcPr>
            <w:tcW w:w="485" w:type="pct"/>
            <w:vAlign w:val="center"/>
          </w:tcPr>
          <w:p w14:paraId="71AD0C5F" w14:textId="77777777" w:rsidR="00F96A23" w:rsidRPr="002A5A6D" w:rsidRDefault="00F96A23" w:rsidP="00CB20EF">
            <w:pPr>
              <w:bidi/>
              <w:spacing w:after="60"/>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2023</w:t>
            </w:r>
          </w:p>
        </w:tc>
        <w:tc>
          <w:tcPr>
            <w:tcW w:w="485" w:type="pct"/>
            <w:vAlign w:val="center"/>
          </w:tcPr>
          <w:p w14:paraId="16C09C04" w14:textId="77777777" w:rsidR="00F96A23" w:rsidRPr="002A5A6D" w:rsidRDefault="00F96A23" w:rsidP="00CB20EF">
            <w:pPr>
              <w:bidi/>
              <w:spacing w:after="60"/>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2024</w:t>
            </w:r>
          </w:p>
        </w:tc>
        <w:tc>
          <w:tcPr>
            <w:tcW w:w="440" w:type="pct"/>
            <w:vAlign w:val="center"/>
          </w:tcPr>
          <w:p w14:paraId="762DF089" w14:textId="77777777" w:rsidR="00F96A23" w:rsidRPr="002A5A6D" w:rsidRDefault="00F96A23" w:rsidP="00CB20EF">
            <w:pPr>
              <w:bidi/>
              <w:spacing w:after="60"/>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2025</w:t>
            </w:r>
          </w:p>
        </w:tc>
        <w:tc>
          <w:tcPr>
            <w:tcW w:w="527" w:type="pct"/>
            <w:shd w:val="clear" w:color="auto" w:fill="auto"/>
            <w:vAlign w:val="center"/>
          </w:tcPr>
          <w:p w14:paraId="5B71A29E" w14:textId="77777777" w:rsidR="00F96A23" w:rsidRPr="002A5A6D" w:rsidRDefault="00F96A23" w:rsidP="00CB20EF">
            <w:pPr>
              <w:bidi/>
              <w:spacing w:after="60"/>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المجموع</w:t>
            </w:r>
          </w:p>
        </w:tc>
      </w:tr>
      <w:tr w:rsidR="00925A7F" w:rsidRPr="002A5A6D" w14:paraId="046DB582" w14:textId="77777777" w:rsidTr="00CB20EF">
        <w:trPr>
          <w:trHeight w:val="258"/>
        </w:trPr>
        <w:tc>
          <w:tcPr>
            <w:tcW w:w="633" w:type="pct"/>
            <w:vMerge w:val="restart"/>
            <w:shd w:val="clear" w:color="auto" w:fill="auto"/>
            <w:vAlign w:val="center"/>
          </w:tcPr>
          <w:p w14:paraId="7259B147" w14:textId="77777777" w:rsidR="00925A7F" w:rsidRPr="002A5A6D" w:rsidRDefault="00925A7F" w:rsidP="00925A7F">
            <w:pPr>
              <w:bidi/>
              <w:spacing w:after="60"/>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اليوئنديبي</w:t>
            </w:r>
          </w:p>
        </w:tc>
        <w:tc>
          <w:tcPr>
            <w:tcW w:w="2429" w:type="pct"/>
            <w:shd w:val="clear" w:color="auto" w:fill="auto"/>
          </w:tcPr>
          <w:p w14:paraId="75F2E574" w14:textId="77777777"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التخفيض التدريجي للمواد الهيدروفلوروكربونية (بأطنان مكافئ ثاني أكسيد الكربون)</w:t>
            </w:r>
          </w:p>
        </w:tc>
        <w:tc>
          <w:tcPr>
            <w:tcW w:w="485" w:type="pct"/>
            <w:shd w:val="clear" w:color="auto" w:fill="auto"/>
          </w:tcPr>
          <w:p w14:paraId="02598C4E" w14:textId="6E27D736"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485" w:type="pct"/>
          </w:tcPr>
          <w:p w14:paraId="406834DF" w14:textId="60D86FC4"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440" w:type="pct"/>
          </w:tcPr>
          <w:p w14:paraId="78C1331D" w14:textId="6338EE1B"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527" w:type="pct"/>
          </w:tcPr>
          <w:p w14:paraId="26D2EA28" w14:textId="75CF0888"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r>
      <w:tr w:rsidR="00925A7F" w:rsidRPr="002A5A6D" w14:paraId="4856E98D" w14:textId="77777777" w:rsidTr="00CB20EF">
        <w:trPr>
          <w:trHeight w:val="258"/>
        </w:trPr>
        <w:tc>
          <w:tcPr>
            <w:tcW w:w="633" w:type="pct"/>
            <w:vMerge/>
            <w:shd w:val="clear" w:color="auto" w:fill="auto"/>
            <w:vAlign w:val="center"/>
          </w:tcPr>
          <w:p w14:paraId="7FD8FFCF" w14:textId="77777777" w:rsidR="00925A7F" w:rsidRPr="002A5A6D" w:rsidRDefault="00925A7F" w:rsidP="00925A7F">
            <w:pPr>
              <w:spacing w:after="60"/>
              <w:jc w:val="center"/>
              <w:rPr>
                <w:rFonts w:asciiTheme="majorBidi" w:hAnsiTheme="majorBidi" w:cstheme="majorBidi"/>
                <w:sz w:val="16"/>
                <w:szCs w:val="16"/>
                <w:lang w:bidi="ar-LB"/>
              </w:rPr>
            </w:pPr>
          </w:p>
        </w:tc>
        <w:tc>
          <w:tcPr>
            <w:tcW w:w="2429" w:type="pct"/>
            <w:shd w:val="clear" w:color="auto" w:fill="auto"/>
          </w:tcPr>
          <w:p w14:paraId="42DAA242" w14:textId="77777777"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التمويل (بالدولار الأمريكي)</w:t>
            </w:r>
          </w:p>
        </w:tc>
        <w:tc>
          <w:tcPr>
            <w:tcW w:w="485" w:type="pct"/>
            <w:shd w:val="clear" w:color="auto" w:fill="auto"/>
          </w:tcPr>
          <w:p w14:paraId="588F93C5" w14:textId="3950EC51"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498,897</w:t>
            </w:r>
          </w:p>
        </w:tc>
        <w:tc>
          <w:tcPr>
            <w:tcW w:w="485" w:type="pct"/>
          </w:tcPr>
          <w:p w14:paraId="1724C596" w14:textId="7975EEC8"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440" w:type="pct"/>
          </w:tcPr>
          <w:p w14:paraId="78BCB6DF" w14:textId="57A6252C"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527" w:type="pct"/>
          </w:tcPr>
          <w:p w14:paraId="7AC08FBB" w14:textId="6BA0D4FC"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498,897</w:t>
            </w:r>
          </w:p>
        </w:tc>
      </w:tr>
      <w:tr w:rsidR="00925A7F" w:rsidRPr="002A5A6D" w14:paraId="4ACCAA6D" w14:textId="77777777" w:rsidTr="00CB20EF">
        <w:trPr>
          <w:trHeight w:val="258"/>
        </w:trPr>
        <w:tc>
          <w:tcPr>
            <w:tcW w:w="633" w:type="pct"/>
            <w:vMerge w:val="restart"/>
            <w:shd w:val="clear" w:color="auto" w:fill="auto"/>
            <w:vAlign w:val="center"/>
          </w:tcPr>
          <w:p w14:paraId="494AA05C" w14:textId="77777777" w:rsidR="00925A7F" w:rsidRPr="002A5A6D" w:rsidRDefault="00925A7F" w:rsidP="00925A7F">
            <w:pPr>
              <w:bidi/>
              <w:spacing w:after="60"/>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اليونيب</w:t>
            </w:r>
          </w:p>
        </w:tc>
        <w:tc>
          <w:tcPr>
            <w:tcW w:w="2429" w:type="pct"/>
            <w:shd w:val="clear" w:color="auto" w:fill="auto"/>
          </w:tcPr>
          <w:p w14:paraId="4EF6D6F7" w14:textId="77777777"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التخفيض التدريجي للمواد الهيدروفلوروكربونية (بأطنان مكافئ ثاني أكسيد الكربون)</w:t>
            </w:r>
          </w:p>
        </w:tc>
        <w:tc>
          <w:tcPr>
            <w:tcW w:w="485" w:type="pct"/>
            <w:shd w:val="clear" w:color="auto" w:fill="auto"/>
          </w:tcPr>
          <w:p w14:paraId="6EA1B0FF" w14:textId="6B1B3353"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485" w:type="pct"/>
          </w:tcPr>
          <w:p w14:paraId="4C101CB9" w14:textId="731CD9D6"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440" w:type="pct"/>
          </w:tcPr>
          <w:p w14:paraId="212AC93D" w14:textId="3DC6DCB2"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527" w:type="pct"/>
          </w:tcPr>
          <w:p w14:paraId="0176EF72" w14:textId="4C6A2AF9"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r>
      <w:tr w:rsidR="00925A7F" w:rsidRPr="002A5A6D" w14:paraId="411FAB14" w14:textId="77777777" w:rsidTr="00CB20EF">
        <w:trPr>
          <w:trHeight w:val="258"/>
        </w:trPr>
        <w:tc>
          <w:tcPr>
            <w:tcW w:w="633" w:type="pct"/>
            <w:vMerge/>
            <w:shd w:val="clear" w:color="auto" w:fill="auto"/>
          </w:tcPr>
          <w:p w14:paraId="28B2F26A" w14:textId="77777777" w:rsidR="00925A7F" w:rsidRPr="002A5A6D" w:rsidRDefault="00925A7F" w:rsidP="00925A7F">
            <w:pPr>
              <w:spacing w:after="60"/>
              <w:jc w:val="center"/>
              <w:rPr>
                <w:rFonts w:asciiTheme="majorBidi" w:hAnsiTheme="majorBidi" w:cstheme="majorBidi"/>
                <w:sz w:val="16"/>
                <w:szCs w:val="16"/>
                <w:lang w:bidi="ar-LB"/>
              </w:rPr>
            </w:pPr>
          </w:p>
        </w:tc>
        <w:tc>
          <w:tcPr>
            <w:tcW w:w="2429" w:type="pct"/>
            <w:shd w:val="clear" w:color="auto" w:fill="auto"/>
          </w:tcPr>
          <w:p w14:paraId="740A9124" w14:textId="77777777" w:rsidR="00925A7F" w:rsidRPr="002A5A6D" w:rsidRDefault="00925A7F" w:rsidP="00925A7F">
            <w:pPr>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التمويل (بالدولار الأمريكي)</w:t>
            </w:r>
          </w:p>
        </w:tc>
        <w:tc>
          <w:tcPr>
            <w:tcW w:w="485" w:type="pct"/>
            <w:shd w:val="clear" w:color="auto" w:fill="auto"/>
          </w:tcPr>
          <w:p w14:paraId="546EFA9A" w14:textId="2709B8D7"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70,635</w:t>
            </w:r>
          </w:p>
        </w:tc>
        <w:tc>
          <w:tcPr>
            <w:tcW w:w="485" w:type="pct"/>
          </w:tcPr>
          <w:p w14:paraId="4090CEC5" w14:textId="44C0EF68"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440" w:type="pct"/>
          </w:tcPr>
          <w:p w14:paraId="0E5939D4" w14:textId="6B826CAE"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0</w:t>
            </w:r>
          </w:p>
        </w:tc>
        <w:tc>
          <w:tcPr>
            <w:tcW w:w="527" w:type="pct"/>
          </w:tcPr>
          <w:p w14:paraId="100C40D3" w14:textId="08E22E43" w:rsidR="00925A7F" w:rsidRPr="002A5A6D" w:rsidRDefault="00925A7F" w:rsidP="00925A7F">
            <w:pPr>
              <w:bidi/>
              <w:spacing w:after="60"/>
              <w:jc w:val="left"/>
              <w:textDirection w:val="tbRlV"/>
              <w:rPr>
                <w:rFonts w:asciiTheme="majorBidi" w:hAnsiTheme="majorBidi" w:cstheme="majorBidi"/>
                <w:sz w:val="17"/>
                <w:szCs w:val="17"/>
                <w:lang w:eastAsia="zh-TW" w:bidi="ar-LB"/>
              </w:rPr>
            </w:pPr>
            <w:r w:rsidRPr="002A5A6D">
              <w:rPr>
                <w:sz w:val="17"/>
                <w:szCs w:val="17"/>
                <w:lang w:bidi="ar-LB"/>
              </w:rPr>
              <w:t>70,635</w:t>
            </w:r>
          </w:p>
        </w:tc>
      </w:tr>
    </w:tbl>
    <w:p w14:paraId="76F30297" w14:textId="77777777" w:rsidR="00F96A23" w:rsidRPr="002A5A6D" w:rsidRDefault="00F96A23" w:rsidP="00F96A23">
      <w:pPr>
        <w:ind w:right="-420"/>
        <w:jc w:val="center"/>
        <w:rPr>
          <w:rFonts w:asciiTheme="majorBidi" w:hAnsiTheme="majorBidi" w:cstheme="majorBidi"/>
          <w:sz w:val="16"/>
          <w:szCs w:val="16"/>
          <w:lang w:bidi="ar-LB"/>
        </w:rPr>
      </w:pPr>
    </w:p>
    <w:tbl>
      <w:tblPr>
        <w:tblStyle w:val="TableGrid"/>
        <w:bidiVisual/>
        <w:tblW w:w="5459" w:type="pct"/>
        <w:tblInd w:w="-431" w:type="dxa"/>
        <w:tblLayout w:type="fixed"/>
        <w:tblCellMar>
          <w:left w:w="58" w:type="dxa"/>
          <w:right w:w="58" w:type="dxa"/>
        </w:tblCellMar>
        <w:tblLook w:val="04A0" w:firstRow="1" w:lastRow="0" w:firstColumn="1" w:lastColumn="0" w:noHBand="0" w:noVBand="1"/>
      </w:tblPr>
      <w:tblGrid>
        <w:gridCol w:w="1570"/>
        <w:gridCol w:w="572"/>
        <w:gridCol w:w="1229"/>
        <w:gridCol w:w="900"/>
        <w:gridCol w:w="1205"/>
        <w:gridCol w:w="988"/>
        <w:gridCol w:w="988"/>
        <w:gridCol w:w="988"/>
        <w:gridCol w:w="951"/>
        <w:gridCol w:w="817"/>
      </w:tblGrid>
      <w:tr w:rsidR="00F96A23" w:rsidRPr="002A5A6D" w14:paraId="78D36E00" w14:textId="77777777" w:rsidTr="00CB20EF">
        <w:trPr>
          <w:trHeight w:val="216"/>
        </w:trPr>
        <w:tc>
          <w:tcPr>
            <w:tcW w:w="1651" w:type="pct"/>
            <w:gridSpan w:val="3"/>
            <w:shd w:val="clear" w:color="auto" w:fill="auto"/>
          </w:tcPr>
          <w:p w14:paraId="63B7635F" w14:textId="77777777" w:rsidR="00F96A23" w:rsidRPr="002A5A6D" w:rsidRDefault="00F96A23" w:rsidP="00CB20EF">
            <w:pPr>
              <w:bidi/>
              <w:jc w:val="left"/>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(سابعاً) بيانات المشروع</w:t>
            </w:r>
          </w:p>
        </w:tc>
        <w:tc>
          <w:tcPr>
            <w:tcW w:w="441" w:type="pct"/>
            <w:shd w:val="clear" w:color="auto" w:fill="auto"/>
            <w:vAlign w:val="center"/>
          </w:tcPr>
          <w:p w14:paraId="0D6C31EB"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2023</w:t>
            </w:r>
          </w:p>
        </w:tc>
        <w:tc>
          <w:tcPr>
            <w:tcW w:w="590" w:type="pct"/>
          </w:tcPr>
          <w:p w14:paraId="0AC3C842" w14:textId="2B7EAC9A"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w:t>
            </w:r>
            <w:r w:rsidR="009420A4" w:rsidRPr="002A5A6D">
              <w:rPr>
                <w:rFonts w:asciiTheme="majorBidi" w:hAnsiTheme="majorBidi" w:cstheme="majorBidi"/>
                <w:b/>
                <w:bCs/>
                <w:sz w:val="17"/>
                <w:szCs w:val="17"/>
                <w:rtl/>
                <w:lang w:bidi="ar-LB"/>
              </w:rPr>
              <w:t>٤</w:t>
            </w:r>
            <w:r w:rsidRPr="002A5A6D">
              <w:rPr>
                <w:rFonts w:asciiTheme="majorBidi" w:hAnsiTheme="majorBidi" w:cstheme="majorBidi"/>
                <w:b/>
                <w:bCs/>
                <w:sz w:val="17"/>
                <w:szCs w:val="17"/>
                <w:rtl/>
                <w:lang w:bidi="ar-LB"/>
              </w:rPr>
              <w:t>-202</w:t>
            </w:r>
            <w:r w:rsidR="009420A4" w:rsidRPr="002A5A6D">
              <w:rPr>
                <w:rFonts w:asciiTheme="majorBidi" w:hAnsiTheme="majorBidi" w:cstheme="majorBidi"/>
                <w:b/>
                <w:bCs/>
                <w:sz w:val="17"/>
                <w:szCs w:val="17"/>
                <w:rtl/>
                <w:lang w:bidi="ar-LB"/>
              </w:rPr>
              <w:t>٦</w:t>
            </w:r>
          </w:p>
        </w:tc>
        <w:tc>
          <w:tcPr>
            <w:tcW w:w="484" w:type="pct"/>
            <w:vAlign w:val="center"/>
          </w:tcPr>
          <w:p w14:paraId="13E6552F"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2027</w:t>
            </w:r>
          </w:p>
        </w:tc>
        <w:tc>
          <w:tcPr>
            <w:tcW w:w="484" w:type="pct"/>
          </w:tcPr>
          <w:p w14:paraId="065EB150"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2028</w:t>
            </w:r>
          </w:p>
        </w:tc>
        <w:tc>
          <w:tcPr>
            <w:tcW w:w="484" w:type="pct"/>
          </w:tcPr>
          <w:p w14:paraId="79C4F73E"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2029</w:t>
            </w:r>
          </w:p>
        </w:tc>
        <w:tc>
          <w:tcPr>
            <w:tcW w:w="466" w:type="pct"/>
          </w:tcPr>
          <w:p w14:paraId="144DF3AC"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2030</w:t>
            </w:r>
          </w:p>
        </w:tc>
        <w:tc>
          <w:tcPr>
            <w:tcW w:w="400" w:type="pct"/>
            <w:shd w:val="clear" w:color="auto" w:fill="auto"/>
            <w:vAlign w:val="center"/>
          </w:tcPr>
          <w:p w14:paraId="0D89C190" w14:textId="77777777" w:rsidR="00F96A23" w:rsidRPr="002A5A6D" w:rsidRDefault="00F96A23" w:rsidP="00CB20EF">
            <w:pPr>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b/>
                <w:bCs/>
                <w:sz w:val="17"/>
                <w:szCs w:val="17"/>
                <w:rtl/>
                <w:lang w:bidi="ar-LB"/>
              </w:rPr>
              <w:t>المجموع</w:t>
            </w:r>
          </w:p>
        </w:tc>
      </w:tr>
      <w:tr w:rsidR="00925A7F" w:rsidRPr="002A5A6D" w14:paraId="08624C3A" w14:textId="77777777" w:rsidTr="00CB20EF">
        <w:trPr>
          <w:trHeight w:val="290"/>
        </w:trPr>
        <w:tc>
          <w:tcPr>
            <w:tcW w:w="769" w:type="pct"/>
            <w:vMerge w:val="restart"/>
            <w:shd w:val="clear" w:color="auto" w:fill="auto"/>
            <w:vAlign w:val="center"/>
          </w:tcPr>
          <w:p w14:paraId="622FFB25" w14:textId="77777777"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الاستهلاك (بأطنان مكافئ ثاني أكسيد الكربون)</w:t>
            </w:r>
          </w:p>
        </w:tc>
        <w:tc>
          <w:tcPr>
            <w:tcW w:w="882" w:type="pct"/>
            <w:gridSpan w:val="2"/>
            <w:shd w:val="clear" w:color="auto" w:fill="auto"/>
            <w:vAlign w:val="bottom"/>
          </w:tcPr>
          <w:p w14:paraId="65C2B21A" w14:textId="77777777" w:rsidR="00925A7F" w:rsidRPr="002A5A6D" w:rsidRDefault="00925A7F" w:rsidP="00925A7F">
            <w:pPr>
              <w:tabs>
                <w:tab w:val="left" w:pos="8280"/>
              </w:tabs>
              <w:bidi/>
              <w:spacing w:after="60"/>
              <w:ind w:right="-108"/>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حدود بروتوكول مونتريال</w:t>
            </w:r>
          </w:p>
        </w:tc>
        <w:tc>
          <w:tcPr>
            <w:tcW w:w="441" w:type="pct"/>
            <w:shd w:val="clear" w:color="auto" w:fill="auto"/>
          </w:tcPr>
          <w:p w14:paraId="79376C5A" w14:textId="77777777"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لا ينطبق</w:t>
            </w:r>
          </w:p>
        </w:tc>
        <w:tc>
          <w:tcPr>
            <w:tcW w:w="590" w:type="pct"/>
          </w:tcPr>
          <w:p w14:paraId="5E44C1E3" w14:textId="7FD43739" w:rsidR="00925A7F" w:rsidRPr="002A5A6D" w:rsidRDefault="00925A7F" w:rsidP="00925A7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color w:val="000000"/>
                <w:sz w:val="18"/>
                <w:szCs w:val="18"/>
                <w:lang w:bidi="ar-LB"/>
              </w:rPr>
              <w:t>1,805,702</w:t>
            </w: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0ECF11C9" w14:textId="39964376"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color w:val="000000"/>
                <w:sz w:val="18"/>
                <w:szCs w:val="18"/>
                <w:lang w:bidi="ar-LB"/>
              </w:rPr>
              <w:t>1,805,702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38EA0A36" w14:textId="22A9FFDD" w:rsidR="00925A7F" w:rsidRPr="002A5A6D" w:rsidRDefault="00925A7F" w:rsidP="00925A7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color w:val="000000"/>
                <w:sz w:val="18"/>
                <w:szCs w:val="18"/>
                <w:lang w:bidi="ar-LB"/>
              </w:rPr>
              <w:t>1,805,702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05968A52" w14:textId="46C9D260"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color w:val="000000"/>
                <w:sz w:val="18"/>
                <w:szCs w:val="18"/>
                <w:lang w:bidi="ar-LB"/>
              </w:rPr>
              <w:t>1,625,132</w:t>
            </w:r>
          </w:p>
        </w:tc>
        <w:tc>
          <w:tcPr>
            <w:tcW w:w="466" w:type="pct"/>
            <w:tcBorders>
              <w:top w:val="single" w:sz="4" w:space="0" w:color="auto"/>
              <w:left w:val="nil"/>
              <w:bottom w:val="single" w:sz="4" w:space="0" w:color="auto"/>
              <w:right w:val="single" w:sz="4" w:space="0" w:color="auto"/>
            </w:tcBorders>
            <w:shd w:val="clear" w:color="000000" w:fill="FFFFFF"/>
            <w:vAlign w:val="center"/>
          </w:tcPr>
          <w:p w14:paraId="7B4510F3" w14:textId="41AE6991"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color w:val="000000"/>
                <w:sz w:val="18"/>
                <w:szCs w:val="18"/>
                <w:lang w:bidi="ar-LB"/>
              </w:rPr>
              <w:t>1,625,132</w:t>
            </w:r>
          </w:p>
        </w:tc>
        <w:tc>
          <w:tcPr>
            <w:tcW w:w="400" w:type="pct"/>
          </w:tcPr>
          <w:p w14:paraId="23A83E14" w14:textId="77777777"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لا ينطبق</w:t>
            </w:r>
          </w:p>
        </w:tc>
      </w:tr>
      <w:tr w:rsidR="00925A7F" w:rsidRPr="002A5A6D" w14:paraId="6900FF19" w14:textId="77777777" w:rsidTr="00CB20EF">
        <w:trPr>
          <w:trHeight w:val="290"/>
        </w:trPr>
        <w:tc>
          <w:tcPr>
            <w:tcW w:w="769" w:type="pct"/>
            <w:vMerge/>
            <w:shd w:val="clear" w:color="auto" w:fill="auto"/>
          </w:tcPr>
          <w:p w14:paraId="3E130112" w14:textId="77777777" w:rsidR="00925A7F" w:rsidRPr="002A5A6D" w:rsidRDefault="00925A7F" w:rsidP="00925A7F">
            <w:pPr>
              <w:tabs>
                <w:tab w:val="left" w:pos="8280"/>
              </w:tabs>
              <w:spacing w:after="60"/>
              <w:jc w:val="left"/>
              <w:rPr>
                <w:rFonts w:asciiTheme="majorBidi" w:hAnsiTheme="majorBidi" w:cstheme="majorBidi"/>
                <w:sz w:val="16"/>
                <w:szCs w:val="16"/>
                <w:lang w:bidi="ar-LB"/>
              </w:rPr>
            </w:pPr>
          </w:p>
        </w:tc>
        <w:tc>
          <w:tcPr>
            <w:tcW w:w="882" w:type="pct"/>
            <w:gridSpan w:val="2"/>
            <w:shd w:val="clear" w:color="auto" w:fill="auto"/>
            <w:vAlign w:val="bottom"/>
          </w:tcPr>
          <w:p w14:paraId="7A1CEB9F" w14:textId="77777777"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الحد الأقصى المسموح به</w:t>
            </w:r>
          </w:p>
        </w:tc>
        <w:tc>
          <w:tcPr>
            <w:tcW w:w="441" w:type="pct"/>
            <w:shd w:val="clear" w:color="auto" w:fill="auto"/>
          </w:tcPr>
          <w:p w14:paraId="42883C08" w14:textId="77777777"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لا ينطبق</w:t>
            </w:r>
          </w:p>
        </w:tc>
        <w:tc>
          <w:tcPr>
            <w:tcW w:w="590" w:type="pct"/>
          </w:tcPr>
          <w:p w14:paraId="7F73CFC0" w14:textId="4432193B" w:rsidR="00925A7F" w:rsidRPr="002A5A6D" w:rsidRDefault="00925A7F" w:rsidP="00925A7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color w:val="000000"/>
                <w:sz w:val="18"/>
                <w:szCs w:val="18"/>
                <w:lang w:bidi="ar-LB"/>
              </w:rPr>
              <w:t>1,286,890</w:t>
            </w:r>
          </w:p>
        </w:tc>
        <w:tc>
          <w:tcPr>
            <w:tcW w:w="484" w:type="pct"/>
          </w:tcPr>
          <w:p w14:paraId="18F5F895" w14:textId="57DE4A8D"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sz w:val="18"/>
                <w:szCs w:val="18"/>
                <w:lang w:bidi="ar-LB"/>
              </w:rPr>
              <w:t>1,286,890</w:t>
            </w:r>
          </w:p>
        </w:tc>
        <w:tc>
          <w:tcPr>
            <w:tcW w:w="484" w:type="pct"/>
          </w:tcPr>
          <w:p w14:paraId="2F4E1B1C" w14:textId="52BF35E1"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color w:val="000000"/>
                <w:sz w:val="18"/>
                <w:szCs w:val="18"/>
                <w:lang w:bidi="ar-LB"/>
              </w:rPr>
              <w:t>1,286,890</w:t>
            </w:r>
          </w:p>
        </w:tc>
        <w:tc>
          <w:tcPr>
            <w:tcW w:w="484" w:type="pct"/>
          </w:tcPr>
          <w:p w14:paraId="6272D6BD" w14:textId="12DDBD8B"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sz w:val="18"/>
                <w:szCs w:val="18"/>
                <w:lang w:bidi="ar-LB"/>
              </w:rPr>
              <w:t>1,286,890</w:t>
            </w:r>
          </w:p>
        </w:tc>
        <w:tc>
          <w:tcPr>
            <w:tcW w:w="466" w:type="pct"/>
          </w:tcPr>
          <w:p w14:paraId="6AA4FB22" w14:textId="78A7CB24"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sz w:val="18"/>
                <w:szCs w:val="18"/>
                <w:lang w:bidi="ar-LB"/>
              </w:rPr>
              <w:t>1,158,201</w:t>
            </w:r>
          </w:p>
        </w:tc>
        <w:tc>
          <w:tcPr>
            <w:tcW w:w="400" w:type="pct"/>
          </w:tcPr>
          <w:p w14:paraId="56432576" w14:textId="77777777" w:rsidR="00925A7F" w:rsidRPr="002A5A6D" w:rsidRDefault="00925A7F" w:rsidP="00925A7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لا ينطبق</w:t>
            </w:r>
          </w:p>
        </w:tc>
      </w:tr>
      <w:tr w:rsidR="00F96A23" w:rsidRPr="002A5A6D" w14:paraId="0BB6E86F" w14:textId="77777777" w:rsidTr="00CB20EF">
        <w:trPr>
          <w:trHeight w:val="128"/>
        </w:trPr>
        <w:tc>
          <w:tcPr>
            <w:tcW w:w="769" w:type="pct"/>
            <w:vMerge w:val="restart"/>
            <w:shd w:val="clear" w:color="auto" w:fill="auto"/>
            <w:vAlign w:val="center"/>
          </w:tcPr>
          <w:p w14:paraId="66475D1D" w14:textId="77777777" w:rsidR="00F96A23" w:rsidRPr="002A5A6D" w:rsidRDefault="00F96A23" w:rsidP="0061282D">
            <w:pPr>
              <w:tabs>
                <w:tab w:val="left" w:pos="8280"/>
              </w:tabs>
              <w:bidi/>
              <w:spacing w:after="60"/>
              <w:ind w:right="-55"/>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المبالغ المطلوبة من حيث المبدأ (بالدولار الأمريكي)</w:t>
            </w:r>
          </w:p>
        </w:tc>
        <w:tc>
          <w:tcPr>
            <w:tcW w:w="280" w:type="pct"/>
            <w:vMerge w:val="restart"/>
            <w:shd w:val="clear" w:color="auto" w:fill="auto"/>
            <w:vAlign w:val="center"/>
          </w:tcPr>
          <w:p w14:paraId="5ACC051D" w14:textId="77777777" w:rsidR="00F96A23" w:rsidRPr="002A5A6D" w:rsidRDefault="00F96A23" w:rsidP="00CB20EF">
            <w:pPr>
              <w:tabs>
                <w:tab w:val="left" w:pos="8280"/>
              </w:tabs>
              <w:bidi/>
              <w:spacing w:after="60"/>
              <w:ind w:left="-249" w:right="-246"/>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اليوئنديبي</w:t>
            </w:r>
          </w:p>
        </w:tc>
        <w:tc>
          <w:tcPr>
            <w:tcW w:w="602" w:type="pct"/>
            <w:shd w:val="clear" w:color="auto" w:fill="auto"/>
            <w:vAlign w:val="center"/>
          </w:tcPr>
          <w:p w14:paraId="5FED12BC"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تكاليف المشروع</w:t>
            </w:r>
          </w:p>
        </w:tc>
        <w:tc>
          <w:tcPr>
            <w:tcW w:w="441" w:type="pct"/>
            <w:shd w:val="clear" w:color="auto" w:fill="auto"/>
          </w:tcPr>
          <w:p w14:paraId="24F49109"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500 132</w:t>
            </w:r>
          </w:p>
        </w:tc>
        <w:tc>
          <w:tcPr>
            <w:tcW w:w="590" w:type="pct"/>
          </w:tcPr>
          <w:p w14:paraId="556CDED5"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4CAD860B"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000 79</w:t>
            </w:r>
          </w:p>
        </w:tc>
        <w:tc>
          <w:tcPr>
            <w:tcW w:w="484" w:type="pct"/>
          </w:tcPr>
          <w:p w14:paraId="37FC26B8"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5F6628B3"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6D343C48" w14:textId="77777777" w:rsidR="00F96A23" w:rsidRPr="002A5A6D" w:rsidRDefault="00F96A23" w:rsidP="00CB20E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rFonts w:asciiTheme="majorBidi" w:hAnsiTheme="majorBidi" w:cstheme="majorBidi"/>
                <w:sz w:val="16"/>
                <w:szCs w:val="16"/>
                <w:rtl/>
                <w:lang w:bidi="ar-LB"/>
              </w:rPr>
              <w:t>500 20</w:t>
            </w:r>
          </w:p>
        </w:tc>
        <w:tc>
          <w:tcPr>
            <w:tcW w:w="400" w:type="pct"/>
            <w:shd w:val="clear" w:color="auto" w:fill="auto"/>
          </w:tcPr>
          <w:p w14:paraId="07F98D85"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000 232</w:t>
            </w:r>
          </w:p>
        </w:tc>
      </w:tr>
      <w:tr w:rsidR="00F96A23" w:rsidRPr="002A5A6D" w14:paraId="61F362C5" w14:textId="77777777" w:rsidTr="00CB20EF">
        <w:trPr>
          <w:trHeight w:val="44"/>
        </w:trPr>
        <w:tc>
          <w:tcPr>
            <w:tcW w:w="769" w:type="pct"/>
            <w:vMerge/>
            <w:shd w:val="clear" w:color="auto" w:fill="auto"/>
          </w:tcPr>
          <w:p w14:paraId="02FF97E2" w14:textId="77777777" w:rsidR="00F96A23" w:rsidRPr="002A5A6D" w:rsidRDefault="00F96A23" w:rsidP="00CB20EF">
            <w:pPr>
              <w:tabs>
                <w:tab w:val="left" w:pos="8280"/>
              </w:tabs>
              <w:spacing w:after="60"/>
              <w:jc w:val="left"/>
              <w:rPr>
                <w:rFonts w:asciiTheme="majorBidi" w:hAnsiTheme="majorBidi" w:cstheme="majorBidi"/>
                <w:sz w:val="16"/>
                <w:szCs w:val="16"/>
                <w:lang w:bidi="ar-LB"/>
              </w:rPr>
            </w:pPr>
          </w:p>
        </w:tc>
        <w:tc>
          <w:tcPr>
            <w:tcW w:w="280" w:type="pct"/>
            <w:vMerge/>
            <w:shd w:val="clear" w:color="auto" w:fill="auto"/>
            <w:vAlign w:val="center"/>
          </w:tcPr>
          <w:p w14:paraId="22727D5D" w14:textId="77777777" w:rsidR="00F96A23" w:rsidRPr="002A5A6D" w:rsidRDefault="00F96A23" w:rsidP="00CB20EF">
            <w:pPr>
              <w:tabs>
                <w:tab w:val="left" w:pos="8280"/>
              </w:tabs>
              <w:spacing w:after="60"/>
              <w:ind w:left="-249" w:right="-246"/>
              <w:jc w:val="left"/>
              <w:rPr>
                <w:rFonts w:asciiTheme="majorBidi" w:hAnsiTheme="majorBidi" w:cstheme="majorBidi"/>
                <w:sz w:val="16"/>
                <w:szCs w:val="16"/>
                <w:lang w:bidi="ar-LB"/>
              </w:rPr>
            </w:pPr>
          </w:p>
        </w:tc>
        <w:tc>
          <w:tcPr>
            <w:tcW w:w="602" w:type="pct"/>
            <w:shd w:val="clear" w:color="auto" w:fill="auto"/>
            <w:vAlign w:val="center"/>
          </w:tcPr>
          <w:p w14:paraId="1D401E79"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تكاليف الدعم</w:t>
            </w:r>
          </w:p>
        </w:tc>
        <w:tc>
          <w:tcPr>
            <w:tcW w:w="441" w:type="pct"/>
            <w:shd w:val="clear" w:color="auto" w:fill="auto"/>
          </w:tcPr>
          <w:p w14:paraId="3FDDCF97"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925 11</w:t>
            </w:r>
          </w:p>
        </w:tc>
        <w:tc>
          <w:tcPr>
            <w:tcW w:w="590" w:type="pct"/>
          </w:tcPr>
          <w:p w14:paraId="3B71A035" w14:textId="77777777" w:rsidR="00F96A23" w:rsidRPr="002A5A6D" w:rsidRDefault="00F96A23" w:rsidP="00CB20E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111BEE9E"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110 7</w:t>
            </w:r>
          </w:p>
        </w:tc>
        <w:tc>
          <w:tcPr>
            <w:tcW w:w="484" w:type="pct"/>
          </w:tcPr>
          <w:p w14:paraId="779DE34F"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7F264B93"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7B2E4C98" w14:textId="77777777" w:rsidR="00F96A23" w:rsidRPr="002A5A6D" w:rsidRDefault="00F96A23" w:rsidP="00CB20E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rFonts w:asciiTheme="majorBidi" w:hAnsiTheme="majorBidi" w:cstheme="majorBidi"/>
                <w:sz w:val="16"/>
                <w:szCs w:val="16"/>
                <w:rtl/>
                <w:lang w:bidi="ar-LB"/>
              </w:rPr>
              <w:t>845 1</w:t>
            </w:r>
          </w:p>
        </w:tc>
        <w:tc>
          <w:tcPr>
            <w:tcW w:w="400" w:type="pct"/>
            <w:shd w:val="clear" w:color="auto" w:fill="auto"/>
          </w:tcPr>
          <w:p w14:paraId="3A3D6FB6"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880 20</w:t>
            </w:r>
          </w:p>
        </w:tc>
      </w:tr>
      <w:tr w:rsidR="00F96A23" w:rsidRPr="002A5A6D" w14:paraId="336AB33C" w14:textId="77777777" w:rsidTr="00CB20EF">
        <w:trPr>
          <w:trHeight w:val="94"/>
        </w:trPr>
        <w:tc>
          <w:tcPr>
            <w:tcW w:w="769" w:type="pct"/>
            <w:vMerge/>
            <w:shd w:val="clear" w:color="auto" w:fill="auto"/>
          </w:tcPr>
          <w:p w14:paraId="51210E9C" w14:textId="77777777" w:rsidR="00F96A23" w:rsidRPr="002A5A6D" w:rsidRDefault="00F96A23" w:rsidP="00CB20EF">
            <w:pPr>
              <w:tabs>
                <w:tab w:val="left" w:pos="8280"/>
              </w:tabs>
              <w:spacing w:after="60"/>
              <w:jc w:val="left"/>
              <w:rPr>
                <w:rFonts w:asciiTheme="majorBidi" w:hAnsiTheme="majorBidi" w:cstheme="majorBidi"/>
                <w:sz w:val="16"/>
                <w:szCs w:val="16"/>
                <w:lang w:bidi="ar-LB"/>
              </w:rPr>
            </w:pPr>
          </w:p>
        </w:tc>
        <w:tc>
          <w:tcPr>
            <w:tcW w:w="280" w:type="pct"/>
            <w:vMerge w:val="restart"/>
            <w:shd w:val="clear" w:color="auto" w:fill="auto"/>
            <w:vAlign w:val="center"/>
          </w:tcPr>
          <w:p w14:paraId="7C3A57DA" w14:textId="77777777" w:rsidR="00F96A23" w:rsidRPr="002A5A6D" w:rsidRDefault="00F96A23" w:rsidP="00CB20EF">
            <w:pPr>
              <w:tabs>
                <w:tab w:val="left" w:pos="8280"/>
              </w:tabs>
              <w:bidi/>
              <w:spacing w:after="60"/>
              <w:ind w:left="-249" w:right="-246"/>
              <w:jc w:val="center"/>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اليوتيب</w:t>
            </w:r>
          </w:p>
        </w:tc>
        <w:tc>
          <w:tcPr>
            <w:tcW w:w="602" w:type="pct"/>
            <w:shd w:val="clear" w:color="auto" w:fill="auto"/>
            <w:vAlign w:val="center"/>
          </w:tcPr>
          <w:p w14:paraId="65493696"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تكاليف المشروع</w:t>
            </w:r>
          </w:p>
        </w:tc>
        <w:tc>
          <w:tcPr>
            <w:tcW w:w="441" w:type="pct"/>
            <w:shd w:val="clear" w:color="auto" w:fill="auto"/>
          </w:tcPr>
          <w:p w14:paraId="44C00404"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500 55</w:t>
            </w:r>
          </w:p>
        </w:tc>
        <w:tc>
          <w:tcPr>
            <w:tcW w:w="590" w:type="pct"/>
          </w:tcPr>
          <w:p w14:paraId="1566DA08"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25C730CF"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500 25</w:t>
            </w:r>
          </w:p>
        </w:tc>
        <w:tc>
          <w:tcPr>
            <w:tcW w:w="484" w:type="pct"/>
          </w:tcPr>
          <w:p w14:paraId="65A84F1C"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04EFE42E"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0211679F" w14:textId="77777777" w:rsidR="00F96A23" w:rsidRPr="002A5A6D" w:rsidRDefault="00F96A23" w:rsidP="00CB20E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rFonts w:asciiTheme="majorBidi" w:hAnsiTheme="majorBidi" w:cstheme="majorBidi"/>
                <w:sz w:val="16"/>
                <w:szCs w:val="16"/>
                <w:rtl/>
                <w:lang w:bidi="ar-LB"/>
              </w:rPr>
              <w:t>000 12</w:t>
            </w:r>
          </w:p>
        </w:tc>
        <w:tc>
          <w:tcPr>
            <w:tcW w:w="400" w:type="pct"/>
            <w:shd w:val="clear" w:color="auto" w:fill="auto"/>
          </w:tcPr>
          <w:p w14:paraId="70C0E6FF"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000 93</w:t>
            </w:r>
          </w:p>
        </w:tc>
      </w:tr>
      <w:tr w:rsidR="00F96A23" w:rsidRPr="002A5A6D" w14:paraId="20187BC3" w14:textId="77777777" w:rsidTr="00CB20EF">
        <w:trPr>
          <w:trHeight w:val="44"/>
        </w:trPr>
        <w:tc>
          <w:tcPr>
            <w:tcW w:w="769" w:type="pct"/>
            <w:vMerge/>
            <w:shd w:val="clear" w:color="auto" w:fill="auto"/>
          </w:tcPr>
          <w:p w14:paraId="1F6AD340" w14:textId="77777777" w:rsidR="00F96A23" w:rsidRPr="002A5A6D" w:rsidRDefault="00F96A23" w:rsidP="00CB20EF">
            <w:pPr>
              <w:tabs>
                <w:tab w:val="left" w:pos="8280"/>
              </w:tabs>
              <w:spacing w:after="60"/>
              <w:jc w:val="center"/>
              <w:rPr>
                <w:rFonts w:asciiTheme="majorBidi" w:hAnsiTheme="majorBidi" w:cstheme="majorBidi"/>
                <w:sz w:val="16"/>
                <w:szCs w:val="16"/>
                <w:lang w:bidi="ar-LB"/>
              </w:rPr>
            </w:pPr>
          </w:p>
        </w:tc>
        <w:tc>
          <w:tcPr>
            <w:tcW w:w="280" w:type="pct"/>
            <w:vMerge/>
            <w:shd w:val="clear" w:color="auto" w:fill="auto"/>
          </w:tcPr>
          <w:p w14:paraId="6036F88B" w14:textId="77777777" w:rsidR="00F96A23" w:rsidRPr="002A5A6D" w:rsidRDefault="00F96A23" w:rsidP="00CB20EF">
            <w:pPr>
              <w:tabs>
                <w:tab w:val="left" w:pos="8280"/>
              </w:tabs>
              <w:spacing w:after="60"/>
              <w:jc w:val="center"/>
              <w:rPr>
                <w:rFonts w:asciiTheme="majorBidi" w:hAnsiTheme="majorBidi" w:cstheme="majorBidi"/>
                <w:sz w:val="16"/>
                <w:szCs w:val="16"/>
                <w:lang w:bidi="ar-LB"/>
              </w:rPr>
            </w:pPr>
          </w:p>
        </w:tc>
        <w:tc>
          <w:tcPr>
            <w:tcW w:w="602" w:type="pct"/>
            <w:shd w:val="clear" w:color="auto" w:fill="auto"/>
            <w:vAlign w:val="center"/>
          </w:tcPr>
          <w:p w14:paraId="37E9D279"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تكاليف الدعم</w:t>
            </w:r>
          </w:p>
        </w:tc>
        <w:tc>
          <w:tcPr>
            <w:tcW w:w="441" w:type="pct"/>
            <w:shd w:val="clear" w:color="auto" w:fill="auto"/>
          </w:tcPr>
          <w:p w14:paraId="203C4DF7"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215 7</w:t>
            </w:r>
          </w:p>
        </w:tc>
        <w:tc>
          <w:tcPr>
            <w:tcW w:w="590" w:type="pct"/>
          </w:tcPr>
          <w:p w14:paraId="4487C6AF"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27DE0C21"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315 3</w:t>
            </w:r>
          </w:p>
        </w:tc>
        <w:tc>
          <w:tcPr>
            <w:tcW w:w="484" w:type="pct"/>
          </w:tcPr>
          <w:p w14:paraId="0C841EB1"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439A1177"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089CDFAB" w14:textId="77777777" w:rsidR="00F96A23" w:rsidRPr="002A5A6D" w:rsidRDefault="00F96A23" w:rsidP="00CB20E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rFonts w:asciiTheme="majorBidi" w:hAnsiTheme="majorBidi" w:cstheme="majorBidi"/>
                <w:sz w:val="16"/>
                <w:szCs w:val="16"/>
                <w:rtl/>
                <w:lang w:bidi="ar-LB"/>
              </w:rPr>
              <w:t>560 1</w:t>
            </w:r>
          </w:p>
        </w:tc>
        <w:tc>
          <w:tcPr>
            <w:tcW w:w="400" w:type="pct"/>
            <w:shd w:val="clear" w:color="auto" w:fill="auto"/>
          </w:tcPr>
          <w:p w14:paraId="053D6A02"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090 12</w:t>
            </w:r>
          </w:p>
        </w:tc>
      </w:tr>
      <w:tr w:rsidR="00F96A23" w:rsidRPr="002A5A6D" w14:paraId="0B7AE1BC" w14:textId="77777777" w:rsidTr="00CB20EF">
        <w:trPr>
          <w:trHeight w:val="289"/>
        </w:trPr>
        <w:tc>
          <w:tcPr>
            <w:tcW w:w="769" w:type="pct"/>
            <w:vMerge w:val="restart"/>
            <w:shd w:val="clear" w:color="auto" w:fill="auto"/>
            <w:vAlign w:val="center"/>
          </w:tcPr>
          <w:p w14:paraId="6650A1AF"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المبالغ الموصى بها من حيث المبدأ (بالدولار الأمريكي)</w:t>
            </w:r>
          </w:p>
        </w:tc>
        <w:tc>
          <w:tcPr>
            <w:tcW w:w="882" w:type="pct"/>
            <w:gridSpan w:val="2"/>
            <w:shd w:val="clear" w:color="auto" w:fill="auto"/>
          </w:tcPr>
          <w:p w14:paraId="3E57991B" w14:textId="77777777" w:rsidR="00F96A23" w:rsidRPr="002A5A6D" w:rsidRDefault="00F96A23" w:rsidP="00CB20EF">
            <w:pPr>
              <w:tabs>
                <w:tab w:val="left" w:pos="8280"/>
              </w:tabs>
              <w:bidi/>
              <w:spacing w:after="60"/>
              <w:ind w:right="-219"/>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مجموع تكاليف المشروع</w:t>
            </w:r>
          </w:p>
        </w:tc>
        <w:tc>
          <w:tcPr>
            <w:tcW w:w="441" w:type="pct"/>
            <w:shd w:val="clear" w:color="auto" w:fill="auto"/>
          </w:tcPr>
          <w:p w14:paraId="4199752E"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000 188</w:t>
            </w:r>
          </w:p>
        </w:tc>
        <w:tc>
          <w:tcPr>
            <w:tcW w:w="590" w:type="pct"/>
          </w:tcPr>
          <w:p w14:paraId="37312D6B"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74A83530"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500 104</w:t>
            </w:r>
          </w:p>
        </w:tc>
        <w:tc>
          <w:tcPr>
            <w:tcW w:w="484" w:type="pct"/>
          </w:tcPr>
          <w:p w14:paraId="740D720A"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42DCD05C"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2C323476" w14:textId="77777777" w:rsidR="00F96A23" w:rsidRPr="002A5A6D" w:rsidRDefault="00F96A23" w:rsidP="00CB20EF">
            <w:pPr>
              <w:tabs>
                <w:tab w:val="left" w:pos="8280"/>
              </w:tabs>
              <w:bidi/>
              <w:spacing w:after="60"/>
              <w:jc w:val="left"/>
              <w:textDirection w:val="tbRlV"/>
              <w:rPr>
                <w:rFonts w:asciiTheme="majorBidi" w:hAnsiTheme="majorBidi" w:cstheme="majorBidi"/>
                <w:color w:val="000000"/>
                <w:sz w:val="16"/>
                <w:szCs w:val="16"/>
                <w:lang w:eastAsia="zh-TW" w:bidi="ar-LB"/>
              </w:rPr>
            </w:pPr>
            <w:r w:rsidRPr="002A5A6D">
              <w:rPr>
                <w:rFonts w:asciiTheme="majorBidi" w:hAnsiTheme="majorBidi" w:cstheme="majorBidi"/>
                <w:sz w:val="16"/>
                <w:szCs w:val="16"/>
                <w:rtl/>
                <w:lang w:bidi="ar-LB"/>
              </w:rPr>
              <w:t>500 32</w:t>
            </w:r>
          </w:p>
        </w:tc>
        <w:tc>
          <w:tcPr>
            <w:tcW w:w="400" w:type="pct"/>
            <w:shd w:val="clear" w:color="auto" w:fill="auto"/>
          </w:tcPr>
          <w:p w14:paraId="1D1360F2"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000 325</w:t>
            </w:r>
          </w:p>
        </w:tc>
      </w:tr>
      <w:tr w:rsidR="00F96A23" w:rsidRPr="002A5A6D" w14:paraId="2D8789B3" w14:textId="77777777" w:rsidTr="00CB20EF">
        <w:trPr>
          <w:trHeight w:val="289"/>
        </w:trPr>
        <w:tc>
          <w:tcPr>
            <w:tcW w:w="769" w:type="pct"/>
            <w:vMerge/>
            <w:shd w:val="clear" w:color="auto" w:fill="auto"/>
          </w:tcPr>
          <w:p w14:paraId="04329728" w14:textId="77777777" w:rsidR="00F96A23" w:rsidRPr="002A5A6D" w:rsidRDefault="00F96A23" w:rsidP="00CB20EF">
            <w:pPr>
              <w:tabs>
                <w:tab w:val="left" w:pos="8280"/>
              </w:tabs>
              <w:spacing w:after="60"/>
              <w:jc w:val="left"/>
              <w:rPr>
                <w:rFonts w:asciiTheme="majorBidi" w:hAnsiTheme="majorBidi" w:cstheme="majorBidi"/>
                <w:sz w:val="16"/>
                <w:szCs w:val="16"/>
                <w:lang w:bidi="ar-LB"/>
              </w:rPr>
            </w:pPr>
          </w:p>
        </w:tc>
        <w:tc>
          <w:tcPr>
            <w:tcW w:w="882" w:type="pct"/>
            <w:gridSpan w:val="2"/>
            <w:shd w:val="clear" w:color="auto" w:fill="auto"/>
          </w:tcPr>
          <w:p w14:paraId="23DD934E" w14:textId="42039F13" w:rsidR="00F96A23" w:rsidRPr="002A5A6D" w:rsidRDefault="00F96A23" w:rsidP="00CB20EF">
            <w:pPr>
              <w:tabs>
                <w:tab w:val="left" w:pos="8280"/>
              </w:tabs>
              <w:bidi/>
              <w:spacing w:after="60"/>
              <w:ind w:right="-219"/>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مجموع تكاليف ال</w:t>
            </w:r>
            <w:r w:rsidR="00384761" w:rsidRPr="002A5A6D">
              <w:rPr>
                <w:rFonts w:asciiTheme="majorBidi" w:hAnsiTheme="majorBidi" w:cstheme="majorBidi"/>
                <w:sz w:val="16"/>
                <w:szCs w:val="16"/>
                <w:rtl/>
                <w:lang w:bidi="ar-LB"/>
              </w:rPr>
              <w:t>د</w:t>
            </w:r>
            <w:r w:rsidRPr="002A5A6D">
              <w:rPr>
                <w:rFonts w:asciiTheme="majorBidi" w:hAnsiTheme="majorBidi" w:cstheme="majorBidi"/>
                <w:sz w:val="16"/>
                <w:szCs w:val="16"/>
                <w:rtl/>
                <w:lang w:bidi="ar-LB"/>
              </w:rPr>
              <w:t>ع</w:t>
            </w:r>
            <w:r w:rsidR="00384761" w:rsidRPr="002A5A6D">
              <w:rPr>
                <w:rFonts w:asciiTheme="majorBidi" w:hAnsiTheme="majorBidi" w:cstheme="majorBidi"/>
                <w:sz w:val="16"/>
                <w:szCs w:val="16"/>
                <w:rtl/>
                <w:lang w:bidi="ar-LB"/>
              </w:rPr>
              <w:t>م</w:t>
            </w:r>
          </w:p>
        </w:tc>
        <w:tc>
          <w:tcPr>
            <w:tcW w:w="441" w:type="pct"/>
            <w:shd w:val="clear" w:color="auto" w:fill="auto"/>
          </w:tcPr>
          <w:p w14:paraId="0668CC8A"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140 19</w:t>
            </w:r>
          </w:p>
        </w:tc>
        <w:tc>
          <w:tcPr>
            <w:tcW w:w="590" w:type="pct"/>
          </w:tcPr>
          <w:p w14:paraId="7D7B7C42"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055ADDAD"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425 10</w:t>
            </w:r>
          </w:p>
        </w:tc>
        <w:tc>
          <w:tcPr>
            <w:tcW w:w="484" w:type="pct"/>
          </w:tcPr>
          <w:p w14:paraId="09F6E654"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5FEEEBFF"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6BE07A6A"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405 3</w:t>
            </w:r>
          </w:p>
        </w:tc>
        <w:tc>
          <w:tcPr>
            <w:tcW w:w="400" w:type="pct"/>
            <w:shd w:val="clear" w:color="auto" w:fill="auto"/>
          </w:tcPr>
          <w:p w14:paraId="1DC51A1D"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970 32</w:t>
            </w:r>
          </w:p>
        </w:tc>
      </w:tr>
      <w:tr w:rsidR="00F96A23" w:rsidRPr="002A5A6D" w14:paraId="7FE51006" w14:textId="77777777" w:rsidTr="00CB20EF">
        <w:trPr>
          <w:trHeight w:val="290"/>
        </w:trPr>
        <w:tc>
          <w:tcPr>
            <w:tcW w:w="769" w:type="pct"/>
            <w:vMerge/>
            <w:shd w:val="clear" w:color="auto" w:fill="auto"/>
          </w:tcPr>
          <w:p w14:paraId="43BA7696" w14:textId="77777777" w:rsidR="00F96A23" w:rsidRPr="002A5A6D" w:rsidRDefault="00F96A23" w:rsidP="00CB20EF">
            <w:pPr>
              <w:tabs>
                <w:tab w:val="left" w:pos="8280"/>
              </w:tabs>
              <w:spacing w:after="60"/>
              <w:jc w:val="left"/>
              <w:rPr>
                <w:rFonts w:asciiTheme="majorBidi" w:hAnsiTheme="majorBidi" w:cstheme="majorBidi"/>
                <w:sz w:val="16"/>
                <w:szCs w:val="16"/>
                <w:lang w:bidi="ar-LB"/>
              </w:rPr>
            </w:pPr>
          </w:p>
        </w:tc>
        <w:tc>
          <w:tcPr>
            <w:tcW w:w="882" w:type="pct"/>
            <w:gridSpan w:val="2"/>
            <w:shd w:val="clear" w:color="auto" w:fill="auto"/>
          </w:tcPr>
          <w:p w14:paraId="63643B2C" w14:textId="7418CCED" w:rsidR="00F96A23" w:rsidRPr="002A5A6D" w:rsidRDefault="00FB0A27" w:rsidP="00CB20EF">
            <w:pPr>
              <w:tabs>
                <w:tab w:val="left" w:pos="8280"/>
              </w:tabs>
              <w:bidi/>
              <w:spacing w:after="60"/>
              <w:ind w:right="-219"/>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 xml:space="preserve">مجموع </w:t>
            </w:r>
            <w:r w:rsidR="00F96A23" w:rsidRPr="002A5A6D">
              <w:rPr>
                <w:rFonts w:asciiTheme="majorBidi" w:hAnsiTheme="majorBidi" w:cstheme="majorBidi"/>
                <w:sz w:val="16"/>
                <w:szCs w:val="16"/>
                <w:rtl/>
                <w:lang w:bidi="ar-LB"/>
              </w:rPr>
              <w:t xml:space="preserve">المبالغ </w:t>
            </w:r>
          </w:p>
        </w:tc>
        <w:tc>
          <w:tcPr>
            <w:tcW w:w="441" w:type="pct"/>
            <w:shd w:val="clear" w:color="auto" w:fill="auto"/>
          </w:tcPr>
          <w:p w14:paraId="173EE94B"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140 207</w:t>
            </w:r>
          </w:p>
        </w:tc>
        <w:tc>
          <w:tcPr>
            <w:tcW w:w="590" w:type="pct"/>
          </w:tcPr>
          <w:p w14:paraId="6388A1B5"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0BB09731"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925 114</w:t>
            </w:r>
          </w:p>
        </w:tc>
        <w:tc>
          <w:tcPr>
            <w:tcW w:w="484" w:type="pct"/>
          </w:tcPr>
          <w:p w14:paraId="10A4DEA3"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84" w:type="pct"/>
            <w:shd w:val="clear" w:color="auto" w:fill="auto"/>
          </w:tcPr>
          <w:p w14:paraId="1FFDD0A9"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0</w:t>
            </w:r>
          </w:p>
        </w:tc>
        <w:tc>
          <w:tcPr>
            <w:tcW w:w="466" w:type="pct"/>
          </w:tcPr>
          <w:p w14:paraId="673A94C5" w14:textId="77777777" w:rsidR="00F96A23" w:rsidRPr="002A5A6D" w:rsidRDefault="00F96A23" w:rsidP="00CB20EF">
            <w:pPr>
              <w:tabs>
                <w:tab w:val="left" w:pos="8280"/>
              </w:tabs>
              <w:bidi/>
              <w:spacing w:after="60"/>
              <w:jc w:val="left"/>
              <w:textDirection w:val="tbRlV"/>
              <w:rPr>
                <w:rFonts w:asciiTheme="majorBidi" w:hAnsiTheme="majorBidi" w:cstheme="majorBidi"/>
                <w:color w:val="0D0D0D"/>
                <w:sz w:val="16"/>
                <w:szCs w:val="16"/>
                <w:lang w:eastAsia="zh-TW" w:bidi="ar-LB"/>
              </w:rPr>
            </w:pPr>
            <w:r w:rsidRPr="002A5A6D">
              <w:rPr>
                <w:rFonts w:asciiTheme="majorBidi" w:hAnsiTheme="majorBidi" w:cstheme="majorBidi"/>
                <w:sz w:val="16"/>
                <w:szCs w:val="16"/>
                <w:rtl/>
                <w:lang w:bidi="ar-LB"/>
              </w:rPr>
              <w:t>905 35</w:t>
            </w:r>
          </w:p>
        </w:tc>
        <w:tc>
          <w:tcPr>
            <w:tcW w:w="400" w:type="pct"/>
            <w:shd w:val="clear" w:color="auto" w:fill="auto"/>
          </w:tcPr>
          <w:p w14:paraId="4D6A3E4E" w14:textId="77777777" w:rsidR="00F96A23" w:rsidRPr="002A5A6D" w:rsidRDefault="00F96A23" w:rsidP="00CB20EF">
            <w:pPr>
              <w:tabs>
                <w:tab w:val="left" w:pos="8280"/>
              </w:tabs>
              <w:bidi/>
              <w:spacing w:after="60"/>
              <w:jc w:val="left"/>
              <w:textDirection w:val="tbRlV"/>
              <w:rPr>
                <w:rFonts w:asciiTheme="majorBidi" w:hAnsiTheme="majorBidi" w:cstheme="majorBidi"/>
                <w:sz w:val="16"/>
                <w:szCs w:val="16"/>
                <w:lang w:eastAsia="zh-TW" w:bidi="ar-LB"/>
              </w:rPr>
            </w:pPr>
            <w:r w:rsidRPr="002A5A6D">
              <w:rPr>
                <w:rFonts w:asciiTheme="majorBidi" w:hAnsiTheme="majorBidi" w:cstheme="majorBidi"/>
                <w:sz w:val="16"/>
                <w:szCs w:val="16"/>
                <w:rtl/>
                <w:lang w:bidi="ar-LB"/>
              </w:rPr>
              <w:t>970 357</w:t>
            </w:r>
          </w:p>
        </w:tc>
      </w:tr>
    </w:tbl>
    <w:tbl>
      <w:tblPr>
        <w:tblStyle w:val="TableGrid10"/>
        <w:bidiVisual/>
        <w:tblW w:w="5458" w:type="pct"/>
        <w:tblInd w:w="-431" w:type="dxa"/>
        <w:tblLayout w:type="fixed"/>
        <w:tblLook w:val="04A0" w:firstRow="1" w:lastRow="0" w:firstColumn="1" w:lastColumn="0" w:noHBand="0" w:noVBand="1"/>
      </w:tblPr>
      <w:tblGrid>
        <w:gridCol w:w="3111"/>
        <w:gridCol w:w="3331"/>
        <w:gridCol w:w="3764"/>
      </w:tblGrid>
      <w:tr w:rsidR="00F96A23" w:rsidRPr="002A5A6D" w14:paraId="34C81413" w14:textId="77777777" w:rsidTr="00CB20EF">
        <w:trPr>
          <w:trHeight w:hRule="exact" w:val="260"/>
        </w:trPr>
        <w:tc>
          <w:tcPr>
            <w:tcW w:w="5000" w:type="pct"/>
            <w:gridSpan w:val="3"/>
            <w:shd w:val="clear" w:color="auto" w:fill="auto"/>
          </w:tcPr>
          <w:p w14:paraId="73A5A56C" w14:textId="17A57562" w:rsidR="00F96A23" w:rsidRPr="002A5A6D" w:rsidRDefault="00F96A23" w:rsidP="00CB20EF">
            <w:pPr>
              <w:bidi/>
              <w:spacing w:after="60"/>
              <w:textDirection w:val="tbRlV"/>
              <w:rPr>
                <w:rFonts w:asciiTheme="majorBidi" w:hAnsiTheme="majorBidi" w:cstheme="majorBidi"/>
                <w:b/>
                <w:color w:val="000000" w:themeColor="text1"/>
                <w:sz w:val="16"/>
                <w:szCs w:val="16"/>
                <w:lang w:eastAsia="zh-TW" w:bidi="ar-LB"/>
              </w:rPr>
            </w:pPr>
            <w:r w:rsidRPr="002A5A6D">
              <w:rPr>
                <w:rFonts w:asciiTheme="majorBidi" w:hAnsiTheme="majorBidi" w:cstheme="majorBidi"/>
                <w:sz w:val="16"/>
                <w:szCs w:val="16"/>
                <w:lang w:bidi="ar-LB"/>
              </w:rPr>
              <w:t xml:space="preserve"> </w:t>
            </w:r>
            <w:r w:rsidRPr="002A5A6D">
              <w:rPr>
                <w:rFonts w:asciiTheme="majorBidi" w:hAnsiTheme="majorBidi" w:cstheme="majorBidi"/>
                <w:b/>
                <w:bCs/>
                <w:sz w:val="16"/>
                <w:szCs w:val="16"/>
                <w:rtl/>
                <w:lang w:bidi="ar-LB"/>
              </w:rPr>
              <w:t>(ثامناً) طلب الموافقة على تمويل الشريحة الأولى (2023)</w:t>
            </w:r>
          </w:p>
        </w:tc>
      </w:tr>
      <w:tr w:rsidR="00F96A23" w:rsidRPr="002A5A6D" w14:paraId="43B76A66" w14:textId="77777777" w:rsidTr="00CB20EF">
        <w:trPr>
          <w:trHeight w:hRule="exact" w:val="278"/>
        </w:trPr>
        <w:tc>
          <w:tcPr>
            <w:tcW w:w="1524" w:type="pct"/>
            <w:shd w:val="clear" w:color="auto" w:fill="auto"/>
          </w:tcPr>
          <w:p w14:paraId="7AB6EFD8" w14:textId="77777777" w:rsidR="00F96A23" w:rsidRPr="002A5A6D" w:rsidRDefault="00F96A23" w:rsidP="00CB20EF">
            <w:pPr>
              <w:bidi/>
              <w:jc w:val="center"/>
              <w:textDirection w:val="tbRlV"/>
              <w:rPr>
                <w:rFonts w:asciiTheme="majorBidi" w:hAnsiTheme="majorBidi" w:cstheme="majorBidi"/>
                <w:b/>
                <w:color w:val="000000" w:themeColor="text1"/>
                <w:sz w:val="16"/>
                <w:szCs w:val="16"/>
                <w:lang w:eastAsia="zh-TW" w:bidi="ar-LB"/>
              </w:rPr>
            </w:pPr>
            <w:r w:rsidRPr="002A5A6D">
              <w:rPr>
                <w:rFonts w:asciiTheme="majorBidi" w:hAnsiTheme="majorBidi" w:cstheme="majorBidi"/>
                <w:b/>
                <w:bCs/>
                <w:sz w:val="16"/>
                <w:szCs w:val="16"/>
                <w:rtl/>
                <w:lang w:bidi="ar-LB"/>
              </w:rPr>
              <w:t>الوكالة المنفذ</w:t>
            </w:r>
            <w:r w:rsidRPr="002A5A6D">
              <w:rPr>
                <w:rFonts w:asciiTheme="majorBidi" w:hAnsiTheme="majorBidi" w:cstheme="majorBidi"/>
                <w:bCs/>
                <w:sz w:val="16"/>
                <w:szCs w:val="16"/>
                <w:rtl/>
                <w:lang w:bidi="ar-LB"/>
              </w:rPr>
              <w:t>ة</w:t>
            </w:r>
          </w:p>
        </w:tc>
        <w:tc>
          <w:tcPr>
            <w:tcW w:w="1632" w:type="pct"/>
            <w:shd w:val="clear" w:color="auto" w:fill="auto"/>
          </w:tcPr>
          <w:p w14:paraId="571C3498" w14:textId="77777777" w:rsidR="00F96A23" w:rsidRPr="002A5A6D" w:rsidRDefault="00F96A23" w:rsidP="00CB20EF">
            <w:pPr>
              <w:bidi/>
              <w:jc w:val="center"/>
              <w:textDirection w:val="tbRlV"/>
              <w:rPr>
                <w:rFonts w:asciiTheme="majorBidi" w:hAnsiTheme="majorBidi" w:cstheme="majorBidi"/>
                <w:b/>
                <w:color w:val="000000" w:themeColor="text1"/>
                <w:sz w:val="16"/>
                <w:szCs w:val="16"/>
                <w:lang w:eastAsia="zh-TW" w:bidi="ar-LB"/>
              </w:rPr>
            </w:pPr>
            <w:r w:rsidRPr="002A5A6D">
              <w:rPr>
                <w:rFonts w:asciiTheme="majorBidi" w:hAnsiTheme="majorBidi" w:cstheme="majorBidi"/>
                <w:b/>
                <w:bCs/>
                <w:sz w:val="16"/>
                <w:szCs w:val="16"/>
                <w:rtl/>
                <w:lang w:bidi="ar-LB"/>
              </w:rPr>
              <w:t>الأموال الموصى بها (بالدولار الأمريكي)</w:t>
            </w:r>
          </w:p>
        </w:tc>
        <w:tc>
          <w:tcPr>
            <w:tcW w:w="1844" w:type="pct"/>
            <w:shd w:val="clear" w:color="auto" w:fill="auto"/>
          </w:tcPr>
          <w:p w14:paraId="701A8042" w14:textId="77777777" w:rsidR="00F96A23" w:rsidRPr="002A5A6D" w:rsidRDefault="00F96A23" w:rsidP="00CB20EF">
            <w:pPr>
              <w:bidi/>
              <w:jc w:val="center"/>
              <w:textDirection w:val="tbRlV"/>
              <w:rPr>
                <w:rFonts w:asciiTheme="majorBidi" w:hAnsiTheme="majorBidi" w:cstheme="majorBidi"/>
                <w:b/>
                <w:color w:val="000000" w:themeColor="text1"/>
                <w:sz w:val="16"/>
                <w:szCs w:val="16"/>
                <w:lang w:eastAsia="zh-TW" w:bidi="ar-LB"/>
              </w:rPr>
            </w:pPr>
            <w:r w:rsidRPr="002A5A6D">
              <w:rPr>
                <w:rFonts w:asciiTheme="majorBidi" w:hAnsiTheme="majorBidi" w:cstheme="majorBidi"/>
                <w:b/>
                <w:bCs/>
                <w:sz w:val="16"/>
                <w:szCs w:val="16"/>
                <w:rtl/>
                <w:lang w:bidi="ar-LB"/>
              </w:rPr>
              <w:t>تكاليف الدعم (بالدولار الأمريكي)</w:t>
            </w:r>
          </w:p>
        </w:tc>
      </w:tr>
      <w:tr w:rsidR="00925A7F" w:rsidRPr="002A5A6D" w14:paraId="4BDFCE07" w14:textId="77777777" w:rsidTr="00CB20EF">
        <w:trPr>
          <w:trHeight w:hRule="exact" w:val="282"/>
        </w:trPr>
        <w:tc>
          <w:tcPr>
            <w:tcW w:w="1524" w:type="pct"/>
            <w:shd w:val="clear" w:color="auto" w:fill="auto"/>
          </w:tcPr>
          <w:p w14:paraId="6E799FCC" w14:textId="77777777" w:rsidR="00925A7F" w:rsidRPr="002A5A6D" w:rsidRDefault="00925A7F" w:rsidP="00925A7F">
            <w:pPr>
              <w:bidi/>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اليوئنديبي</w:t>
            </w:r>
          </w:p>
        </w:tc>
        <w:tc>
          <w:tcPr>
            <w:tcW w:w="1632" w:type="pct"/>
            <w:shd w:val="clear" w:color="auto" w:fill="auto"/>
          </w:tcPr>
          <w:p w14:paraId="4AF43FA8" w14:textId="0E6460C1" w:rsidR="00925A7F" w:rsidRPr="002A5A6D" w:rsidRDefault="00925A7F" w:rsidP="00925A7F">
            <w:pPr>
              <w:bidi/>
              <w:jc w:val="left"/>
              <w:textDirection w:val="tbRlV"/>
              <w:rPr>
                <w:rFonts w:asciiTheme="majorBidi" w:hAnsiTheme="majorBidi" w:cstheme="majorBidi"/>
                <w:color w:val="000000" w:themeColor="text1"/>
                <w:sz w:val="16"/>
                <w:szCs w:val="16"/>
                <w:lang w:eastAsia="zh-TW" w:bidi="ar-LB"/>
              </w:rPr>
            </w:pPr>
            <w:r w:rsidRPr="002A5A6D">
              <w:rPr>
                <w:rFonts w:eastAsia="Times New Roman"/>
                <w:color w:val="0D0D0D"/>
                <w:sz w:val="16"/>
                <w:szCs w:val="16"/>
                <w:lang w:bidi="ar-LB"/>
              </w:rPr>
              <w:t>132,500</w:t>
            </w:r>
          </w:p>
        </w:tc>
        <w:tc>
          <w:tcPr>
            <w:tcW w:w="1844" w:type="pct"/>
            <w:shd w:val="clear" w:color="auto" w:fill="auto"/>
          </w:tcPr>
          <w:p w14:paraId="173AF543" w14:textId="2C834CF0" w:rsidR="00925A7F" w:rsidRPr="002A5A6D" w:rsidRDefault="00925A7F" w:rsidP="00925A7F">
            <w:pPr>
              <w:bidi/>
              <w:jc w:val="left"/>
              <w:textDirection w:val="tbRlV"/>
              <w:rPr>
                <w:rFonts w:asciiTheme="majorBidi" w:hAnsiTheme="majorBidi" w:cstheme="majorBidi"/>
                <w:color w:val="000000" w:themeColor="text1"/>
                <w:sz w:val="16"/>
                <w:szCs w:val="16"/>
                <w:lang w:eastAsia="zh-TW" w:bidi="ar-LB"/>
              </w:rPr>
            </w:pPr>
            <w:r w:rsidRPr="002A5A6D">
              <w:rPr>
                <w:sz w:val="16"/>
                <w:szCs w:val="16"/>
                <w:lang w:bidi="ar-LB"/>
              </w:rPr>
              <w:t>11,925</w:t>
            </w:r>
          </w:p>
        </w:tc>
      </w:tr>
      <w:tr w:rsidR="00925A7F" w:rsidRPr="002A5A6D" w14:paraId="33EFF64F" w14:textId="77777777" w:rsidTr="00CB20EF">
        <w:trPr>
          <w:trHeight w:hRule="exact" w:val="286"/>
        </w:trPr>
        <w:tc>
          <w:tcPr>
            <w:tcW w:w="1524" w:type="pct"/>
            <w:shd w:val="clear" w:color="auto" w:fill="auto"/>
          </w:tcPr>
          <w:p w14:paraId="63EFAF58" w14:textId="77777777" w:rsidR="00925A7F" w:rsidRPr="002A5A6D" w:rsidRDefault="00925A7F" w:rsidP="00925A7F">
            <w:pPr>
              <w:bidi/>
              <w:textDirection w:val="tbRlV"/>
              <w:rPr>
                <w:rFonts w:asciiTheme="majorBidi" w:hAnsiTheme="majorBidi" w:cstheme="majorBidi"/>
                <w:color w:val="000000" w:themeColor="text1"/>
                <w:sz w:val="16"/>
                <w:szCs w:val="16"/>
                <w:lang w:eastAsia="zh-TW" w:bidi="ar-LB"/>
              </w:rPr>
            </w:pPr>
            <w:r w:rsidRPr="002A5A6D">
              <w:rPr>
                <w:rFonts w:asciiTheme="majorBidi" w:hAnsiTheme="majorBidi" w:cstheme="majorBidi"/>
                <w:sz w:val="16"/>
                <w:szCs w:val="16"/>
                <w:rtl/>
                <w:lang w:bidi="ar-LB"/>
              </w:rPr>
              <w:t>اليونيب</w:t>
            </w:r>
          </w:p>
        </w:tc>
        <w:tc>
          <w:tcPr>
            <w:tcW w:w="1632" w:type="pct"/>
            <w:shd w:val="clear" w:color="auto" w:fill="auto"/>
          </w:tcPr>
          <w:p w14:paraId="7D26A3C6" w14:textId="4DBDFCD9" w:rsidR="00925A7F" w:rsidRPr="002A5A6D" w:rsidRDefault="00925A7F" w:rsidP="00925A7F">
            <w:pPr>
              <w:bidi/>
              <w:jc w:val="left"/>
              <w:textDirection w:val="tbRlV"/>
              <w:rPr>
                <w:rFonts w:asciiTheme="majorBidi" w:hAnsiTheme="majorBidi" w:cstheme="majorBidi"/>
                <w:color w:val="000000" w:themeColor="text1"/>
                <w:sz w:val="16"/>
                <w:szCs w:val="16"/>
                <w:lang w:eastAsia="zh-TW" w:bidi="ar-LB"/>
              </w:rPr>
            </w:pPr>
            <w:r w:rsidRPr="002A5A6D">
              <w:rPr>
                <w:sz w:val="16"/>
                <w:szCs w:val="16"/>
                <w:lang w:bidi="ar-LB"/>
              </w:rPr>
              <w:t>55,500</w:t>
            </w:r>
          </w:p>
        </w:tc>
        <w:tc>
          <w:tcPr>
            <w:tcW w:w="1844" w:type="pct"/>
            <w:shd w:val="clear" w:color="auto" w:fill="auto"/>
          </w:tcPr>
          <w:p w14:paraId="4E65D6D8" w14:textId="0939A9BC" w:rsidR="00925A7F" w:rsidRPr="002A5A6D" w:rsidRDefault="00925A7F" w:rsidP="00925A7F">
            <w:pPr>
              <w:bidi/>
              <w:jc w:val="left"/>
              <w:textDirection w:val="tbRlV"/>
              <w:rPr>
                <w:rFonts w:asciiTheme="majorBidi" w:hAnsiTheme="majorBidi" w:cstheme="majorBidi"/>
                <w:color w:val="000000" w:themeColor="text1"/>
                <w:sz w:val="16"/>
                <w:szCs w:val="16"/>
                <w:lang w:eastAsia="zh-TW" w:bidi="ar-LB"/>
              </w:rPr>
            </w:pPr>
            <w:r w:rsidRPr="002A5A6D">
              <w:rPr>
                <w:sz w:val="16"/>
                <w:szCs w:val="16"/>
                <w:lang w:bidi="ar-LB"/>
              </w:rPr>
              <w:t>7,215</w:t>
            </w:r>
          </w:p>
        </w:tc>
      </w:tr>
      <w:tr w:rsidR="00925A7F" w:rsidRPr="002A5A6D" w14:paraId="6CB62E31" w14:textId="77777777" w:rsidTr="00CB20EF">
        <w:trPr>
          <w:trHeight w:hRule="exact" w:val="290"/>
        </w:trPr>
        <w:tc>
          <w:tcPr>
            <w:tcW w:w="1524" w:type="pct"/>
            <w:shd w:val="clear" w:color="auto" w:fill="auto"/>
          </w:tcPr>
          <w:p w14:paraId="17C90660" w14:textId="77777777" w:rsidR="00925A7F" w:rsidRPr="002A5A6D" w:rsidRDefault="00925A7F" w:rsidP="00925A7F">
            <w:pPr>
              <w:bidi/>
              <w:textDirection w:val="tbRlV"/>
              <w:rPr>
                <w:rFonts w:asciiTheme="majorBidi" w:hAnsiTheme="majorBidi" w:cstheme="majorBidi"/>
                <w:b/>
                <w:bCs/>
                <w:color w:val="000000" w:themeColor="text1"/>
                <w:sz w:val="16"/>
                <w:szCs w:val="16"/>
                <w:lang w:eastAsia="zh-TW" w:bidi="ar-LB"/>
              </w:rPr>
            </w:pPr>
            <w:r w:rsidRPr="002A5A6D">
              <w:rPr>
                <w:rFonts w:asciiTheme="majorBidi" w:hAnsiTheme="majorBidi" w:cstheme="majorBidi"/>
                <w:b/>
                <w:bCs/>
                <w:sz w:val="16"/>
                <w:szCs w:val="16"/>
                <w:rtl/>
                <w:lang w:bidi="ar-LB"/>
              </w:rPr>
              <w:t>المجموع</w:t>
            </w:r>
          </w:p>
        </w:tc>
        <w:tc>
          <w:tcPr>
            <w:tcW w:w="1632" w:type="pct"/>
            <w:shd w:val="clear" w:color="auto" w:fill="auto"/>
          </w:tcPr>
          <w:p w14:paraId="160643E7" w14:textId="7324FAB5" w:rsidR="00925A7F" w:rsidRPr="002A5A6D" w:rsidRDefault="00925A7F" w:rsidP="00925A7F">
            <w:pPr>
              <w:bidi/>
              <w:jc w:val="left"/>
              <w:textDirection w:val="tbRlV"/>
              <w:rPr>
                <w:rFonts w:asciiTheme="majorBidi" w:hAnsiTheme="majorBidi" w:cstheme="majorBidi"/>
                <w:b/>
                <w:bCs/>
                <w:color w:val="000000" w:themeColor="text1"/>
                <w:sz w:val="16"/>
                <w:szCs w:val="16"/>
                <w:lang w:eastAsia="zh-TW" w:bidi="ar-LB"/>
              </w:rPr>
            </w:pPr>
            <w:r w:rsidRPr="002A5A6D">
              <w:rPr>
                <w:b/>
                <w:bCs/>
                <w:sz w:val="16"/>
                <w:szCs w:val="16"/>
                <w:lang w:bidi="ar-LB"/>
              </w:rPr>
              <w:t>188,000</w:t>
            </w:r>
          </w:p>
        </w:tc>
        <w:tc>
          <w:tcPr>
            <w:tcW w:w="1844" w:type="pct"/>
            <w:shd w:val="clear" w:color="auto" w:fill="auto"/>
          </w:tcPr>
          <w:p w14:paraId="0967C326" w14:textId="27D3B782" w:rsidR="00925A7F" w:rsidRPr="002A5A6D" w:rsidRDefault="00925A7F" w:rsidP="00925A7F">
            <w:pPr>
              <w:bidi/>
              <w:jc w:val="left"/>
              <w:textDirection w:val="tbRlV"/>
              <w:rPr>
                <w:rFonts w:asciiTheme="majorBidi" w:hAnsiTheme="majorBidi" w:cstheme="majorBidi"/>
                <w:b/>
                <w:bCs/>
                <w:color w:val="000000" w:themeColor="text1"/>
                <w:sz w:val="16"/>
                <w:szCs w:val="16"/>
                <w:lang w:eastAsia="zh-TW" w:bidi="ar-LB"/>
              </w:rPr>
            </w:pPr>
            <w:r w:rsidRPr="002A5A6D">
              <w:rPr>
                <w:b/>
                <w:bCs/>
                <w:sz w:val="16"/>
                <w:szCs w:val="16"/>
                <w:lang w:bidi="ar-LB"/>
              </w:rPr>
              <w:t>19,140</w:t>
            </w:r>
          </w:p>
        </w:tc>
      </w:tr>
    </w:tbl>
    <w:tbl>
      <w:tblPr>
        <w:tblStyle w:val="TableGrid"/>
        <w:bidiVisual/>
        <w:tblW w:w="5458" w:type="pct"/>
        <w:tblInd w:w="-431" w:type="dxa"/>
        <w:tblLayout w:type="fixed"/>
        <w:tblLook w:val="04A0" w:firstRow="1" w:lastRow="0" w:firstColumn="1" w:lastColumn="0" w:noHBand="0" w:noVBand="1"/>
      </w:tblPr>
      <w:tblGrid>
        <w:gridCol w:w="3121"/>
        <w:gridCol w:w="7085"/>
      </w:tblGrid>
      <w:tr w:rsidR="00F96A23" w:rsidRPr="002A5A6D" w14:paraId="1ECB27E4" w14:textId="77777777" w:rsidTr="00CB20EF">
        <w:trPr>
          <w:trHeight w:hRule="exact" w:val="281"/>
        </w:trPr>
        <w:tc>
          <w:tcPr>
            <w:tcW w:w="1529" w:type="pct"/>
            <w:shd w:val="clear" w:color="auto" w:fill="auto"/>
          </w:tcPr>
          <w:p w14:paraId="216D461D" w14:textId="77777777" w:rsidR="00F96A23" w:rsidRPr="002A5A6D" w:rsidRDefault="00F96A23" w:rsidP="00CB20EF">
            <w:pPr>
              <w:bidi/>
              <w:jc w:val="left"/>
              <w:textDirection w:val="tbRlV"/>
              <w:rPr>
                <w:rFonts w:asciiTheme="majorBidi" w:hAnsiTheme="majorBidi" w:cstheme="majorBidi"/>
                <w:b/>
                <w:color w:val="000000" w:themeColor="text1"/>
                <w:sz w:val="18"/>
                <w:szCs w:val="18"/>
                <w:lang w:eastAsia="zh-TW" w:bidi="ar-LB"/>
              </w:rPr>
            </w:pPr>
            <w:r w:rsidRPr="002A5A6D">
              <w:rPr>
                <w:rFonts w:asciiTheme="majorBidi" w:hAnsiTheme="majorBidi" w:cstheme="majorBidi"/>
                <w:b/>
                <w:bCs/>
                <w:sz w:val="18"/>
                <w:szCs w:val="18"/>
                <w:rtl/>
                <w:lang w:bidi="ar-LB"/>
              </w:rPr>
              <w:t>توصية الأمانة:</w:t>
            </w:r>
          </w:p>
        </w:tc>
        <w:tc>
          <w:tcPr>
            <w:tcW w:w="3471" w:type="pct"/>
            <w:shd w:val="clear" w:color="auto" w:fill="auto"/>
          </w:tcPr>
          <w:p w14:paraId="782782A0" w14:textId="77777777" w:rsidR="00F96A23" w:rsidRPr="002A5A6D" w:rsidRDefault="00F96A23" w:rsidP="00CB20EF">
            <w:pPr>
              <w:bidi/>
              <w:jc w:val="center"/>
              <w:textDirection w:val="tbRlV"/>
              <w:rPr>
                <w:rFonts w:asciiTheme="majorBidi" w:hAnsiTheme="majorBidi" w:cstheme="majorBidi"/>
                <w:color w:val="000000" w:themeColor="text1"/>
                <w:sz w:val="18"/>
                <w:szCs w:val="18"/>
                <w:lang w:eastAsia="zh-TW" w:bidi="ar-LB"/>
              </w:rPr>
            </w:pPr>
            <w:r w:rsidRPr="002A5A6D">
              <w:rPr>
                <w:rFonts w:asciiTheme="majorBidi" w:hAnsiTheme="majorBidi" w:cstheme="majorBidi"/>
                <w:sz w:val="18"/>
                <w:szCs w:val="18"/>
                <w:rtl/>
                <w:lang w:bidi="ar-LB"/>
              </w:rPr>
              <w:t>النظر بشكل إفرادي</w:t>
            </w:r>
          </w:p>
        </w:tc>
      </w:tr>
    </w:tbl>
    <w:p w14:paraId="72C621BA" w14:textId="053B6FE9" w:rsidR="00F96A23" w:rsidRPr="002A5A6D" w:rsidRDefault="00F96A23" w:rsidP="009D780F">
      <w:pPr>
        <w:widowControl w:val="0"/>
        <w:tabs>
          <w:tab w:val="left" w:pos="2880"/>
          <w:tab w:val="left" w:pos="5760"/>
        </w:tabs>
        <w:bidi/>
        <w:spacing w:before="240" w:after="240"/>
        <w:jc w:val="center"/>
        <w:textDirection w:val="tbRlV"/>
        <w:rPr>
          <w:rFonts w:asciiTheme="majorBidi" w:hAnsiTheme="majorBidi" w:cstheme="majorBidi"/>
          <w:b/>
          <w:bCs/>
          <w:sz w:val="26"/>
          <w:szCs w:val="26"/>
          <w:rtl/>
          <w:lang w:bidi="ar-LB"/>
        </w:rPr>
      </w:pPr>
      <w:r w:rsidRPr="002A5A6D">
        <w:rPr>
          <w:rFonts w:asciiTheme="majorBidi" w:hAnsiTheme="majorBidi" w:cstheme="majorBidi"/>
          <w:b/>
          <w:bCs/>
          <w:sz w:val="26"/>
          <w:szCs w:val="26"/>
          <w:rtl/>
          <w:lang w:bidi="ar-LB"/>
        </w:rPr>
        <w:lastRenderedPageBreak/>
        <w:t>وصف المشروع</w:t>
      </w:r>
    </w:p>
    <w:p w14:paraId="114C4878" w14:textId="7ECD7877" w:rsidR="003476DB" w:rsidRPr="002A5A6D" w:rsidRDefault="003476DB" w:rsidP="003476DB">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 xml:space="preserve">بالنيابة عن حكومة غانا، قدم برنامج الأمم المتحدة الإنمائي (اليوئنديبي)، بوصفه الوكالة المنفذة الرائدة، طلباً للمرحلة الأولى من خطة تنفيذ كيغالي </w:t>
      </w:r>
      <w:r w:rsidR="00EA5EE3" w:rsidRPr="002A5A6D">
        <w:rPr>
          <w:rFonts w:asciiTheme="majorBidi" w:hAnsiTheme="majorBidi" w:cstheme="majorBidi"/>
          <w:sz w:val="26"/>
          <w:szCs w:val="26"/>
          <w:rtl/>
          <w:lang w:val="en-GB" w:bidi="ar-LB"/>
        </w:rPr>
        <w:t>للمواد الهيدروفلوروكربونية</w:t>
      </w:r>
      <w:r w:rsidRPr="002A5A6D">
        <w:rPr>
          <w:rFonts w:asciiTheme="majorBidi" w:hAnsiTheme="majorBidi" w:cstheme="majorBidi"/>
          <w:sz w:val="26"/>
          <w:szCs w:val="26"/>
          <w:rtl/>
          <w:lang w:val="en-GB" w:bidi="ar-LB"/>
        </w:rPr>
        <w:t>، بتكلفة إجمالية قدرها 480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401 دولاراً أمريكياً، تتألف من 000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277 دولار أمريكي، بالإضافة إلى تكاليف دعم الوكالة البالغة 390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19 دولاراً أمريكياً لليوئنديبي، و000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93 دولار أمريكي.  بالإضافة إلى تكاليف دعم الوكالة البالغة 090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12 دولار أمريكي لبرنامج الأمم المتحدة للبيئة (اليونيب)، </w:t>
      </w:r>
      <w:r w:rsidR="00793BF6" w:rsidRPr="002A5A6D">
        <w:rPr>
          <w:rFonts w:asciiTheme="majorBidi" w:hAnsiTheme="majorBidi" w:cstheme="majorBidi"/>
          <w:sz w:val="26"/>
          <w:szCs w:val="26"/>
          <w:rtl/>
          <w:lang w:val="en-GB" w:bidi="ar-LB"/>
        </w:rPr>
        <w:t>حس</w:t>
      </w:r>
      <w:r w:rsidRPr="002A5A6D">
        <w:rPr>
          <w:rFonts w:asciiTheme="majorBidi" w:hAnsiTheme="majorBidi" w:cstheme="majorBidi"/>
          <w:sz w:val="26"/>
          <w:szCs w:val="26"/>
          <w:rtl/>
          <w:lang w:val="en-GB" w:bidi="ar-LB"/>
        </w:rPr>
        <w:t>ب</w:t>
      </w:r>
      <w:r w:rsidR="00793BF6" w:rsidRPr="002A5A6D">
        <w:rPr>
          <w:rFonts w:asciiTheme="majorBidi" w:hAnsiTheme="majorBidi" w:cstheme="majorBidi"/>
          <w:sz w:val="26"/>
          <w:szCs w:val="26"/>
          <w:rtl/>
          <w:lang w:val="en-GB" w:bidi="ar-LB"/>
        </w:rPr>
        <w:t>ما جاء في الطلب ب</w:t>
      </w:r>
      <w:r w:rsidRPr="002A5A6D">
        <w:rPr>
          <w:rFonts w:asciiTheme="majorBidi" w:hAnsiTheme="majorBidi" w:cstheme="majorBidi"/>
          <w:sz w:val="26"/>
          <w:szCs w:val="26"/>
          <w:rtl/>
          <w:lang w:val="en-GB" w:bidi="ar-LB"/>
        </w:rPr>
        <w:t>صيغ</w:t>
      </w:r>
      <w:r w:rsidR="00793BF6" w:rsidRPr="002A5A6D">
        <w:rPr>
          <w:rFonts w:asciiTheme="majorBidi" w:hAnsiTheme="majorBidi" w:cstheme="majorBidi"/>
          <w:sz w:val="26"/>
          <w:szCs w:val="26"/>
          <w:rtl/>
          <w:lang w:val="en-GB" w:bidi="ar-LB"/>
        </w:rPr>
        <w:t>ته</w:t>
      </w:r>
      <w:r w:rsidRPr="002A5A6D">
        <w:rPr>
          <w:rFonts w:asciiTheme="majorBidi" w:hAnsiTheme="majorBidi" w:cstheme="majorBidi"/>
          <w:sz w:val="26"/>
          <w:szCs w:val="26"/>
          <w:rtl/>
          <w:lang w:val="en-GB" w:bidi="ar-LB"/>
        </w:rPr>
        <w:t xml:space="preserve"> المقدمة أصلاً</w:t>
      </w:r>
      <w:r w:rsidRPr="002A5A6D">
        <w:rPr>
          <w:rFonts w:asciiTheme="majorBidi" w:hAnsiTheme="majorBidi" w:cstheme="majorBidi"/>
          <w:sz w:val="26"/>
          <w:szCs w:val="26"/>
          <w:vertAlign w:val="superscript"/>
          <w:rtl/>
          <w:lang w:val="en-GB" w:bidi="ar-LB"/>
        </w:rPr>
        <w:footnoteReference w:id="2"/>
      </w:r>
      <w:r w:rsidRPr="002A5A6D">
        <w:rPr>
          <w:rFonts w:asciiTheme="majorBidi" w:hAnsiTheme="majorBidi" w:cstheme="majorBidi"/>
          <w:sz w:val="26"/>
          <w:szCs w:val="26"/>
          <w:rtl/>
          <w:lang w:val="en-GB" w:bidi="ar-LB"/>
        </w:rPr>
        <w:t>.</w:t>
      </w:r>
    </w:p>
    <w:p w14:paraId="3684CD1B" w14:textId="03E54D37" w:rsidR="003476DB" w:rsidRPr="002A5A6D" w:rsidRDefault="003476DB" w:rsidP="003476DB">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 xml:space="preserve">وسيساعد تنفيذ المرحلة الأولى من خطة تنفيذ كيغالي للمواد الهيدروفلوروكربونية غانا على تحقيق هدف التخفيض بنسبة 10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الأساس لاستهلاكها من </w:t>
      </w:r>
      <w:r w:rsidR="00EA5EE3" w:rsidRPr="002A5A6D">
        <w:rPr>
          <w:rFonts w:asciiTheme="majorBidi" w:hAnsiTheme="majorBidi" w:cstheme="majorBidi"/>
          <w:sz w:val="26"/>
          <w:szCs w:val="26"/>
          <w:rtl/>
          <w:lang w:val="en-GB" w:bidi="ar-LB"/>
        </w:rPr>
        <w:t xml:space="preserve">هذه </w:t>
      </w:r>
      <w:r w:rsidRPr="002A5A6D">
        <w:rPr>
          <w:rFonts w:asciiTheme="majorBidi" w:hAnsiTheme="majorBidi" w:cstheme="majorBidi"/>
          <w:sz w:val="26"/>
          <w:szCs w:val="26"/>
          <w:rtl/>
          <w:lang w:val="en-GB" w:bidi="ar-LB"/>
        </w:rPr>
        <w:t>المواد بحلول 1 كانون الثاني/يناير 2029.</w:t>
      </w:r>
    </w:p>
    <w:p w14:paraId="1FBD506A" w14:textId="714A4939" w:rsidR="003476DB" w:rsidRPr="002A5A6D" w:rsidRDefault="003476DB" w:rsidP="003476DB">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وتبلغ قيمة الشريحة الأولى من المرحلة الأولى من خطة تنفيذ كيغالي للمواد الهيدروفلوروكربونية المطلوبة في هذا الاجتماع 310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232 دولارات أمريكية، تتألف من 500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158 دولار أمريكي، بالإضافة إلى تكاليف دعم الوكالة </w:t>
      </w:r>
      <w:r w:rsidR="00A518BB" w:rsidRPr="002A5A6D">
        <w:rPr>
          <w:rFonts w:asciiTheme="majorBidi" w:hAnsiTheme="majorBidi" w:cstheme="majorBidi"/>
          <w:sz w:val="26"/>
          <w:szCs w:val="26"/>
          <w:rtl/>
          <w:lang w:val="en-GB" w:bidi="ar-LB"/>
        </w:rPr>
        <w:t>وت</w:t>
      </w:r>
      <w:r w:rsidRPr="002A5A6D">
        <w:rPr>
          <w:rFonts w:asciiTheme="majorBidi" w:hAnsiTheme="majorBidi" w:cstheme="majorBidi"/>
          <w:sz w:val="26"/>
          <w:szCs w:val="26"/>
          <w:rtl/>
          <w:lang w:val="en-GB" w:bidi="ar-LB"/>
        </w:rPr>
        <w:t>بلغ 095</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11 دولاراً أمريكياً لليوئنديبي، و500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55 دولار أمريكي، بالإضافة إلى تكلف</w:t>
      </w:r>
      <w:r w:rsidR="00A518BB" w:rsidRPr="002A5A6D">
        <w:rPr>
          <w:rFonts w:asciiTheme="majorBidi" w:hAnsiTheme="majorBidi" w:cstheme="majorBidi"/>
          <w:sz w:val="26"/>
          <w:szCs w:val="26"/>
          <w:rtl/>
          <w:lang w:val="en-GB" w:bidi="ar-LB"/>
        </w:rPr>
        <w:t>ة</w:t>
      </w:r>
      <w:r w:rsidRPr="002A5A6D">
        <w:rPr>
          <w:rFonts w:asciiTheme="majorBidi" w:hAnsiTheme="majorBidi" w:cstheme="majorBidi"/>
          <w:sz w:val="26"/>
          <w:szCs w:val="26"/>
          <w:rtl/>
          <w:lang w:val="en-GB" w:bidi="ar-LB"/>
        </w:rPr>
        <w:t xml:space="preserve"> دعم الوكالة </w:t>
      </w:r>
      <w:r w:rsidR="00A518BB" w:rsidRPr="002A5A6D">
        <w:rPr>
          <w:rFonts w:asciiTheme="majorBidi" w:hAnsiTheme="majorBidi" w:cstheme="majorBidi"/>
          <w:sz w:val="26"/>
          <w:szCs w:val="26"/>
          <w:rtl/>
          <w:lang w:val="en-GB" w:bidi="ar-LB"/>
        </w:rPr>
        <w:t>بم</w:t>
      </w:r>
      <w:r w:rsidRPr="002A5A6D">
        <w:rPr>
          <w:rFonts w:asciiTheme="majorBidi" w:hAnsiTheme="majorBidi" w:cstheme="majorBidi"/>
          <w:sz w:val="26"/>
          <w:szCs w:val="26"/>
          <w:rtl/>
          <w:lang w:val="en-GB" w:bidi="ar-LB"/>
        </w:rPr>
        <w:t>بلغ 215</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7 دولاراً أمريكياً لليونيب، حسب صيغة الطلب المقدمة أصلاً، وذلك للفترة من كانون الثاني/يناير 2024 إلى كانون الأول/ديسمبر 2029.</w:t>
      </w:r>
    </w:p>
    <w:p w14:paraId="3CC2B08D" w14:textId="37D66582" w:rsidR="003476DB" w:rsidRPr="002A5A6D" w:rsidRDefault="003476DB" w:rsidP="003476DB">
      <w:pPr>
        <w:bidi/>
        <w:spacing w:after="240" w:line="440" w:lineRule="exact"/>
        <w:textDirection w:val="tbRlV"/>
        <w:rPr>
          <w:rFonts w:asciiTheme="majorBidi" w:hAnsiTheme="majorBidi" w:cstheme="majorBidi"/>
          <w:b/>
          <w:bCs/>
          <w:sz w:val="26"/>
          <w:szCs w:val="26"/>
          <w:rtl/>
          <w:lang w:bidi="ar-LB"/>
        </w:rPr>
      </w:pPr>
      <w:r w:rsidRPr="002A5A6D">
        <w:rPr>
          <w:rFonts w:asciiTheme="majorBidi" w:hAnsiTheme="majorBidi" w:cstheme="majorBidi"/>
          <w:b/>
          <w:bCs/>
          <w:sz w:val="26"/>
          <w:szCs w:val="26"/>
          <w:rtl/>
          <w:lang w:bidi="ar-LB"/>
        </w:rPr>
        <w:t>معلومات أساسية</w:t>
      </w:r>
    </w:p>
    <w:p w14:paraId="3F003E51" w14:textId="7849A14B" w:rsidR="003476DB" w:rsidRPr="002A5A6D" w:rsidRDefault="00873A5C" w:rsidP="003476DB">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لقد</w:t>
      </w:r>
      <w:r w:rsidR="003476DB" w:rsidRPr="002A5A6D">
        <w:rPr>
          <w:rFonts w:asciiTheme="majorBidi" w:hAnsiTheme="majorBidi" w:cstheme="majorBidi"/>
          <w:sz w:val="26"/>
          <w:szCs w:val="26"/>
          <w:rtl/>
          <w:lang w:val="en-GB" w:bidi="ar-LB"/>
        </w:rPr>
        <w:t xml:space="preserve"> </w:t>
      </w:r>
      <w:r w:rsidRPr="002A5A6D">
        <w:rPr>
          <w:rFonts w:asciiTheme="majorBidi" w:hAnsiTheme="majorBidi" w:cstheme="majorBidi"/>
          <w:sz w:val="26"/>
          <w:szCs w:val="26"/>
          <w:rtl/>
          <w:lang w:val="en-GB" w:bidi="ar-LB"/>
        </w:rPr>
        <w:t>صدَّقت غانا على جميع التعديلات على بروتوكول مونتريال، بما في ذلك تعديل كيغالي في 2 آب/أغسطس 2019. ويبلغ خط الأساس لاستهلاك غانا من المواد الهيدروكلوروفلوروكربونية 57,3 أطنان من قدرات استنفاد الأوزون، أو 999,95 طناً مترياً، ومن المقرر أن تزيل تماماً استهلاك المواد الهيدروكلوروفلوروكربونية بحلول 1 كانون الثاني/يناير 2030</w:t>
      </w:r>
      <w:r w:rsidRPr="002A5A6D">
        <w:rPr>
          <w:rStyle w:val="FootnoteReference"/>
          <w:rFonts w:asciiTheme="majorBidi" w:hAnsiTheme="majorBidi" w:cstheme="majorBidi"/>
          <w:sz w:val="26"/>
          <w:szCs w:val="26"/>
          <w:rtl/>
          <w:lang w:val="en-GB" w:bidi="ar-LB"/>
        </w:rPr>
        <w:footnoteReference w:id="3"/>
      </w:r>
      <w:r w:rsidR="003476DB" w:rsidRPr="002A5A6D">
        <w:rPr>
          <w:rFonts w:asciiTheme="majorBidi" w:hAnsiTheme="majorBidi" w:cstheme="majorBidi"/>
          <w:sz w:val="26"/>
          <w:szCs w:val="26"/>
          <w:rtl/>
          <w:lang w:val="en-GB" w:bidi="ar-LB"/>
        </w:rPr>
        <w:t>.</w:t>
      </w:r>
    </w:p>
    <w:p w14:paraId="405B0C2B" w14:textId="63EB6FAB" w:rsidR="00136243" w:rsidRPr="002A5A6D" w:rsidRDefault="00136243" w:rsidP="00136243">
      <w:pPr>
        <w:bidi/>
        <w:spacing w:after="240" w:line="440" w:lineRule="exact"/>
        <w:textDirection w:val="tbRlV"/>
        <w:rPr>
          <w:rFonts w:asciiTheme="majorBidi" w:hAnsiTheme="majorBidi" w:cstheme="majorBidi"/>
          <w:b/>
          <w:bCs/>
          <w:sz w:val="28"/>
          <w:szCs w:val="28"/>
          <w:lang w:bidi="ar-LB"/>
        </w:rPr>
      </w:pPr>
      <w:r w:rsidRPr="002A5A6D">
        <w:rPr>
          <w:rFonts w:asciiTheme="majorBidi" w:hAnsiTheme="majorBidi" w:cstheme="majorBidi"/>
          <w:sz w:val="26"/>
          <w:szCs w:val="26"/>
          <w:u w:val="single"/>
          <w:rtl/>
          <w:lang w:bidi="ar-LB"/>
        </w:rPr>
        <w:t xml:space="preserve">حالة تنفيذ خطة إدارة </w:t>
      </w:r>
      <w:r w:rsidR="00925A7F" w:rsidRPr="002A5A6D">
        <w:rPr>
          <w:rFonts w:asciiTheme="majorBidi" w:hAnsiTheme="majorBidi" w:cstheme="majorBidi"/>
          <w:sz w:val="26"/>
          <w:szCs w:val="26"/>
          <w:u w:val="single"/>
          <w:rtl/>
          <w:lang w:bidi="ar-LB"/>
        </w:rPr>
        <w:t>إزالة المواد</w:t>
      </w:r>
      <w:r w:rsidRPr="002A5A6D">
        <w:rPr>
          <w:rFonts w:asciiTheme="majorBidi" w:hAnsiTheme="majorBidi" w:cstheme="majorBidi"/>
          <w:sz w:val="26"/>
          <w:szCs w:val="26"/>
          <w:u w:val="single"/>
          <w:rtl/>
          <w:lang w:bidi="ar-LB"/>
        </w:rPr>
        <w:t xml:space="preserve"> الهيدروكلوروفلوروكربونية</w:t>
      </w:r>
    </w:p>
    <w:p w14:paraId="76A9D67D" w14:textId="500A66BF"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 xml:space="preserve">صدرت الموافقة أصلاً على المرحلة الأولى من خطة إدارة إزالة المواد </w:t>
      </w:r>
      <w:r w:rsidR="000B0632" w:rsidRPr="002A5A6D">
        <w:rPr>
          <w:rFonts w:asciiTheme="majorBidi" w:hAnsiTheme="majorBidi" w:cstheme="majorBidi"/>
          <w:sz w:val="26"/>
          <w:szCs w:val="26"/>
          <w:rtl/>
          <w:lang w:val="en-GB" w:bidi="ar-LB"/>
        </w:rPr>
        <w:t>الهيدروكلوروفلوروكربونية في</w:t>
      </w:r>
      <w:r w:rsidRPr="002A5A6D">
        <w:rPr>
          <w:rFonts w:asciiTheme="majorBidi" w:hAnsiTheme="majorBidi" w:cstheme="majorBidi"/>
          <w:sz w:val="26"/>
          <w:szCs w:val="26"/>
          <w:rtl/>
          <w:lang w:val="en-GB" w:bidi="ar-LB"/>
        </w:rPr>
        <w:t xml:space="preserve"> غانا في الاجتماع الحادي والستين</w:t>
      </w:r>
      <w:r w:rsidRPr="002A5A6D">
        <w:rPr>
          <w:rStyle w:val="FootnoteReference"/>
          <w:rFonts w:asciiTheme="majorBidi" w:hAnsiTheme="majorBidi" w:cstheme="majorBidi"/>
          <w:sz w:val="26"/>
          <w:szCs w:val="26"/>
          <w:rtl/>
          <w:lang w:val="en-GB" w:bidi="ar-LB"/>
        </w:rPr>
        <w:footnoteReference w:id="4"/>
      </w:r>
      <w:r w:rsidRPr="002A5A6D">
        <w:rPr>
          <w:rFonts w:asciiTheme="majorBidi" w:hAnsiTheme="majorBidi" w:cstheme="majorBidi"/>
          <w:sz w:val="26"/>
          <w:szCs w:val="26"/>
          <w:rtl/>
          <w:lang w:val="en-GB" w:bidi="ar-LB"/>
        </w:rPr>
        <w:t> وجرى تنقيحها في الاجتماع السابع والستين</w:t>
      </w:r>
      <w:r w:rsidRPr="002A5A6D">
        <w:rPr>
          <w:rStyle w:val="FootnoteReference"/>
          <w:rFonts w:asciiTheme="majorBidi" w:hAnsiTheme="majorBidi" w:cstheme="majorBidi"/>
          <w:sz w:val="26"/>
          <w:szCs w:val="26"/>
          <w:rtl/>
          <w:lang w:val="en-GB" w:bidi="ar-LB"/>
        </w:rPr>
        <w:footnoteReference w:id="5"/>
      </w:r>
      <w:r w:rsidR="00080C3A" w:rsidRPr="002A5A6D">
        <w:rPr>
          <w:rFonts w:asciiTheme="majorBidi" w:hAnsiTheme="majorBidi" w:cstheme="majorBidi"/>
          <w:sz w:val="26"/>
          <w:szCs w:val="26"/>
          <w:rtl/>
          <w:lang w:val="en-GB" w:bidi="ar-LB"/>
        </w:rPr>
        <w:t xml:space="preserve"> </w:t>
      </w:r>
      <w:r w:rsidRPr="002A5A6D">
        <w:rPr>
          <w:rFonts w:asciiTheme="majorBidi" w:hAnsiTheme="majorBidi" w:cstheme="majorBidi"/>
          <w:sz w:val="26"/>
          <w:szCs w:val="26"/>
          <w:rtl/>
          <w:lang w:val="en-GB" w:bidi="ar-LB"/>
        </w:rPr>
        <w:t xml:space="preserve">للوفاء بنسبة التخفيض البالغة 35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الأساس بحلول عام 2020، مما أدى إلى إزالة 26,27 طناً من قدرات استنفاد الأوزون من المواد </w:t>
      </w:r>
      <w:r w:rsidRPr="002A5A6D">
        <w:rPr>
          <w:rFonts w:asciiTheme="majorBidi" w:hAnsiTheme="majorBidi" w:cstheme="majorBidi"/>
          <w:sz w:val="26"/>
          <w:szCs w:val="26"/>
          <w:rtl/>
          <w:lang w:val="en-GB" w:bidi="ar-LB"/>
        </w:rPr>
        <w:lastRenderedPageBreak/>
        <w:t>الهيدروكلوروفلوروكربونية، بتكلفة إجمالية قدرها 311</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356</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 دولاراً أمريكياً، بالإضافة إلى تكاليف دعم الوكالة. </w:t>
      </w:r>
      <w:r w:rsidR="00155C66" w:rsidRPr="002A5A6D">
        <w:rPr>
          <w:rFonts w:asciiTheme="majorBidi" w:hAnsiTheme="majorBidi" w:cstheme="majorBidi"/>
          <w:sz w:val="26"/>
          <w:szCs w:val="26"/>
          <w:rtl/>
          <w:lang w:val="en-GB" w:bidi="ar-LB"/>
        </w:rPr>
        <w:t>وأُكمِلت</w:t>
      </w:r>
      <w:r w:rsidRPr="002A5A6D">
        <w:rPr>
          <w:rFonts w:asciiTheme="majorBidi" w:hAnsiTheme="majorBidi" w:cstheme="majorBidi"/>
          <w:sz w:val="26"/>
          <w:szCs w:val="26"/>
          <w:rtl/>
          <w:lang w:val="en-GB" w:bidi="ar-LB"/>
        </w:rPr>
        <w:t xml:space="preserve"> المرحلة الأولى من خطة إدارة إزالة المواد الهيدروكلوروفلوروكربونية في كانون الأول/ديسمبر 2021.</w:t>
      </w:r>
    </w:p>
    <w:p w14:paraId="06B5C80A" w14:textId="5C935AAA"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وصدرت الموافقة على المرحلة الثانية من خطة إدارة إزالة المواد الهيدروكلوروفلوروكربونية لغانا في الاجتماع السابع والثمانين</w:t>
      </w:r>
      <w:r w:rsidRPr="002A5A6D">
        <w:rPr>
          <w:rFonts w:asciiTheme="majorBidi" w:hAnsiTheme="majorBidi" w:cstheme="majorBidi"/>
          <w:sz w:val="26"/>
          <w:szCs w:val="26"/>
          <w:vertAlign w:val="superscript"/>
          <w:rtl/>
          <w:lang w:val="en-GB" w:bidi="ar-LB"/>
        </w:rPr>
        <w:footnoteReference w:id="6"/>
      </w:r>
      <w:r w:rsidRPr="002A5A6D">
        <w:rPr>
          <w:rFonts w:asciiTheme="majorBidi" w:hAnsiTheme="majorBidi" w:cstheme="majorBidi"/>
          <w:sz w:val="26"/>
          <w:szCs w:val="26"/>
          <w:rtl/>
          <w:lang w:val="en-GB" w:bidi="ar-LB"/>
        </w:rPr>
        <w:t xml:space="preserve"> من أجل خفض استهلاك </w:t>
      </w:r>
      <w:r w:rsidR="0079554B" w:rsidRPr="002A5A6D">
        <w:rPr>
          <w:rFonts w:asciiTheme="majorBidi" w:hAnsiTheme="majorBidi" w:cstheme="majorBidi"/>
          <w:sz w:val="26"/>
          <w:szCs w:val="26"/>
          <w:rtl/>
          <w:lang w:val="en-GB" w:bidi="ar-LB"/>
        </w:rPr>
        <w:t xml:space="preserve">تلك </w:t>
      </w:r>
      <w:r w:rsidRPr="002A5A6D">
        <w:rPr>
          <w:rFonts w:asciiTheme="majorBidi" w:hAnsiTheme="majorBidi" w:cstheme="majorBidi"/>
          <w:sz w:val="26"/>
          <w:szCs w:val="26"/>
          <w:rtl/>
          <w:lang w:val="en-GB" w:bidi="ar-LB"/>
        </w:rPr>
        <w:t xml:space="preserve">المواد بنسبة 100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الأساس بحلول عام 2030، بتكلفة إجمالية قدرها 677</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618</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 دولاراً أمريكياً، بالإضافة إلى تكاليف دعم الوكالة.</w:t>
      </w:r>
    </w:p>
    <w:p w14:paraId="3629666B" w14:textId="7C1DAE9F" w:rsidR="00136243" w:rsidRPr="002A5A6D" w:rsidRDefault="00136243" w:rsidP="00136243">
      <w:pPr>
        <w:bidi/>
        <w:spacing w:after="240" w:line="440" w:lineRule="exact"/>
        <w:textDirection w:val="tbRlV"/>
        <w:rPr>
          <w:rFonts w:asciiTheme="majorBidi" w:hAnsiTheme="majorBidi" w:cstheme="majorBidi"/>
          <w:b/>
          <w:bCs/>
          <w:sz w:val="28"/>
          <w:szCs w:val="28"/>
          <w:lang w:bidi="ar-LB"/>
        </w:rPr>
      </w:pPr>
      <w:r w:rsidRPr="002A5A6D">
        <w:rPr>
          <w:rFonts w:asciiTheme="majorBidi" w:hAnsiTheme="majorBidi" w:cstheme="majorBidi"/>
          <w:sz w:val="26"/>
          <w:szCs w:val="26"/>
          <w:u w:val="single"/>
          <w:rtl/>
          <w:lang w:bidi="ar-LB"/>
        </w:rPr>
        <w:t>حالة تنفيذ الأنشطة المتعلقة بالمواد الهيدروفلوروكربونية</w:t>
      </w:r>
    </w:p>
    <w:p w14:paraId="296D16CE" w14:textId="05D24817"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في الاجتماع الرابع والسبعين، وافقت اللجنة التنفيذية على مبلغ قدره 000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55 دولار أمريكي لغانا لإجراء دراسة استقصائية بشأن بدائل المواد المستنفدة للأوزون. وأُنجِز هذا المشروع في آب/أغسطس 2017. وأشارت الدراسة الاستقصائية إلى تحديد أربع مواد هيدروفلوروكربونية (الهيدروفلوروكربون-134 أ وغاز التبريد ر-410 أ وغاز التبريد ر-404 أ وغاز التبريد ر-507 أ) كغازات تبريد لتحل محل المواد الهيدروكلوروفلوروكربونية. وجرى إدخال غازات تبريد طبيعية إلى البلد كبدائل للمواد الهيدروكلوروفلوروكربونية، وتُستخدم الأمونيا استخداماً كبيراً في غانا. وفي الاجتماع الثمانين، تلقت غانا تمويلاً لتنفيذ الأنشطة التمكينية اللازمة للخفض التدريجي للمواد الهيدروفلوروكربونية (000</w:t>
      </w:r>
      <w:r w:rsidR="00925A7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150دولار أمريكي)، الذي استُكمِل في ديسمبر/كانون الأول 2019. وساعدت هذه الأنشطة البلد، في جملة أمور، على التصديق على تعديل كيغالي في عام 2020؛ وإنشاء نظام تشغيلي لمنح التراخيص والحصص الخاصة بالمواد الهيدروفلوروكربونية (بما في ذلك المخلوطات)؛ والإبلاغ عن استيراد وتصدير المواد الهيدروفلوروكربونية بموجب المادة 7 من بروتوكول مونتريال؛ وتيسير التنسيق بين الجهات صاحبة المصلحة؛ وإذكاء الوعي فيما بين وحدة الأوزون الوطنية والجهات صاحبة المصلحة وقطاع الخدم</w:t>
      </w:r>
      <w:r w:rsidR="0096199C" w:rsidRPr="002A5A6D">
        <w:rPr>
          <w:rFonts w:asciiTheme="majorBidi" w:hAnsiTheme="majorBidi" w:cstheme="majorBidi"/>
          <w:sz w:val="26"/>
          <w:szCs w:val="26"/>
          <w:rtl/>
          <w:lang w:val="en-GB" w:bidi="ar-LB"/>
        </w:rPr>
        <w:t>ة</w:t>
      </w:r>
      <w:r w:rsidRPr="002A5A6D">
        <w:rPr>
          <w:rFonts w:asciiTheme="majorBidi" w:hAnsiTheme="majorBidi" w:cstheme="majorBidi"/>
          <w:sz w:val="26"/>
          <w:szCs w:val="26"/>
          <w:rtl/>
          <w:lang w:val="en-GB" w:bidi="ar-LB"/>
        </w:rPr>
        <w:t xml:space="preserve"> والمستخدمين النهائيين وبناء قدراتهم؛ وتحليل البيانات واستعراض اللوائح وإعداد استراتيجية وطنية لتنفيذ تعديل كيغالي.</w:t>
      </w:r>
    </w:p>
    <w:p w14:paraId="23455867" w14:textId="77777777" w:rsidR="00136243" w:rsidRPr="002A5A6D" w:rsidRDefault="00136243" w:rsidP="00136243">
      <w:pPr>
        <w:keepNext/>
        <w:keepLines/>
        <w:bidi/>
        <w:spacing w:after="240"/>
        <w:textDirection w:val="tbRlV"/>
        <w:rPr>
          <w:rFonts w:asciiTheme="majorBidi" w:hAnsiTheme="majorBidi" w:cstheme="majorBidi"/>
          <w:sz w:val="26"/>
          <w:szCs w:val="26"/>
          <w:lang w:eastAsia="zh-TW" w:bidi="ar-LB"/>
        </w:rPr>
      </w:pPr>
      <w:r w:rsidRPr="002A5A6D">
        <w:rPr>
          <w:rFonts w:asciiTheme="majorBidi" w:hAnsiTheme="majorBidi" w:cstheme="majorBidi"/>
          <w:b/>
          <w:bCs/>
          <w:sz w:val="26"/>
          <w:szCs w:val="26"/>
          <w:rtl/>
          <w:lang w:bidi="ar-LB"/>
        </w:rPr>
        <w:t>المرحلة الأولى من خطة تنفيذ كيغالي للمواد الهيدروفلوروكربونية</w:t>
      </w:r>
    </w:p>
    <w:p w14:paraId="584FA974" w14:textId="365D3D10" w:rsidR="00136243" w:rsidRPr="002A5A6D" w:rsidRDefault="00136243" w:rsidP="00136243">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أطر السياسات العامة والأطر التنظيمية والمؤسسية</w:t>
      </w:r>
    </w:p>
    <w:p w14:paraId="5C2284E3" w14:textId="43F7DE88"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val="en-GB" w:bidi="ar-LB"/>
        </w:rPr>
      </w:pPr>
      <w:r w:rsidRPr="002A5A6D">
        <w:rPr>
          <w:rFonts w:asciiTheme="majorBidi" w:hAnsiTheme="majorBidi" w:cstheme="majorBidi"/>
          <w:sz w:val="26"/>
          <w:szCs w:val="26"/>
          <w:rtl/>
          <w:lang w:val="en-GB" w:bidi="ar-LB"/>
        </w:rPr>
        <w:t>وكالة حماية البيئة في غانا هي الهيئة الوطنية المسؤولة عن تنفيذ بروتوكول مونتريال وتعديلاته. وهي تؤدي واجباتها من خلال وحدة الأوزون الوطنية. وجرى تشكيل اللجنة الوطنية المعنية بالمواد المستنفدة للأوزون للعمل كهيئة استشارية بشأن جميع الجوانب المتعلقة بالمواد المستنفدة للأوزون. وتضطلع وحدة الأوزون الوطنية بمسؤولية الإبلاغ عن استهلاك المواد الخاضعة للرقابة بموجب بروتوكول مونتريال، وتشغيل نظام منح تراخيص الاستيراد، وتخصيص الحصص، والاحتفاظ بسجلات لواردات المواد الخاضعة للرقابة، وتسجيل المستوردين، ورصد الواردات.</w:t>
      </w:r>
    </w:p>
    <w:p w14:paraId="618DF527" w14:textId="49843384"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lastRenderedPageBreak/>
        <w:t>وأنشأت حكومة غانا من خلال قانون وكالة حماية البيئة (1994) في عام 2020 نظاماً تشغيلياً للترخيص باستيراد وتصدير المواد الهيدروفلوروكربونية وخلائطها. وقد بلغت الموافقة على تعديل لوائح البلد المتعلقة بإدارة المواد والمنتجات المستنفدة للأوزون (2005) لتشمل أحكام تعديل كيغالي مرحلة متقدمة. وستطبق الحصة الوطنية لواردات المواد الهيدروفلوروكربونية اعتبارًا من كانون الثاني/يناير 2024 للوفاء بتجميد استهلاك هذه المواد.</w:t>
      </w:r>
    </w:p>
    <w:p w14:paraId="2F3BEFF4" w14:textId="1470AF5A"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وفي عام 2016، أصدرت وكالة حماية البيئة مبادئ توجيهية بشأن استخدام غازات التبريد الهيدروكربونية لتسهيل إدخالها بشكل مأمون إلى البلد. وبدأت عملية الاعتماد الإلزامي لل</w:t>
      </w:r>
      <w:r w:rsidR="007D793B" w:rsidRPr="002A5A6D">
        <w:rPr>
          <w:rFonts w:asciiTheme="majorBidi" w:hAnsiTheme="majorBidi" w:cstheme="majorBidi"/>
          <w:sz w:val="26"/>
          <w:szCs w:val="26"/>
          <w:rtl/>
          <w:lang w:val="en-GB" w:bidi="ar-LB"/>
        </w:rPr>
        <w:t>أخصائيين التقن</w:t>
      </w:r>
      <w:r w:rsidRPr="002A5A6D">
        <w:rPr>
          <w:rFonts w:asciiTheme="majorBidi" w:hAnsiTheme="majorBidi" w:cstheme="majorBidi"/>
          <w:sz w:val="26"/>
          <w:szCs w:val="26"/>
          <w:rtl/>
          <w:lang w:val="en-GB" w:bidi="ar-LB"/>
        </w:rPr>
        <w:t xml:space="preserve">يين في إطار خطة إدارة إزالة المواد الهيدروكلوروفلوروكربونية. وطبقت الحكومة مبادرة في مجال السياسة العامة لإدراج سمات للحفز الضريبي وسمات مثبطة في الوثيقة القانونية </w:t>
      </w:r>
      <w:r w:rsidR="00E63A61" w:rsidRPr="002A5A6D">
        <w:rPr>
          <w:sz w:val="26"/>
          <w:szCs w:val="26"/>
          <w:lang w:val="en-GB" w:bidi="ar-LB"/>
        </w:rPr>
        <w:t>L.I. 1812</w:t>
      </w:r>
      <w:r w:rsidR="00E63A61" w:rsidRPr="002A5A6D">
        <w:rPr>
          <w:sz w:val="26"/>
          <w:szCs w:val="26"/>
          <w:rtl/>
          <w:lang w:val="en-GB" w:bidi="ar-LB"/>
        </w:rPr>
        <w:t xml:space="preserve"> </w:t>
      </w:r>
      <w:r w:rsidR="00E63A61" w:rsidRPr="002A5A6D">
        <w:rPr>
          <w:rFonts w:asciiTheme="majorBidi" w:hAnsiTheme="majorBidi" w:cstheme="majorBidi"/>
          <w:sz w:val="26"/>
          <w:szCs w:val="26"/>
          <w:rtl/>
          <w:lang w:val="en-GB" w:bidi="ar-LB"/>
        </w:rPr>
        <w:t>تشجيعاً</w:t>
      </w:r>
      <w:r w:rsidRPr="002A5A6D">
        <w:rPr>
          <w:rFonts w:asciiTheme="majorBidi" w:hAnsiTheme="majorBidi" w:cstheme="majorBidi"/>
          <w:sz w:val="26"/>
          <w:szCs w:val="26"/>
          <w:rtl/>
          <w:lang w:val="en-GB" w:bidi="ar-LB"/>
        </w:rPr>
        <w:t xml:space="preserve"> على إدخال غازات التبريد ذات القدرة المنخفضة على الاحترار العالمي </w:t>
      </w:r>
      <w:r w:rsidR="00E63A61" w:rsidRPr="002A5A6D">
        <w:rPr>
          <w:rFonts w:asciiTheme="majorBidi" w:hAnsiTheme="majorBidi" w:cstheme="majorBidi"/>
          <w:sz w:val="26"/>
          <w:szCs w:val="26"/>
          <w:rtl/>
          <w:lang w:val="en-GB" w:bidi="ar-LB"/>
        </w:rPr>
        <w:t>والخالية من</w:t>
      </w:r>
      <w:r w:rsidRPr="002A5A6D">
        <w:rPr>
          <w:rFonts w:asciiTheme="majorBidi" w:hAnsiTheme="majorBidi" w:cstheme="majorBidi"/>
          <w:sz w:val="26"/>
          <w:szCs w:val="26"/>
          <w:rtl/>
          <w:lang w:val="en-GB" w:bidi="ar-LB"/>
        </w:rPr>
        <w:t xml:space="preserve"> </w:t>
      </w:r>
      <w:r w:rsidR="00E63A61" w:rsidRPr="002A5A6D">
        <w:rPr>
          <w:rFonts w:asciiTheme="majorBidi" w:hAnsiTheme="majorBidi" w:cstheme="majorBidi"/>
          <w:sz w:val="26"/>
          <w:szCs w:val="26"/>
          <w:rtl/>
          <w:lang w:val="en-GB" w:bidi="ar-LB"/>
        </w:rPr>
        <w:t>قدرات</w:t>
      </w:r>
      <w:r w:rsidRPr="002A5A6D">
        <w:rPr>
          <w:rFonts w:asciiTheme="majorBidi" w:hAnsiTheme="majorBidi" w:cstheme="majorBidi"/>
          <w:sz w:val="26"/>
          <w:szCs w:val="26"/>
          <w:rtl/>
          <w:lang w:val="en-GB" w:bidi="ar-LB"/>
        </w:rPr>
        <w:t xml:space="preserve"> استنفاد الأوزون. ويجري استعراض هذه الوثيقة القانونية </w:t>
      </w:r>
      <w:r w:rsidR="00E63A61" w:rsidRPr="002A5A6D">
        <w:rPr>
          <w:rFonts w:asciiTheme="majorBidi" w:hAnsiTheme="majorBidi" w:cstheme="majorBidi"/>
          <w:sz w:val="26"/>
          <w:szCs w:val="26"/>
          <w:rtl/>
          <w:lang w:val="en-GB" w:bidi="ar-LB"/>
        </w:rPr>
        <w:t xml:space="preserve">من أجل </w:t>
      </w:r>
      <w:r w:rsidRPr="002A5A6D">
        <w:rPr>
          <w:rFonts w:asciiTheme="majorBidi" w:hAnsiTheme="majorBidi" w:cstheme="majorBidi"/>
          <w:sz w:val="26"/>
          <w:szCs w:val="26"/>
          <w:rtl/>
          <w:lang w:val="en-GB" w:bidi="ar-LB"/>
        </w:rPr>
        <w:t>تغطية المواد الهيدروفلوروكربونية.</w:t>
      </w:r>
    </w:p>
    <w:p w14:paraId="7D1263C1" w14:textId="6E90E30F" w:rsidR="00873A5C" w:rsidRPr="002A5A6D" w:rsidRDefault="00873A5C" w:rsidP="00873A5C">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وقد شرعت لجنة الطاقة التابعة لحكومة غانا في اعتماد المعايير الدنيا لأداء الطاقة التي تغطي معدات التبريد وتكييف الهواء</w:t>
      </w:r>
      <w:r w:rsidR="001A3272"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 وتعكف </w:t>
      </w:r>
      <w:r w:rsidR="001A3272" w:rsidRPr="002A5A6D">
        <w:rPr>
          <w:rFonts w:asciiTheme="majorBidi" w:hAnsiTheme="majorBidi" w:cstheme="majorBidi"/>
          <w:sz w:val="26"/>
          <w:szCs w:val="26"/>
          <w:rtl/>
          <w:lang w:val="en-GB" w:bidi="ar-LB"/>
        </w:rPr>
        <w:t xml:space="preserve">اللجنة </w:t>
      </w:r>
      <w:r w:rsidRPr="002A5A6D">
        <w:rPr>
          <w:rFonts w:asciiTheme="majorBidi" w:hAnsiTheme="majorBidi" w:cstheme="majorBidi"/>
          <w:sz w:val="26"/>
          <w:szCs w:val="26"/>
          <w:rtl/>
          <w:lang w:val="en-GB" w:bidi="ar-LB"/>
        </w:rPr>
        <w:t>على إنفاذ نظام لوضع العلامات بقصد التحكم في استيراد تلك المعدات. وأصدرت كذلك لوائح لحظر استيراد معدات التبريد وتكييف الهواء المستعملة بموجب لائحة كفاءة استخدام الطاقة التي دخلت حيز التنفيذ في عام 2012.</w:t>
      </w:r>
    </w:p>
    <w:p w14:paraId="6BA2A123" w14:textId="1247BA6F" w:rsidR="00136243" w:rsidRPr="002A5A6D" w:rsidRDefault="00136243" w:rsidP="00136243">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استهلاك المواد الهيدروفلوروكربونية</w:t>
      </w:r>
    </w:p>
    <w:p w14:paraId="1EAD69EE" w14:textId="26533BCC" w:rsidR="00873A5C" w:rsidRPr="002A5A6D" w:rsidRDefault="00EF77C0" w:rsidP="003A233D">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لا تستورد غانا سوى المواد الهيدروفلوروكربونية ل</w:t>
      </w:r>
      <w:r w:rsidR="00F1657B" w:rsidRPr="002A5A6D">
        <w:rPr>
          <w:rFonts w:asciiTheme="majorBidi" w:hAnsiTheme="majorBidi" w:cstheme="majorBidi"/>
          <w:sz w:val="26"/>
          <w:szCs w:val="26"/>
          <w:rtl/>
          <w:lang w:val="en-GB" w:bidi="ar-LB"/>
        </w:rPr>
        <w:t>أغراض الا</w:t>
      </w:r>
      <w:r w:rsidRPr="002A5A6D">
        <w:rPr>
          <w:rFonts w:asciiTheme="majorBidi" w:hAnsiTheme="majorBidi" w:cstheme="majorBidi"/>
          <w:sz w:val="26"/>
          <w:szCs w:val="26"/>
          <w:rtl/>
          <w:lang w:val="en-GB" w:bidi="ar-LB"/>
        </w:rPr>
        <w:t>ستخد</w:t>
      </w:r>
      <w:r w:rsidR="00F1657B" w:rsidRPr="002A5A6D">
        <w:rPr>
          <w:rFonts w:asciiTheme="majorBidi" w:hAnsiTheme="majorBidi" w:cstheme="majorBidi"/>
          <w:sz w:val="26"/>
          <w:szCs w:val="26"/>
          <w:rtl/>
          <w:lang w:val="en-GB" w:bidi="ar-LB"/>
        </w:rPr>
        <w:t>ا</w:t>
      </w:r>
      <w:r w:rsidRPr="002A5A6D">
        <w:rPr>
          <w:rFonts w:asciiTheme="majorBidi" w:hAnsiTheme="majorBidi" w:cstheme="majorBidi"/>
          <w:sz w:val="26"/>
          <w:szCs w:val="26"/>
          <w:rtl/>
          <w:lang w:val="en-GB" w:bidi="ar-LB"/>
        </w:rPr>
        <w:t xml:space="preserve">م في قطاع خدمة التبريد. وفي عام 2022، استهلكت غانا الهيدروفلوروكربون -134 أ (38,76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الهيدروفلوروكربونية مقدّراً بأطنان مكافئ ثاني أكسيد الكربون)، </w:t>
      </w:r>
      <w:r w:rsidR="001A3272" w:rsidRPr="002A5A6D">
        <w:rPr>
          <w:rFonts w:asciiTheme="majorBidi" w:hAnsiTheme="majorBidi" w:cstheme="majorBidi"/>
          <w:sz w:val="26"/>
          <w:szCs w:val="26"/>
          <w:rtl/>
          <w:lang w:val="en-GB" w:bidi="ar-LB"/>
        </w:rPr>
        <w:t>و</w:t>
      </w:r>
      <w:r w:rsidR="00153C48" w:rsidRPr="002A5A6D">
        <w:rPr>
          <w:rFonts w:asciiTheme="majorBidi" w:hAnsiTheme="majorBidi" w:cstheme="majorBidi"/>
          <w:sz w:val="26"/>
          <w:szCs w:val="26"/>
          <w:rtl/>
          <w:lang w:val="en-GB" w:bidi="ar-LB"/>
        </w:rPr>
        <w:t xml:space="preserve">غازات التبريد </w:t>
      </w:r>
      <w:r w:rsidR="001A3272" w:rsidRPr="002A5A6D">
        <w:rPr>
          <w:rFonts w:asciiTheme="majorBidi" w:hAnsiTheme="majorBidi" w:cstheme="majorBidi"/>
          <w:sz w:val="26"/>
          <w:szCs w:val="26"/>
          <w:rtl/>
          <w:lang w:val="en-GB" w:bidi="ar-LB"/>
        </w:rPr>
        <w:t>ر</w:t>
      </w:r>
      <w:r w:rsidRPr="002A5A6D">
        <w:rPr>
          <w:rFonts w:asciiTheme="majorBidi" w:hAnsiTheme="majorBidi" w:cstheme="majorBidi"/>
          <w:sz w:val="26"/>
          <w:szCs w:val="26"/>
          <w:rtl/>
          <w:lang w:val="en-GB" w:bidi="ar-LB"/>
        </w:rPr>
        <w:t xml:space="preserve">-404 أ (22,81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و ر-410 أ (17,73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و ر-507 أ (8,10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ومواد هيدروفلوروكربونية أخرى (12,60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ويعرض الجدول 1 استهلاك البلد من المواد الهيدروفلوروكربونية حسبما أفيدت به أمانة الأوزون بموجب المادة 7.</w:t>
      </w:r>
    </w:p>
    <w:p w14:paraId="15454660" w14:textId="77777777" w:rsidR="001376ED" w:rsidRPr="002A5A6D" w:rsidRDefault="001376ED" w:rsidP="001376ED">
      <w:pPr>
        <w:pStyle w:val="Heading1"/>
        <w:numPr>
          <w:ilvl w:val="0"/>
          <w:numId w:val="0"/>
        </w:numPr>
        <w:bidi/>
        <w:spacing w:after="0"/>
        <w:textDirection w:val="tbRlV"/>
        <w:rPr>
          <w:rFonts w:asciiTheme="majorBidi" w:hAnsiTheme="majorBidi" w:cstheme="majorBidi"/>
          <w:szCs w:val="24"/>
          <w:lang w:eastAsia="zh-TW" w:bidi="ar-LB"/>
        </w:rPr>
      </w:pPr>
      <w:r w:rsidRPr="002A5A6D">
        <w:rPr>
          <w:rFonts w:asciiTheme="majorBidi" w:hAnsiTheme="majorBidi" w:cstheme="majorBidi"/>
          <w:b/>
          <w:bCs/>
          <w:szCs w:val="24"/>
          <w:rtl/>
          <w:lang w:bidi="ar-LB"/>
        </w:rPr>
        <w:t>الجدول 1 -</w:t>
      </w:r>
      <w:r w:rsidRPr="002A5A6D">
        <w:rPr>
          <w:rFonts w:asciiTheme="majorBidi" w:hAnsiTheme="majorBidi" w:cstheme="majorBidi"/>
          <w:szCs w:val="24"/>
          <w:rtl/>
          <w:lang w:bidi="ar-LB"/>
        </w:rPr>
        <w:t xml:space="preserve"> </w:t>
      </w:r>
      <w:r w:rsidRPr="002A5A6D">
        <w:rPr>
          <w:rFonts w:asciiTheme="majorBidi" w:hAnsiTheme="majorBidi" w:cstheme="majorBidi"/>
          <w:b/>
          <w:bCs/>
          <w:szCs w:val="24"/>
          <w:rtl/>
          <w:lang w:bidi="ar-LB"/>
        </w:rPr>
        <w:t>استهلاك المواد الهيدروفلوروكربونية في غانا (بيانات المادة 7 عن الفترة 2019-2022)</w:t>
      </w:r>
    </w:p>
    <w:tbl>
      <w:tblPr>
        <w:bidiVisual/>
        <w:tblW w:w="9320" w:type="dxa"/>
        <w:tblLayout w:type="fixed"/>
        <w:tblLook w:val="04A0" w:firstRow="1" w:lastRow="0" w:firstColumn="1" w:lastColumn="0" w:noHBand="0" w:noVBand="1"/>
      </w:tblPr>
      <w:tblGrid>
        <w:gridCol w:w="1946"/>
        <w:gridCol w:w="1260"/>
        <w:gridCol w:w="1098"/>
        <w:gridCol w:w="1239"/>
        <w:gridCol w:w="1238"/>
        <w:gridCol w:w="1105"/>
        <w:gridCol w:w="1434"/>
      </w:tblGrid>
      <w:tr w:rsidR="001376ED" w:rsidRPr="002A5A6D" w14:paraId="00335AD9" w14:textId="77777777" w:rsidTr="00CB20EF">
        <w:trPr>
          <w:trHeight w:val="125"/>
          <w:tblHeader/>
        </w:trPr>
        <w:tc>
          <w:tcPr>
            <w:tcW w:w="1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993A3"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المادة الهيدروفلوروكربونية</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D91A7FD"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إمكانية الاحترار العالمي</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27E64B3C"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2019</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48E10AB9"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2020</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7C653172"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2021</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5126E53D"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2022</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C3534B1" w14:textId="7720F7B8" w:rsidR="001376ED" w:rsidRPr="002A5A6D" w:rsidRDefault="001376ED" w:rsidP="00CB20EF">
            <w:pPr>
              <w:bidi/>
              <w:jc w:val="center"/>
              <w:textDirection w:val="tbRlV"/>
              <w:rPr>
                <w:rFonts w:asciiTheme="majorBidi" w:hAnsiTheme="majorBidi" w:cstheme="majorBidi"/>
                <w:b/>
                <w:bCs/>
                <w:sz w:val="20"/>
                <w:lang w:bidi="ar-LB"/>
              </w:rPr>
            </w:pPr>
            <w:r w:rsidRPr="002A5A6D">
              <w:rPr>
                <w:rFonts w:asciiTheme="majorBidi" w:hAnsiTheme="majorBidi" w:cstheme="majorBidi"/>
                <w:b/>
                <w:bCs/>
                <w:sz w:val="20"/>
                <w:rtl/>
                <w:lang w:bidi="ar-LB"/>
              </w:rPr>
              <w:t xml:space="preserve">الحصة في عام 2022 (في </w:t>
            </w:r>
            <w:r w:rsidR="00F9570D" w:rsidRPr="002A5A6D">
              <w:rPr>
                <w:rFonts w:asciiTheme="majorBidi" w:hAnsiTheme="majorBidi" w:cstheme="majorBidi"/>
                <w:b/>
                <w:bCs/>
                <w:sz w:val="20"/>
                <w:rtl/>
                <w:lang w:bidi="ar-LB"/>
              </w:rPr>
              <w:t>المئة</w:t>
            </w:r>
            <w:r w:rsidRPr="002A5A6D">
              <w:rPr>
                <w:rFonts w:asciiTheme="majorBidi" w:hAnsiTheme="majorBidi" w:cstheme="majorBidi"/>
                <w:b/>
                <w:bCs/>
                <w:sz w:val="20"/>
                <w:rtl/>
                <w:lang w:bidi="ar-LB"/>
              </w:rPr>
              <w:t>)</w:t>
            </w:r>
          </w:p>
        </w:tc>
      </w:tr>
      <w:tr w:rsidR="001376ED" w:rsidRPr="002A5A6D" w14:paraId="6796F602" w14:textId="77777777" w:rsidTr="00CB20EF">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4D30E390"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بالأطنان المترية</w:t>
            </w:r>
          </w:p>
        </w:tc>
      </w:tr>
      <w:tr w:rsidR="000F4962" w:rsidRPr="002A5A6D" w14:paraId="7E4073C5"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2568AC21"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الهيدروفلوروكربون-134 أ</w:t>
            </w:r>
          </w:p>
        </w:tc>
        <w:tc>
          <w:tcPr>
            <w:tcW w:w="1260" w:type="dxa"/>
            <w:tcBorders>
              <w:top w:val="nil"/>
              <w:left w:val="nil"/>
              <w:bottom w:val="single" w:sz="4" w:space="0" w:color="auto"/>
              <w:right w:val="single" w:sz="4" w:space="0" w:color="auto"/>
            </w:tcBorders>
            <w:shd w:val="clear" w:color="auto" w:fill="auto"/>
            <w:hideMark/>
          </w:tcPr>
          <w:p w14:paraId="3BA03C10" w14:textId="01FA6286"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1,430</w:t>
            </w:r>
          </w:p>
        </w:tc>
        <w:tc>
          <w:tcPr>
            <w:tcW w:w="1098" w:type="dxa"/>
            <w:tcBorders>
              <w:top w:val="nil"/>
              <w:left w:val="nil"/>
              <w:bottom w:val="single" w:sz="4" w:space="0" w:color="auto"/>
              <w:right w:val="single" w:sz="4" w:space="0" w:color="auto"/>
            </w:tcBorders>
            <w:shd w:val="clear" w:color="auto" w:fill="auto"/>
            <w:noWrap/>
            <w:hideMark/>
          </w:tcPr>
          <w:p w14:paraId="0D2D15FF" w14:textId="5893F61A"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126.62</w:t>
            </w:r>
          </w:p>
        </w:tc>
        <w:tc>
          <w:tcPr>
            <w:tcW w:w="1239" w:type="dxa"/>
            <w:tcBorders>
              <w:top w:val="nil"/>
              <w:left w:val="nil"/>
              <w:bottom w:val="single" w:sz="4" w:space="0" w:color="auto"/>
              <w:right w:val="single" w:sz="4" w:space="0" w:color="auto"/>
            </w:tcBorders>
            <w:shd w:val="clear" w:color="auto" w:fill="auto"/>
            <w:noWrap/>
            <w:hideMark/>
          </w:tcPr>
          <w:p w14:paraId="15B1857F" w14:textId="4208EBE5"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118.85</w:t>
            </w:r>
          </w:p>
        </w:tc>
        <w:tc>
          <w:tcPr>
            <w:tcW w:w="1238" w:type="dxa"/>
            <w:tcBorders>
              <w:top w:val="nil"/>
              <w:left w:val="nil"/>
              <w:bottom w:val="single" w:sz="4" w:space="0" w:color="auto"/>
              <w:right w:val="single" w:sz="4" w:space="0" w:color="auto"/>
            </w:tcBorders>
            <w:shd w:val="clear" w:color="auto" w:fill="auto"/>
            <w:noWrap/>
            <w:hideMark/>
          </w:tcPr>
          <w:p w14:paraId="565B12E8" w14:textId="3F06A719"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159.20</w:t>
            </w:r>
          </w:p>
        </w:tc>
        <w:tc>
          <w:tcPr>
            <w:tcW w:w="1105" w:type="dxa"/>
            <w:tcBorders>
              <w:top w:val="nil"/>
              <w:left w:val="nil"/>
              <w:bottom w:val="single" w:sz="4" w:space="0" w:color="auto"/>
              <w:right w:val="single" w:sz="4" w:space="0" w:color="auto"/>
            </w:tcBorders>
            <w:shd w:val="clear" w:color="auto" w:fill="auto"/>
            <w:noWrap/>
            <w:hideMark/>
          </w:tcPr>
          <w:p w14:paraId="7EF129D7" w14:textId="61F8ACAF"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175.30</w:t>
            </w:r>
          </w:p>
        </w:tc>
        <w:tc>
          <w:tcPr>
            <w:tcW w:w="1434" w:type="dxa"/>
            <w:tcBorders>
              <w:top w:val="nil"/>
              <w:left w:val="nil"/>
              <w:bottom w:val="single" w:sz="4" w:space="0" w:color="auto"/>
              <w:right w:val="single" w:sz="4" w:space="0" w:color="auto"/>
            </w:tcBorders>
            <w:shd w:val="clear" w:color="auto" w:fill="auto"/>
            <w:noWrap/>
            <w:hideMark/>
          </w:tcPr>
          <w:p w14:paraId="04DF1BF7" w14:textId="20E4F2EF"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50.55</w:t>
            </w:r>
          </w:p>
        </w:tc>
      </w:tr>
      <w:tr w:rsidR="000F4962" w:rsidRPr="002A5A6D" w14:paraId="7004117D"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09A650BE"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الهيدروفلوروكربون-32</w:t>
            </w:r>
          </w:p>
        </w:tc>
        <w:tc>
          <w:tcPr>
            <w:tcW w:w="1260" w:type="dxa"/>
            <w:tcBorders>
              <w:top w:val="nil"/>
              <w:left w:val="nil"/>
              <w:bottom w:val="single" w:sz="4" w:space="0" w:color="auto"/>
              <w:right w:val="single" w:sz="4" w:space="0" w:color="auto"/>
            </w:tcBorders>
            <w:shd w:val="clear" w:color="auto" w:fill="auto"/>
            <w:hideMark/>
          </w:tcPr>
          <w:p w14:paraId="4C744C62" w14:textId="1B206A9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675</w:t>
            </w:r>
          </w:p>
        </w:tc>
        <w:tc>
          <w:tcPr>
            <w:tcW w:w="1098" w:type="dxa"/>
            <w:tcBorders>
              <w:top w:val="nil"/>
              <w:left w:val="nil"/>
              <w:bottom w:val="single" w:sz="4" w:space="0" w:color="auto"/>
              <w:right w:val="single" w:sz="4" w:space="0" w:color="auto"/>
            </w:tcBorders>
            <w:shd w:val="clear" w:color="auto" w:fill="auto"/>
            <w:noWrap/>
            <w:hideMark/>
          </w:tcPr>
          <w:p w14:paraId="24A330C2" w14:textId="09412858"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0.00</w:t>
            </w:r>
          </w:p>
        </w:tc>
        <w:tc>
          <w:tcPr>
            <w:tcW w:w="1239" w:type="dxa"/>
            <w:tcBorders>
              <w:top w:val="nil"/>
              <w:left w:val="nil"/>
              <w:bottom w:val="single" w:sz="4" w:space="0" w:color="auto"/>
              <w:right w:val="single" w:sz="4" w:space="0" w:color="auto"/>
            </w:tcBorders>
            <w:shd w:val="clear" w:color="auto" w:fill="auto"/>
            <w:noWrap/>
            <w:hideMark/>
          </w:tcPr>
          <w:p w14:paraId="23923E32" w14:textId="01638C0A"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15.54</w:t>
            </w:r>
          </w:p>
        </w:tc>
        <w:tc>
          <w:tcPr>
            <w:tcW w:w="1238" w:type="dxa"/>
            <w:tcBorders>
              <w:top w:val="nil"/>
              <w:left w:val="nil"/>
              <w:bottom w:val="single" w:sz="4" w:space="0" w:color="auto"/>
              <w:right w:val="single" w:sz="4" w:space="0" w:color="auto"/>
            </w:tcBorders>
            <w:shd w:val="clear" w:color="auto" w:fill="auto"/>
            <w:noWrap/>
            <w:hideMark/>
          </w:tcPr>
          <w:p w14:paraId="3C68D516" w14:textId="13E8FB81"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23.65</w:t>
            </w:r>
          </w:p>
        </w:tc>
        <w:tc>
          <w:tcPr>
            <w:tcW w:w="1105" w:type="dxa"/>
            <w:tcBorders>
              <w:top w:val="nil"/>
              <w:left w:val="nil"/>
              <w:bottom w:val="single" w:sz="4" w:space="0" w:color="auto"/>
              <w:right w:val="single" w:sz="4" w:space="0" w:color="auto"/>
            </w:tcBorders>
            <w:shd w:val="clear" w:color="auto" w:fill="auto"/>
            <w:noWrap/>
            <w:hideMark/>
          </w:tcPr>
          <w:p w14:paraId="1CC38D6D" w14:textId="200BEC10"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31.98</w:t>
            </w:r>
          </w:p>
        </w:tc>
        <w:tc>
          <w:tcPr>
            <w:tcW w:w="1434" w:type="dxa"/>
            <w:tcBorders>
              <w:top w:val="nil"/>
              <w:left w:val="nil"/>
              <w:bottom w:val="single" w:sz="4" w:space="0" w:color="auto"/>
              <w:right w:val="single" w:sz="4" w:space="0" w:color="auto"/>
            </w:tcBorders>
            <w:shd w:val="clear" w:color="auto" w:fill="auto"/>
            <w:noWrap/>
            <w:hideMark/>
          </w:tcPr>
          <w:p w14:paraId="15155FAC" w14:textId="3AC7E830"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9.22</w:t>
            </w:r>
          </w:p>
        </w:tc>
      </w:tr>
      <w:tr w:rsidR="000F4962" w:rsidRPr="002A5A6D" w14:paraId="0CF05FBE"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671FD79A"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ر-404 أ</w:t>
            </w:r>
          </w:p>
        </w:tc>
        <w:tc>
          <w:tcPr>
            <w:tcW w:w="1260" w:type="dxa"/>
            <w:tcBorders>
              <w:top w:val="nil"/>
              <w:left w:val="nil"/>
              <w:bottom w:val="single" w:sz="4" w:space="0" w:color="auto"/>
              <w:right w:val="single" w:sz="4" w:space="0" w:color="auto"/>
            </w:tcBorders>
            <w:shd w:val="clear" w:color="auto" w:fill="auto"/>
            <w:hideMark/>
          </w:tcPr>
          <w:p w14:paraId="4B9F1E10" w14:textId="41D10A5C"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3,922</w:t>
            </w:r>
          </w:p>
        </w:tc>
        <w:tc>
          <w:tcPr>
            <w:tcW w:w="1098" w:type="dxa"/>
            <w:tcBorders>
              <w:top w:val="nil"/>
              <w:left w:val="nil"/>
              <w:bottom w:val="single" w:sz="4" w:space="0" w:color="auto"/>
              <w:right w:val="single" w:sz="4" w:space="0" w:color="auto"/>
            </w:tcBorders>
            <w:shd w:val="clear" w:color="auto" w:fill="auto"/>
            <w:noWrap/>
            <w:hideMark/>
          </w:tcPr>
          <w:p w14:paraId="325133F7" w14:textId="5F2E305F"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32.97</w:t>
            </w:r>
          </w:p>
        </w:tc>
        <w:tc>
          <w:tcPr>
            <w:tcW w:w="1239" w:type="dxa"/>
            <w:tcBorders>
              <w:top w:val="nil"/>
              <w:left w:val="nil"/>
              <w:bottom w:val="single" w:sz="4" w:space="0" w:color="auto"/>
              <w:right w:val="single" w:sz="4" w:space="0" w:color="auto"/>
            </w:tcBorders>
            <w:shd w:val="clear" w:color="auto" w:fill="auto"/>
            <w:noWrap/>
            <w:hideMark/>
          </w:tcPr>
          <w:p w14:paraId="704350A3" w14:textId="2266C8A4"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31.03</w:t>
            </w:r>
          </w:p>
        </w:tc>
        <w:tc>
          <w:tcPr>
            <w:tcW w:w="1238" w:type="dxa"/>
            <w:tcBorders>
              <w:top w:val="nil"/>
              <w:left w:val="nil"/>
              <w:bottom w:val="single" w:sz="4" w:space="0" w:color="auto"/>
              <w:right w:val="single" w:sz="4" w:space="0" w:color="auto"/>
            </w:tcBorders>
            <w:shd w:val="clear" w:color="auto" w:fill="auto"/>
            <w:noWrap/>
            <w:hideMark/>
          </w:tcPr>
          <w:p w14:paraId="6179691C" w14:textId="1C9B7C78"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30.60</w:t>
            </w:r>
          </w:p>
        </w:tc>
        <w:tc>
          <w:tcPr>
            <w:tcW w:w="1105" w:type="dxa"/>
            <w:tcBorders>
              <w:top w:val="nil"/>
              <w:left w:val="nil"/>
              <w:bottom w:val="single" w:sz="4" w:space="0" w:color="auto"/>
              <w:right w:val="single" w:sz="4" w:space="0" w:color="auto"/>
            </w:tcBorders>
            <w:shd w:val="clear" w:color="auto" w:fill="auto"/>
            <w:noWrap/>
            <w:hideMark/>
          </w:tcPr>
          <w:p w14:paraId="09C24698" w14:textId="4750F8E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37.62</w:t>
            </w:r>
          </w:p>
        </w:tc>
        <w:tc>
          <w:tcPr>
            <w:tcW w:w="1434" w:type="dxa"/>
            <w:tcBorders>
              <w:top w:val="nil"/>
              <w:left w:val="nil"/>
              <w:bottom w:val="single" w:sz="4" w:space="0" w:color="auto"/>
              <w:right w:val="single" w:sz="4" w:space="0" w:color="auto"/>
            </w:tcBorders>
            <w:shd w:val="clear" w:color="auto" w:fill="auto"/>
            <w:noWrap/>
            <w:hideMark/>
          </w:tcPr>
          <w:p w14:paraId="7D1AEC83" w14:textId="53192A0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10.85</w:t>
            </w:r>
          </w:p>
        </w:tc>
      </w:tr>
      <w:tr w:rsidR="000F4962" w:rsidRPr="002A5A6D" w14:paraId="5C03AD2A"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7C95C321"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ر-407 ج</w:t>
            </w:r>
          </w:p>
        </w:tc>
        <w:tc>
          <w:tcPr>
            <w:tcW w:w="1260" w:type="dxa"/>
            <w:tcBorders>
              <w:top w:val="nil"/>
              <w:left w:val="nil"/>
              <w:bottom w:val="single" w:sz="4" w:space="0" w:color="auto"/>
              <w:right w:val="single" w:sz="4" w:space="0" w:color="auto"/>
            </w:tcBorders>
            <w:shd w:val="clear" w:color="auto" w:fill="auto"/>
            <w:noWrap/>
            <w:hideMark/>
          </w:tcPr>
          <w:p w14:paraId="186BB14B" w14:textId="2BECDCC9"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1,774</w:t>
            </w:r>
          </w:p>
        </w:tc>
        <w:tc>
          <w:tcPr>
            <w:tcW w:w="1098" w:type="dxa"/>
            <w:tcBorders>
              <w:top w:val="nil"/>
              <w:left w:val="nil"/>
              <w:bottom w:val="single" w:sz="4" w:space="0" w:color="auto"/>
              <w:right w:val="single" w:sz="4" w:space="0" w:color="auto"/>
            </w:tcBorders>
            <w:shd w:val="clear" w:color="auto" w:fill="auto"/>
            <w:noWrap/>
            <w:hideMark/>
          </w:tcPr>
          <w:p w14:paraId="767D37B9" w14:textId="5A325B44"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26.49</w:t>
            </w:r>
          </w:p>
        </w:tc>
        <w:tc>
          <w:tcPr>
            <w:tcW w:w="1239" w:type="dxa"/>
            <w:tcBorders>
              <w:top w:val="nil"/>
              <w:left w:val="nil"/>
              <w:bottom w:val="single" w:sz="4" w:space="0" w:color="auto"/>
              <w:right w:val="single" w:sz="4" w:space="0" w:color="auto"/>
            </w:tcBorders>
            <w:shd w:val="clear" w:color="auto" w:fill="auto"/>
            <w:noWrap/>
            <w:hideMark/>
          </w:tcPr>
          <w:p w14:paraId="3CCFBE3A" w14:textId="4205378C"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24.55</w:t>
            </w:r>
          </w:p>
        </w:tc>
        <w:tc>
          <w:tcPr>
            <w:tcW w:w="1238" w:type="dxa"/>
            <w:tcBorders>
              <w:top w:val="nil"/>
              <w:left w:val="nil"/>
              <w:bottom w:val="single" w:sz="4" w:space="0" w:color="auto"/>
              <w:right w:val="single" w:sz="4" w:space="0" w:color="auto"/>
            </w:tcBorders>
            <w:shd w:val="clear" w:color="auto" w:fill="auto"/>
            <w:noWrap/>
            <w:hideMark/>
          </w:tcPr>
          <w:p w14:paraId="08C18107" w14:textId="348018FE"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28.75</w:t>
            </w:r>
          </w:p>
        </w:tc>
        <w:tc>
          <w:tcPr>
            <w:tcW w:w="1105" w:type="dxa"/>
            <w:tcBorders>
              <w:top w:val="nil"/>
              <w:left w:val="nil"/>
              <w:bottom w:val="single" w:sz="4" w:space="0" w:color="auto"/>
              <w:right w:val="single" w:sz="4" w:space="0" w:color="auto"/>
            </w:tcBorders>
            <w:shd w:val="clear" w:color="auto" w:fill="auto"/>
            <w:noWrap/>
            <w:hideMark/>
          </w:tcPr>
          <w:p w14:paraId="027FA7BD" w14:textId="3DF30012"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33.80</w:t>
            </w:r>
          </w:p>
        </w:tc>
        <w:tc>
          <w:tcPr>
            <w:tcW w:w="1434" w:type="dxa"/>
            <w:tcBorders>
              <w:top w:val="nil"/>
              <w:left w:val="nil"/>
              <w:bottom w:val="single" w:sz="4" w:space="0" w:color="auto"/>
              <w:right w:val="single" w:sz="4" w:space="0" w:color="auto"/>
            </w:tcBorders>
            <w:shd w:val="clear" w:color="auto" w:fill="auto"/>
            <w:noWrap/>
            <w:hideMark/>
          </w:tcPr>
          <w:p w14:paraId="7652A7FE" w14:textId="46BF14A8"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9.75</w:t>
            </w:r>
          </w:p>
        </w:tc>
      </w:tr>
      <w:tr w:rsidR="000F4962" w:rsidRPr="002A5A6D" w14:paraId="6F9E7E5A"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141718C6"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ر-410 أ</w:t>
            </w:r>
          </w:p>
        </w:tc>
        <w:tc>
          <w:tcPr>
            <w:tcW w:w="1260" w:type="dxa"/>
            <w:tcBorders>
              <w:top w:val="nil"/>
              <w:left w:val="nil"/>
              <w:bottom w:val="single" w:sz="4" w:space="0" w:color="auto"/>
              <w:right w:val="single" w:sz="4" w:space="0" w:color="auto"/>
            </w:tcBorders>
            <w:shd w:val="clear" w:color="auto" w:fill="auto"/>
            <w:noWrap/>
            <w:hideMark/>
          </w:tcPr>
          <w:p w14:paraId="551E28B7" w14:textId="24ECB2DC"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2,088</w:t>
            </w:r>
          </w:p>
        </w:tc>
        <w:tc>
          <w:tcPr>
            <w:tcW w:w="1098" w:type="dxa"/>
            <w:tcBorders>
              <w:top w:val="nil"/>
              <w:left w:val="nil"/>
              <w:bottom w:val="single" w:sz="4" w:space="0" w:color="auto"/>
              <w:right w:val="single" w:sz="4" w:space="0" w:color="auto"/>
            </w:tcBorders>
            <w:shd w:val="clear" w:color="auto" w:fill="auto"/>
            <w:noWrap/>
            <w:hideMark/>
          </w:tcPr>
          <w:p w14:paraId="010CC495" w14:textId="51A10A53"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43.38</w:t>
            </w:r>
          </w:p>
        </w:tc>
        <w:tc>
          <w:tcPr>
            <w:tcW w:w="1239" w:type="dxa"/>
            <w:tcBorders>
              <w:top w:val="nil"/>
              <w:left w:val="nil"/>
              <w:bottom w:val="single" w:sz="4" w:space="0" w:color="auto"/>
              <w:right w:val="single" w:sz="4" w:space="0" w:color="auto"/>
            </w:tcBorders>
            <w:shd w:val="clear" w:color="auto" w:fill="auto"/>
            <w:noWrap/>
            <w:hideMark/>
          </w:tcPr>
          <w:p w14:paraId="61DE4246" w14:textId="25C6440D"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42.41</w:t>
            </w:r>
          </w:p>
        </w:tc>
        <w:tc>
          <w:tcPr>
            <w:tcW w:w="1238" w:type="dxa"/>
            <w:tcBorders>
              <w:top w:val="nil"/>
              <w:left w:val="nil"/>
              <w:bottom w:val="single" w:sz="4" w:space="0" w:color="auto"/>
              <w:right w:val="single" w:sz="4" w:space="0" w:color="auto"/>
            </w:tcBorders>
            <w:shd w:val="clear" w:color="auto" w:fill="auto"/>
            <w:noWrap/>
            <w:hideMark/>
          </w:tcPr>
          <w:p w14:paraId="26A14F79" w14:textId="642BC2B1"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45.45</w:t>
            </w:r>
          </w:p>
        </w:tc>
        <w:tc>
          <w:tcPr>
            <w:tcW w:w="1105" w:type="dxa"/>
            <w:tcBorders>
              <w:top w:val="nil"/>
              <w:left w:val="nil"/>
              <w:bottom w:val="single" w:sz="4" w:space="0" w:color="auto"/>
              <w:right w:val="single" w:sz="4" w:space="0" w:color="auto"/>
            </w:tcBorders>
            <w:shd w:val="clear" w:color="auto" w:fill="auto"/>
            <w:noWrap/>
            <w:hideMark/>
          </w:tcPr>
          <w:p w14:paraId="1572A44F" w14:textId="0803B16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54.95</w:t>
            </w:r>
          </w:p>
        </w:tc>
        <w:tc>
          <w:tcPr>
            <w:tcW w:w="1434" w:type="dxa"/>
            <w:tcBorders>
              <w:top w:val="nil"/>
              <w:left w:val="nil"/>
              <w:bottom w:val="single" w:sz="4" w:space="0" w:color="auto"/>
              <w:right w:val="single" w:sz="4" w:space="0" w:color="auto"/>
            </w:tcBorders>
            <w:shd w:val="clear" w:color="auto" w:fill="auto"/>
            <w:noWrap/>
            <w:hideMark/>
          </w:tcPr>
          <w:p w14:paraId="6A162BE2" w14:textId="351D74D4"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15.85</w:t>
            </w:r>
          </w:p>
        </w:tc>
      </w:tr>
      <w:tr w:rsidR="000F4962" w:rsidRPr="002A5A6D" w14:paraId="38626023"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2E622933"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ر-507 أ</w:t>
            </w:r>
          </w:p>
        </w:tc>
        <w:tc>
          <w:tcPr>
            <w:tcW w:w="1260" w:type="dxa"/>
            <w:tcBorders>
              <w:top w:val="nil"/>
              <w:left w:val="nil"/>
              <w:bottom w:val="single" w:sz="4" w:space="0" w:color="auto"/>
              <w:right w:val="single" w:sz="4" w:space="0" w:color="auto"/>
            </w:tcBorders>
            <w:shd w:val="clear" w:color="auto" w:fill="auto"/>
            <w:noWrap/>
            <w:hideMark/>
          </w:tcPr>
          <w:p w14:paraId="06D34F97" w14:textId="1958D4B3"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3,985</w:t>
            </w:r>
          </w:p>
        </w:tc>
        <w:tc>
          <w:tcPr>
            <w:tcW w:w="1098" w:type="dxa"/>
            <w:tcBorders>
              <w:top w:val="nil"/>
              <w:left w:val="nil"/>
              <w:bottom w:val="single" w:sz="4" w:space="0" w:color="auto"/>
              <w:right w:val="single" w:sz="4" w:space="0" w:color="auto"/>
            </w:tcBorders>
            <w:shd w:val="clear" w:color="auto" w:fill="auto"/>
            <w:noWrap/>
            <w:hideMark/>
          </w:tcPr>
          <w:p w14:paraId="73A100F6" w14:textId="7D0CCF42"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12.24</w:t>
            </w:r>
          </w:p>
        </w:tc>
        <w:tc>
          <w:tcPr>
            <w:tcW w:w="1239" w:type="dxa"/>
            <w:tcBorders>
              <w:top w:val="nil"/>
              <w:left w:val="nil"/>
              <w:bottom w:val="single" w:sz="4" w:space="0" w:color="auto"/>
              <w:right w:val="single" w:sz="4" w:space="0" w:color="auto"/>
            </w:tcBorders>
            <w:shd w:val="clear" w:color="auto" w:fill="auto"/>
            <w:noWrap/>
            <w:hideMark/>
          </w:tcPr>
          <w:p w14:paraId="02AEC48C" w14:textId="6AB12D64"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9.33</w:t>
            </w:r>
          </w:p>
        </w:tc>
        <w:tc>
          <w:tcPr>
            <w:tcW w:w="1238" w:type="dxa"/>
            <w:tcBorders>
              <w:top w:val="nil"/>
              <w:left w:val="nil"/>
              <w:bottom w:val="single" w:sz="4" w:space="0" w:color="auto"/>
              <w:right w:val="single" w:sz="4" w:space="0" w:color="auto"/>
            </w:tcBorders>
            <w:shd w:val="clear" w:color="auto" w:fill="auto"/>
            <w:noWrap/>
            <w:hideMark/>
          </w:tcPr>
          <w:p w14:paraId="05B6E6FC" w14:textId="3E713D76"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10.20</w:t>
            </w:r>
          </w:p>
        </w:tc>
        <w:tc>
          <w:tcPr>
            <w:tcW w:w="1105" w:type="dxa"/>
            <w:tcBorders>
              <w:top w:val="nil"/>
              <w:left w:val="nil"/>
              <w:bottom w:val="single" w:sz="4" w:space="0" w:color="auto"/>
              <w:right w:val="single" w:sz="4" w:space="0" w:color="auto"/>
            </w:tcBorders>
            <w:shd w:val="clear" w:color="auto" w:fill="auto"/>
            <w:noWrap/>
            <w:hideMark/>
          </w:tcPr>
          <w:p w14:paraId="54C806E6" w14:textId="2377E660"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13.14</w:t>
            </w:r>
          </w:p>
        </w:tc>
        <w:tc>
          <w:tcPr>
            <w:tcW w:w="1434" w:type="dxa"/>
            <w:tcBorders>
              <w:top w:val="nil"/>
              <w:left w:val="nil"/>
              <w:bottom w:val="single" w:sz="4" w:space="0" w:color="auto"/>
              <w:right w:val="single" w:sz="4" w:space="0" w:color="auto"/>
            </w:tcBorders>
            <w:shd w:val="clear" w:color="auto" w:fill="auto"/>
            <w:noWrap/>
            <w:hideMark/>
          </w:tcPr>
          <w:p w14:paraId="18BD7C9D" w14:textId="713261D9"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3.79</w:t>
            </w:r>
          </w:p>
        </w:tc>
      </w:tr>
      <w:tr w:rsidR="001376ED" w:rsidRPr="002A5A6D" w14:paraId="513366DA" w14:textId="77777777" w:rsidTr="00CB20EF">
        <w:trPr>
          <w:trHeight w:val="125"/>
        </w:trPr>
        <w:tc>
          <w:tcPr>
            <w:tcW w:w="3206" w:type="dxa"/>
            <w:gridSpan w:val="2"/>
            <w:tcBorders>
              <w:top w:val="nil"/>
              <w:left w:val="single" w:sz="4" w:space="0" w:color="auto"/>
              <w:bottom w:val="single" w:sz="4" w:space="0" w:color="auto"/>
              <w:right w:val="single" w:sz="4" w:space="0" w:color="auto"/>
            </w:tcBorders>
            <w:shd w:val="clear" w:color="auto" w:fill="auto"/>
            <w:vAlign w:val="center"/>
            <w:hideMark/>
          </w:tcPr>
          <w:p w14:paraId="310EF509" w14:textId="77777777" w:rsidR="001376ED" w:rsidRPr="002A5A6D" w:rsidRDefault="001376ED" w:rsidP="00CB20EF">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المجموع (بالأطنان المترية)</w:t>
            </w:r>
          </w:p>
        </w:tc>
        <w:tc>
          <w:tcPr>
            <w:tcW w:w="1098" w:type="dxa"/>
            <w:tcBorders>
              <w:top w:val="nil"/>
              <w:left w:val="nil"/>
              <w:bottom w:val="single" w:sz="4" w:space="0" w:color="auto"/>
              <w:right w:val="single" w:sz="4" w:space="0" w:color="auto"/>
            </w:tcBorders>
            <w:shd w:val="clear" w:color="auto" w:fill="auto"/>
            <w:hideMark/>
          </w:tcPr>
          <w:p w14:paraId="25DB1757" w14:textId="77777777" w:rsidR="001376ED" w:rsidRPr="002A5A6D" w:rsidRDefault="001376ED" w:rsidP="00CB20EF">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241,70</w:t>
            </w:r>
          </w:p>
        </w:tc>
        <w:tc>
          <w:tcPr>
            <w:tcW w:w="1239" w:type="dxa"/>
            <w:tcBorders>
              <w:top w:val="nil"/>
              <w:left w:val="nil"/>
              <w:bottom w:val="single" w:sz="4" w:space="0" w:color="auto"/>
              <w:right w:val="single" w:sz="4" w:space="0" w:color="auto"/>
            </w:tcBorders>
            <w:shd w:val="clear" w:color="auto" w:fill="auto"/>
            <w:hideMark/>
          </w:tcPr>
          <w:p w14:paraId="611B1981" w14:textId="77777777" w:rsidR="001376ED" w:rsidRPr="002A5A6D" w:rsidRDefault="001376ED" w:rsidP="00CB20EF">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241,71</w:t>
            </w:r>
          </w:p>
        </w:tc>
        <w:tc>
          <w:tcPr>
            <w:tcW w:w="1238" w:type="dxa"/>
            <w:tcBorders>
              <w:top w:val="nil"/>
              <w:left w:val="nil"/>
              <w:bottom w:val="single" w:sz="4" w:space="0" w:color="auto"/>
              <w:right w:val="single" w:sz="4" w:space="0" w:color="auto"/>
            </w:tcBorders>
            <w:shd w:val="clear" w:color="auto" w:fill="auto"/>
            <w:hideMark/>
          </w:tcPr>
          <w:p w14:paraId="67AE4CD7" w14:textId="77777777" w:rsidR="001376ED" w:rsidRPr="002A5A6D" w:rsidRDefault="001376ED" w:rsidP="00CB20EF">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297,85</w:t>
            </w:r>
          </w:p>
        </w:tc>
        <w:tc>
          <w:tcPr>
            <w:tcW w:w="1105" w:type="dxa"/>
            <w:tcBorders>
              <w:top w:val="nil"/>
              <w:left w:val="nil"/>
              <w:bottom w:val="single" w:sz="4" w:space="0" w:color="auto"/>
              <w:right w:val="single" w:sz="4" w:space="0" w:color="auto"/>
            </w:tcBorders>
            <w:shd w:val="clear" w:color="auto" w:fill="auto"/>
            <w:hideMark/>
          </w:tcPr>
          <w:p w14:paraId="24C6D249" w14:textId="77777777" w:rsidR="001376ED" w:rsidRPr="002A5A6D" w:rsidRDefault="001376ED" w:rsidP="00CB20EF">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346,79</w:t>
            </w:r>
          </w:p>
        </w:tc>
        <w:tc>
          <w:tcPr>
            <w:tcW w:w="1434" w:type="dxa"/>
            <w:tcBorders>
              <w:top w:val="nil"/>
              <w:left w:val="nil"/>
              <w:bottom w:val="single" w:sz="4" w:space="0" w:color="auto"/>
              <w:right w:val="single" w:sz="4" w:space="0" w:color="auto"/>
            </w:tcBorders>
            <w:shd w:val="clear" w:color="auto" w:fill="auto"/>
            <w:hideMark/>
          </w:tcPr>
          <w:p w14:paraId="7A7E0FDC" w14:textId="77777777" w:rsidR="001376ED" w:rsidRPr="002A5A6D" w:rsidRDefault="001376ED" w:rsidP="00CB20EF">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100,00</w:t>
            </w:r>
          </w:p>
        </w:tc>
      </w:tr>
      <w:tr w:rsidR="001376ED" w:rsidRPr="002A5A6D" w14:paraId="0C8274FA" w14:textId="77777777" w:rsidTr="00CB20EF">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3BFDA3D2" w14:textId="77777777" w:rsidR="001376ED" w:rsidRPr="002A5A6D" w:rsidRDefault="001376ED"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بأطنان مكافئ ثاني أكسيد الكربون</w:t>
            </w:r>
          </w:p>
        </w:tc>
      </w:tr>
      <w:tr w:rsidR="000F4962" w:rsidRPr="002A5A6D" w14:paraId="01B26291"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03CE4B74"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الهيدروفلوروكربون-134 أ</w:t>
            </w:r>
          </w:p>
        </w:tc>
        <w:tc>
          <w:tcPr>
            <w:tcW w:w="1260" w:type="dxa"/>
            <w:tcBorders>
              <w:top w:val="nil"/>
              <w:left w:val="nil"/>
              <w:bottom w:val="single" w:sz="4" w:space="0" w:color="auto"/>
              <w:right w:val="single" w:sz="4" w:space="0" w:color="auto"/>
            </w:tcBorders>
            <w:shd w:val="clear" w:color="auto" w:fill="auto"/>
            <w:hideMark/>
          </w:tcPr>
          <w:p w14:paraId="1C315033" w14:textId="32E0015C"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1,430</w:t>
            </w:r>
          </w:p>
        </w:tc>
        <w:tc>
          <w:tcPr>
            <w:tcW w:w="1098" w:type="dxa"/>
            <w:tcBorders>
              <w:top w:val="nil"/>
              <w:left w:val="nil"/>
              <w:bottom w:val="single" w:sz="4" w:space="0" w:color="auto"/>
              <w:right w:val="single" w:sz="4" w:space="0" w:color="auto"/>
            </w:tcBorders>
            <w:shd w:val="clear" w:color="auto" w:fill="auto"/>
            <w:hideMark/>
          </w:tcPr>
          <w:p w14:paraId="2ADE6AB4" w14:textId="791561B3"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181,067</w:t>
            </w:r>
          </w:p>
        </w:tc>
        <w:tc>
          <w:tcPr>
            <w:tcW w:w="1239" w:type="dxa"/>
            <w:tcBorders>
              <w:top w:val="nil"/>
              <w:left w:val="nil"/>
              <w:bottom w:val="single" w:sz="4" w:space="0" w:color="auto"/>
              <w:right w:val="single" w:sz="4" w:space="0" w:color="auto"/>
            </w:tcBorders>
            <w:shd w:val="clear" w:color="auto" w:fill="auto"/>
            <w:noWrap/>
            <w:hideMark/>
          </w:tcPr>
          <w:p w14:paraId="31B03B61" w14:textId="19A1CC11"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169,956</w:t>
            </w:r>
          </w:p>
        </w:tc>
        <w:tc>
          <w:tcPr>
            <w:tcW w:w="1238" w:type="dxa"/>
            <w:tcBorders>
              <w:top w:val="nil"/>
              <w:left w:val="nil"/>
              <w:bottom w:val="single" w:sz="4" w:space="0" w:color="auto"/>
              <w:right w:val="single" w:sz="4" w:space="0" w:color="auto"/>
            </w:tcBorders>
            <w:shd w:val="clear" w:color="auto" w:fill="auto"/>
            <w:noWrap/>
            <w:hideMark/>
          </w:tcPr>
          <w:p w14:paraId="50E2D6B9" w14:textId="79D75109"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227,656</w:t>
            </w:r>
          </w:p>
        </w:tc>
        <w:tc>
          <w:tcPr>
            <w:tcW w:w="1105" w:type="dxa"/>
            <w:tcBorders>
              <w:top w:val="nil"/>
              <w:left w:val="nil"/>
              <w:bottom w:val="single" w:sz="4" w:space="0" w:color="auto"/>
              <w:right w:val="single" w:sz="4" w:space="0" w:color="auto"/>
            </w:tcBorders>
            <w:shd w:val="clear" w:color="auto" w:fill="auto"/>
            <w:noWrap/>
            <w:hideMark/>
          </w:tcPr>
          <w:p w14:paraId="295452EC" w14:textId="20ABDE9A"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250,679</w:t>
            </w:r>
          </w:p>
        </w:tc>
        <w:tc>
          <w:tcPr>
            <w:tcW w:w="1434" w:type="dxa"/>
            <w:tcBorders>
              <w:top w:val="nil"/>
              <w:left w:val="nil"/>
              <w:bottom w:val="single" w:sz="4" w:space="0" w:color="auto"/>
              <w:right w:val="single" w:sz="4" w:space="0" w:color="auto"/>
            </w:tcBorders>
            <w:shd w:val="clear" w:color="auto" w:fill="auto"/>
            <w:noWrap/>
            <w:hideMark/>
          </w:tcPr>
          <w:p w14:paraId="22FDE7CD" w14:textId="75E492B8"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38.76</w:t>
            </w:r>
          </w:p>
        </w:tc>
      </w:tr>
      <w:tr w:rsidR="000F4962" w:rsidRPr="002A5A6D" w14:paraId="32ECDA31"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337C05E8" w14:textId="7777777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الهيدروفلوروكربون-32</w:t>
            </w:r>
          </w:p>
        </w:tc>
        <w:tc>
          <w:tcPr>
            <w:tcW w:w="1260" w:type="dxa"/>
            <w:tcBorders>
              <w:top w:val="nil"/>
              <w:left w:val="nil"/>
              <w:bottom w:val="single" w:sz="4" w:space="0" w:color="auto"/>
              <w:right w:val="single" w:sz="4" w:space="0" w:color="auto"/>
            </w:tcBorders>
            <w:shd w:val="clear" w:color="auto" w:fill="auto"/>
            <w:hideMark/>
          </w:tcPr>
          <w:p w14:paraId="37FB55B9" w14:textId="39A88C18"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675</w:t>
            </w:r>
          </w:p>
        </w:tc>
        <w:tc>
          <w:tcPr>
            <w:tcW w:w="1098" w:type="dxa"/>
            <w:tcBorders>
              <w:top w:val="nil"/>
              <w:left w:val="nil"/>
              <w:bottom w:val="single" w:sz="4" w:space="0" w:color="auto"/>
              <w:right w:val="single" w:sz="4" w:space="0" w:color="auto"/>
            </w:tcBorders>
            <w:shd w:val="clear" w:color="auto" w:fill="auto"/>
            <w:hideMark/>
          </w:tcPr>
          <w:p w14:paraId="40146CC7" w14:textId="091B7CBD"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w:t>
            </w:r>
          </w:p>
        </w:tc>
        <w:tc>
          <w:tcPr>
            <w:tcW w:w="1239" w:type="dxa"/>
            <w:tcBorders>
              <w:top w:val="nil"/>
              <w:left w:val="nil"/>
              <w:bottom w:val="single" w:sz="4" w:space="0" w:color="auto"/>
              <w:right w:val="single" w:sz="4" w:space="0" w:color="auto"/>
            </w:tcBorders>
            <w:shd w:val="clear" w:color="auto" w:fill="auto"/>
            <w:noWrap/>
            <w:hideMark/>
          </w:tcPr>
          <w:p w14:paraId="6A9DEE93" w14:textId="0465413F"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10,490</w:t>
            </w:r>
          </w:p>
        </w:tc>
        <w:tc>
          <w:tcPr>
            <w:tcW w:w="1238" w:type="dxa"/>
            <w:tcBorders>
              <w:top w:val="nil"/>
              <w:left w:val="nil"/>
              <w:bottom w:val="single" w:sz="4" w:space="0" w:color="auto"/>
              <w:right w:val="single" w:sz="4" w:space="0" w:color="auto"/>
            </w:tcBorders>
            <w:shd w:val="clear" w:color="auto" w:fill="auto"/>
            <w:noWrap/>
            <w:hideMark/>
          </w:tcPr>
          <w:p w14:paraId="47D666E7" w14:textId="6D293368"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15,964</w:t>
            </w:r>
          </w:p>
        </w:tc>
        <w:tc>
          <w:tcPr>
            <w:tcW w:w="1105" w:type="dxa"/>
            <w:tcBorders>
              <w:top w:val="nil"/>
              <w:left w:val="nil"/>
              <w:bottom w:val="single" w:sz="4" w:space="0" w:color="auto"/>
              <w:right w:val="single" w:sz="4" w:space="0" w:color="auto"/>
            </w:tcBorders>
            <w:shd w:val="clear" w:color="auto" w:fill="auto"/>
            <w:noWrap/>
            <w:hideMark/>
          </w:tcPr>
          <w:p w14:paraId="07367C2C" w14:textId="5C31E9A4"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21,587</w:t>
            </w:r>
          </w:p>
        </w:tc>
        <w:tc>
          <w:tcPr>
            <w:tcW w:w="1434" w:type="dxa"/>
            <w:tcBorders>
              <w:top w:val="nil"/>
              <w:left w:val="nil"/>
              <w:bottom w:val="single" w:sz="4" w:space="0" w:color="auto"/>
              <w:right w:val="single" w:sz="4" w:space="0" w:color="auto"/>
            </w:tcBorders>
            <w:shd w:val="clear" w:color="auto" w:fill="auto"/>
            <w:noWrap/>
            <w:hideMark/>
          </w:tcPr>
          <w:p w14:paraId="504645B4" w14:textId="1D095727" w:rsidR="000F4962" w:rsidRPr="002A5A6D" w:rsidRDefault="000F4962" w:rsidP="000F4962">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3.34</w:t>
            </w:r>
          </w:p>
        </w:tc>
      </w:tr>
      <w:tr w:rsidR="00A30BB3" w:rsidRPr="002A5A6D" w14:paraId="1FBC7B5C"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437B4E6F" w14:textId="77777777"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lastRenderedPageBreak/>
              <w:t>ر-404 أ</w:t>
            </w:r>
          </w:p>
        </w:tc>
        <w:tc>
          <w:tcPr>
            <w:tcW w:w="1260" w:type="dxa"/>
            <w:tcBorders>
              <w:top w:val="nil"/>
              <w:left w:val="nil"/>
              <w:bottom w:val="single" w:sz="4" w:space="0" w:color="auto"/>
              <w:right w:val="single" w:sz="4" w:space="0" w:color="auto"/>
            </w:tcBorders>
            <w:shd w:val="clear" w:color="auto" w:fill="auto"/>
            <w:hideMark/>
          </w:tcPr>
          <w:p w14:paraId="6C7CE0D9" w14:textId="4AC83716"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3,922</w:t>
            </w:r>
          </w:p>
        </w:tc>
        <w:tc>
          <w:tcPr>
            <w:tcW w:w="1098" w:type="dxa"/>
            <w:tcBorders>
              <w:top w:val="nil"/>
              <w:left w:val="nil"/>
              <w:bottom w:val="single" w:sz="4" w:space="0" w:color="auto"/>
              <w:right w:val="single" w:sz="4" w:space="0" w:color="auto"/>
            </w:tcBorders>
            <w:shd w:val="clear" w:color="auto" w:fill="auto"/>
            <w:hideMark/>
          </w:tcPr>
          <w:p w14:paraId="0DCACD96" w14:textId="683F0710"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129,295</w:t>
            </w:r>
          </w:p>
        </w:tc>
        <w:tc>
          <w:tcPr>
            <w:tcW w:w="1239" w:type="dxa"/>
            <w:tcBorders>
              <w:top w:val="nil"/>
              <w:left w:val="nil"/>
              <w:bottom w:val="single" w:sz="4" w:space="0" w:color="auto"/>
              <w:right w:val="single" w:sz="4" w:space="0" w:color="auto"/>
            </w:tcBorders>
            <w:shd w:val="clear" w:color="auto" w:fill="auto"/>
            <w:noWrap/>
            <w:hideMark/>
          </w:tcPr>
          <w:p w14:paraId="383DA492" w14:textId="51DE8A3B"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121,687</w:t>
            </w:r>
          </w:p>
        </w:tc>
        <w:tc>
          <w:tcPr>
            <w:tcW w:w="1238" w:type="dxa"/>
            <w:tcBorders>
              <w:top w:val="nil"/>
              <w:left w:val="nil"/>
              <w:bottom w:val="single" w:sz="4" w:space="0" w:color="auto"/>
              <w:right w:val="single" w:sz="4" w:space="0" w:color="auto"/>
            </w:tcBorders>
            <w:shd w:val="clear" w:color="auto" w:fill="auto"/>
            <w:noWrap/>
            <w:hideMark/>
          </w:tcPr>
          <w:p w14:paraId="2FDF4DE8" w14:textId="3403344B"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120,001</w:t>
            </w:r>
          </w:p>
        </w:tc>
        <w:tc>
          <w:tcPr>
            <w:tcW w:w="1105" w:type="dxa"/>
            <w:tcBorders>
              <w:top w:val="nil"/>
              <w:left w:val="nil"/>
              <w:bottom w:val="single" w:sz="4" w:space="0" w:color="auto"/>
              <w:right w:val="single" w:sz="4" w:space="0" w:color="auto"/>
            </w:tcBorders>
            <w:shd w:val="clear" w:color="auto" w:fill="auto"/>
            <w:noWrap/>
            <w:hideMark/>
          </w:tcPr>
          <w:p w14:paraId="24BC8118" w14:textId="032B6ECF"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147,531</w:t>
            </w:r>
          </w:p>
        </w:tc>
        <w:tc>
          <w:tcPr>
            <w:tcW w:w="1434" w:type="dxa"/>
            <w:tcBorders>
              <w:top w:val="nil"/>
              <w:left w:val="nil"/>
              <w:bottom w:val="single" w:sz="4" w:space="0" w:color="auto"/>
              <w:right w:val="single" w:sz="4" w:space="0" w:color="auto"/>
            </w:tcBorders>
            <w:shd w:val="clear" w:color="auto" w:fill="auto"/>
            <w:noWrap/>
            <w:hideMark/>
          </w:tcPr>
          <w:p w14:paraId="6EB137F4" w14:textId="18AD5D3F"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22.81</w:t>
            </w:r>
          </w:p>
        </w:tc>
      </w:tr>
      <w:tr w:rsidR="00A30BB3" w:rsidRPr="002A5A6D" w14:paraId="1AEF28AC"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1CD54BAB" w14:textId="77777777"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ر-407 ج</w:t>
            </w:r>
          </w:p>
        </w:tc>
        <w:tc>
          <w:tcPr>
            <w:tcW w:w="1260" w:type="dxa"/>
            <w:tcBorders>
              <w:top w:val="nil"/>
              <w:left w:val="nil"/>
              <w:bottom w:val="single" w:sz="4" w:space="0" w:color="auto"/>
              <w:right w:val="single" w:sz="4" w:space="0" w:color="auto"/>
            </w:tcBorders>
            <w:shd w:val="clear" w:color="auto" w:fill="auto"/>
            <w:noWrap/>
            <w:hideMark/>
          </w:tcPr>
          <w:p w14:paraId="3DC4B165" w14:textId="7DB7A9C5"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1,774</w:t>
            </w:r>
          </w:p>
        </w:tc>
        <w:tc>
          <w:tcPr>
            <w:tcW w:w="1098" w:type="dxa"/>
            <w:tcBorders>
              <w:top w:val="nil"/>
              <w:left w:val="nil"/>
              <w:bottom w:val="single" w:sz="4" w:space="0" w:color="auto"/>
              <w:right w:val="single" w:sz="4" w:space="0" w:color="auto"/>
            </w:tcBorders>
            <w:shd w:val="clear" w:color="auto" w:fill="auto"/>
            <w:hideMark/>
          </w:tcPr>
          <w:p w14:paraId="3DD6341A" w14:textId="2E13F0BA"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46,989</w:t>
            </w:r>
          </w:p>
        </w:tc>
        <w:tc>
          <w:tcPr>
            <w:tcW w:w="1239" w:type="dxa"/>
            <w:tcBorders>
              <w:top w:val="nil"/>
              <w:left w:val="nil"/>
              <w:bottom w:val="single" w:sz="4" w:space="0" w:color="auto"/>
              <w:right w:val="single" w:sz="4" w:space="0" w:color="auto"/>
            </w:tcBorders>
            <w:shd w:val="clear" w:color="auto" w:fill="auto"/>
            <w:noWrap/>
            <w:hideMark/>
          </w:tcPr>
          <w:p w14:paraId="5D999D10" w14:textId="75588AD0"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43,548</w:t>
            </w:r>
          </w:p>
        </w:tc>
        <w:tc>
          <w:tcPr>
            <w:tcW w:w="1238" w:type="dxa"/>
            <w:tcBorders>
              <w:top w:val="nil"/>
              <w:left w:val="nil"/>
              <w:bottom w:val="single" w:sz="4" w:space="0" w:color="auto"/>
              <w:right w:val="single" w:sz="4" w:space="0" w:color="auto"/>
            </w:tcBorders>
            <w:shd w:val="clear" w:color="auto" w:fill="auto"/>
            <w:noWrap/>
            <w:hideMark/>
          </w:tcPr>
          <w:p w14:paraId="692B63EC" w14:textId="7C212ADA"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50,998</w:t>
            </w:r>
          </w:p>
        </w:tc>
        <w:tc>
          <w:tcPr>
            <w:tcW w:w="1105" w:type="dxa"/>
            <w:tcBorders>
              <w:top w:val="nil"/>
              <w:left w:val="nil"/>
              <w:bottom w:val="single" w:sz="4" w:space="0" w:color="auto"/>
              <w:right w:val="single" w:sz="4" w:space="0" w:color="auto"/>
            </w:tcBorders>
            <w:shd w:val="clear" w:color="auto" w:fill="auto"/>
            <w:noWrap/>
            <w:hideMark/>
          </w:tcPr>
          <w:p w14:paraId="40A55144" w14:textId="0691FCE0"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59,956</w:t>
            </w:r>
          </w:p>
        </w:tc>
        <w:tc>
          <w:tcPr>
            <w:tcW w:w="1434" w:type="dxa"/>
            <w:tcBorders>
              <w:top w:val="nil"/>
              <w:left w:val="nil"/>
              <w:bottom w:val="single" w:sz="4" w:space="0" w:color="auto"/>
              <w:right w:val="single" w:sz="4" w:space="0" w:color="auto"/>
            </w:tcBorders>
            <w:shd w:val="clear" w:color="auto" w:fill="auto"/>
            <w:noWrap/>
            <w:hideMark/>
          </w:tcPr>
          <w:p w14:paraId="212B7333" w14:textId="4F121219" w:rsidR="00A30BB3" w:rsidRPr="002A5A6D" w:rsidRDefault="00A30BB3" w:rsidP="00A30BB3">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9.27</w:t>
            </w:r>
          </w:p>
        </w:tc>
      </w:tr>
      <w:tr w:rsidR="00A30BB3" w:rsidRPr="002A5A6D" w14:paraId="4DBEE7F9"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63F80A5A" w14:textId="77777777"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ر-410 أ</w:t>
            </w:r>
          </w:p>
        </w:tc>
        <w:tc>
          <w:tcPr>
            <w:tcW w:w="1260" w:type="dxa"/>
            <w:tcBorders>
              <w:top w:val="nil"/>
              <w:left w:val="nil"/>
              <w:bottom w:val="single" w:sz="4" w:space="0" w:color="auto"/>
              <w:right w:val="single" w:sz="4" w:space="0" w:color="auto"/>
            </w:tcBorders>
            <w:shd w:val="clear" w:color="auto" w:fill="auto"/>
            <w:noWrap/>
            <w:hideMark/>
          </w:tcPr>
          <w:p w14:paraId="3DB1FD8E" w14:textId="5A5C6DD2"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2,088</w:t>
            </w:r>
          </w:p>
        </w:tc>
        <w:tc>
          <w:tcPr>
            <w:tcW w:w="1098" w:type="dxa"/>
            <w:tcBorders>
              <w:top w:val="nil"/>
              <w:left w:val="nil"/>
              <w:bottom w:val="single" w:sz="4" w:space="0" w:color="auto"/>
              <w:right w:val="single" w:sz="4" w:space="0" w:color="auto"/>
            </w:tcBorders>
            <w:shd w:val="clear" w:color="auto" w:fill="auto"/>
            <w:hideMark/>
          </w:tcPr>
          <w:p w14:paraId="705908C6" w14:textId="0FAD0AD0"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90,556</w:t>
            </w:r>
          </w:p>
        </w:tc>
        <w:tc>
          <w:tcPr>
            <w:tcW w:w="1239" w:type="dxa"/>
            <w:tcBorders>
              <w:top w:val="nil"/>
              <w:left w:val="nil"/>
              <w:bottom w:val="single" w:sz="4" w:space="0" w:color="auto"/>
              <w:right w:val="single" w:sz="4" w:space="0" w:color="auto"/>
            </w:tcBorders>
            <w:shd w:val="clear" w:color="auto" w:fill="auto"/>
            <w:noWrap/>
            <w:hideMark/>
          </w:tcPr>
          <w:p w14:paraId="22B28C1E" w14:textId="00EFDE79"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88,531</w:t>
            </w:r>
          </w:p>
        </w:tc>
        <w:tc>
          <w:tcPr>
            <w:tcW w:w="1238" w:type="dxa"/>
            <w:tcBorders>
              <w:top w:val="nil"/>
              <w:left w:val="nil"/>
              <w:bottom w:val="single" w:sz="4" w:space="0" w:color="auto"/>
              <w:right w:val="single" w:sz="4" w:space="0" w:color="auto"/>
            </w:tcBorders>
            <w:shd w:val="clear" w:color="auto" w:fill="auto"/>
            <w:noWrap/>
            <w:hideMark/>
          </w:tcPr>
          <w:p w14:paraId="36B61BDD" w14:textId="00914753"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94,877</w:t>
            </w:r>
          </w:p>
        </w:tc>
        <w:tc>
          <w:tcPr>
            <w:tcW w:w="1105" w:type="dxa"/>
            <w:tcBorders>
              <w:top w:val="nil"/>
              <w:left w:val="nil"/>
              <w:bottom w:val="single" w:sz="4" w:space="0" w:color="auto"/>
              <w:right w:val="single" w:sz="4" w:space="0" w:color="auto"/>
            </w:tcBorders>
            <w:shd w:val="clear" w:color="auto" w:fill="auto"/>
            <w:noWrap/>
            <w:hideMark/>
          </w:tcPr>
          <w:p w14:paraId="0357B346" w14:textId="5CADA44F"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114,708</w:t>
            </w:r>
          </w:p>
        </w:tc>
        <w:tc>
          <w:tcPr>
            <w:tcW w:w="1434" w:type="dxa"/>
            <w:tcBorders>
              <w:top w:val="nil"/>
              <w:left w:val="nil"/>
              <w:bottom w:val="single" w:sz="4" w:space="0" w:color="auto"/>
              <w:right w:val="single" w:sz="4" w:space="0" w:color="auto"/>
            </w:tcBorders>
            <w:shd w:val="clear" w:color="auto" w:fill="auto"/>
            <w:noWrap/>
            <w:hideMark/>
          </w:tcPr>
          <w:p w14:paraId="56852A91" w14:textId="715B0004"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17.73</w:t>
            </w:r>
          </w:p>
        </w:tc>
      </w:tr>
      <w:tr w:rsidR="00A30BB3" w:rsidRPr="002A5A6D" w14:paraId="14803469" w14:textId="77777777" w:rsidTr="00CB20EF">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2FD6197E" w14:textId="77777777"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ر-507 أ</w:t>
            </w:r>
          </w:p>
        </w:tc>
        <w:tc>
          <w:tcPr>
            <w:tcW w:w="1260" w:type="dxa"/>
            <w:tcBorders>
              <w:top w:val="nil"/>
              <w:left w:val="nil"/>
              <w:bottom w:val="single" w:sz="4" w:space="0" w:color="auto"/>
              <w:right w:val="single" w:sz="4" w:space="0" w:color="auto"/>
            </w:tcBorders>
            <w:shd w:val="clear" w:color="auto" w:fill="auto"/>
            <w:noWrap/>
            <w:hideMark/>
          </w:tcPr>
          <w:p w14:paraId="439CCF0A" w14:textId="20AD5179"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3,985</w:t>
            </w:r>
          </w:p>
        </w:tc>
        <w:tc>
          <w:tcPr>
            <w:tcW w:w="1098" w:type="dxa"/>
            <w:tcBorders>
              <w:top w:val="nil"/>
              <w:left w:val="nil"/>
              <w:bottom w:val="single" w:sz="4" w:space="0" w:color="auto"/>
              <w:right w:val="single" w:sz="4" w:space="0" w:color="auto"/>
            </w:tcBorders>
            <w:shd w:val="clear" w:color="auto" w:fill="auto"/>
            <w:hideMark/>
          </w:tcPr>
          <w:p w14:paraId="71BF8B6C" w14:textId="1488913B"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48,776</w:t>
            </w:r>
          </w:p>
        </w:tc>
        <w:tc>
          <w:tcPr>
            <w:tcW w:w="1239" w:type="dxa"/>
            <w:tcBorders>
              <w:top w:val="nil"/>
              <w:left w:val="nil"/>
              <w:bottom w:val="single" w:sz="4" w:space="0" w:color="auto"/>
              <w:right w:val="single" w:sz="4" w:space="0" w:color="auto"/>
            </w:tcBorders>
            <w:shd w:val="clear" w:color="auto" w:fill="auto"/>
            <w:noWrap/>
            <w:hideMark/>
          </w:tcPr>
          <w:p w14:paraId="5C549170" w14:textId="49A56AB3"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37,180</w:t>
            </w:r>
          </w:p>
        </w:tc>
        <w:tc>
          <w:tcPr>
            <w:tcW w:w="1238" w:type="dxa"/>
            <w:tcBorders>
              <w:top w:val="nil"/>
              <w:left w:val="nil"/>
              <w:bottom w:val="single" w:sz="4" w:space="0" w:color="auto"/>
              <w:right w:val="single" w:sz="4" w:space="0" w:color="auto"/>
            </w:tcBorders>
            <w:shd w:val="clear" w:color="auto" w:fill="auto"/>
            <w:noWrap/>
            <w:hideMark/>
          </w:tcPr>
          <w:p w14:paraId="335C6269" w14:textId="63D7711A"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40,647</w:t>
            </w:r>
          </w:p>
        </w:tc>
        <w:tc>
          <w:tcPr>
            <w:tcW w:w="1105" w:type="dxa"/>
            <w:tcBorders>
              <w:top w:val="nil"/>
              <w:left w:val="nil"/>
              <w:bottom w:val="single" w:sz="4" w:space="0" w:color="auto"/>
              <w:right w:val="single" w:sz="4" w:space="0" w:color="auto"/>
            </w:tcBorders>
            <w:shd w:val="clear" w:color="auto" w:fill="auto"/>
            <w:noWrap/>
            <w:hideMark/>
          </w:tcPr>
          <w:p w14:paraId="7A381F1F" w14:textId="33A4FE6F"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52,363</w:t>
            </w:r>
          </w:p>
        </w:tc>
        <w:tc>
          <w:tcPr>
            <w:tcW w:w="1434" w:type="dxa"/>
            <w:tcBorders>
              <w:top w:val="nil"/>
              <w:left w:val="nil"/>
              <w:bottom w:val="single" w:sz="4" w:space="0" w:color="auto"/>
              <w:right w:val="single" w:sz="4" w:space="0" w:color="auto"/>
            </w:tcBorders>
            <w:shd w:val="clear" w:color="auto" w:fill="auto"/>
            <w:noWrap/>
            <w:hideMark/>
          </w:tcPr>
          <w:p w14:paraId="560EE551" w14:textId="336DB4FE" w:rsidR="00A30BB3" w:rsidRPr="002A5A6D" w:rsidRDefault="00A30BB3" w:rsidP="00A30BB3">
            <w:pPr>
              <w:keepNext/>
              <w:bidi/>
              <w:jc w:val="left"/>
              <w:textDirection w:val="tbRlV"/>
              <w:rPr>
                <w:rFonts w:asciiTheme="majorBidi" w:hAnsiTheme="majorBidi" w:cstheme="majorBidi"/>
                <w:color w:val="000000"/>
                <w:sz w:val="20"/>
                <w:lang w:eastAsia="zh-TW" w:bidi="ar-LB"/>
              </w:rPr>
            </w:pPr>
            <w:r w:rsidRPr="002A5A6D">
              <w:rPr>
                <w:color w:val="000000"/>
                <w:sz w:val="20"/>
                <w:lang w:eastAsia="zh-CN" w:bidi="ar-LB"/>
              </w:rPr>
              <w:t>8.10</w:t>
            </w:r>
          </w:p>
        </w:tc>
      </w:tr>
      <w:tr w:rsidR="00A30BB3" w:rsidRPr="002A5A6D" w14:paraId="27C058AE" w14:textId="77777777" w:rsidTr="00CB20EF">
        <w:trPr>
          <w:trHeight w:val="125"/>
        </w:trPr>
        <w:tc>
          <w:tcPr>
            <w:tcW w:w="3206" w:type="dxa"/>
            <w:gridSpan w:val="2"/>
            <w:tcBorders>
              <w:top w:val="nil"/>
              <w:left w:val="single" w:sz="4" w:space="0" w:color="auto"/>
              <w:bottom w:val="single" w:sz="4" w:space="0" w:color="auto"/>
              <w:right w:val="single" w:sz="4" w:space="0" w:color="auto"/>
            </w:tcBorders>
            <w:shd w:val="clear" w:color="auto" w:fill="auto"/>
            <w:vAlign w:val="center"/>
            <w:hideMark/>
          </w:tcPr>
          <w:p w14:paraId="15676DC6" w14:textId="77777777" w:rsidR="00A30BB3" w:rsidRPr="002A5A6D" w:rsidRDefault="00A30BB3" w:rsidP="00A30BB3">
            <w:pPr>
              <w:bidi/>
              <w:jc w:val="left"/>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المجموع (بأطنان مكافئ ثاني أكسيد الكربون)</w:t>
            </w:r>
          </w:p>
        </w:tc>
        <w:tc>
          <w:tcPr>
            <w:tcW w:w="1098" w:type="dxa"/>
            <w:tcBorders>
              <w:top w:val="nil"/>
              <w:left w:val="nil"/>
              <w:bottom w:val="single" w:sz="4" w:space="0" w:color="auto"/>
              <w:right w:val="single" w:sz="4" w:space="0" w:color="auto"/>
            </w:tcBorders>
            <w:shd w:val="clear" w:color="auto" w:fill="auto"/>
            <w:hideMark/>
          </w:tcPr>
          <w:p w14:paraId="3BEAFF4D" w14:textId="00158A14" w:rsidR="00A30BB3" w:rsidRPr="002A5A6D" w:rsidRDefault="00A30BB3" w:rsidP="00A30BB3">
            <w:pPr>
              <w:bidi/>
              <w:jc w:val="left"/>
              <w:textDirection w:val="tbRlV"/>
              <w:rPr>
                <w:rFonts w:asciiTheme="majorBidi" w:hAnsiTheme="majorBidi" w:cstheme="majorBidi"/>
                <w:b/>
                <w:bCs/>
                <w:color w:val="000000"/>
                <w:sz w:val="20"/>
                <w:lang w:eastAsia="zh-TW" w:bidi="ar-LB"/>
              </w:rPr>
            </w:pPr>
            <w:r w:rsidRPr="002A5A6D">
              <w:rPr>
                <w:b/>
                <w:bCs/>
                <w:color w:val="000000"/>
                <w:sz w:val="20"/>
                <w:lang w:eastAsia="zh-CN" w:bidi="ar-LB"/>
              </w:rPr>
              <w:t>496,683</w:t>
            </w:r>
          </w:p>
        </w:tc>
        <w:tc>
          <w:tcPr>
            <w:tcW w:w="1239" w:type="dxa"/>
            <w:tcBorders>
              <w:top w:val="nil"/>
              <w:left w:val="nil"/>
              <w:bottom w:val="single" w:sz="4" w:space="0" w:color="auto"/>
              <w:right w:val="single" w:sz="4" w:space="0" w:color="auto"/>
            </w:tcBorders>
            <w:shd w:val="clear" w:color="auto" w:fill="auto"/>
            <w:hideMark/>
          </w:tcPr>
          <w:p w14:paraId="4150F38E" w14:textId="30458385" w:rsidR="00A30BB3" w:rsidRPr="002A5A6D" w:rsidRDefault="00A30BB3" w:rsidP="00A30BB3">
            <w:pPr>
              <w:bidi/>
              <w:jc w:val="left"/>
              <w:textDirection w:val="tbRlV"/>
              <w:rPr>
                <w:rFonts w:asciiTheme="majorBidi" w:hAnsiTheme="majorBidi" w:cstheme="majorBidi"/>
                <w:b/>
                <w:bCs/>
                <w:color w:val="000000"/>
                <w:sz w:val="20"/>
                <w:lang w:eastAsia="zh-TW" w:bidi="ar-LB"/>
              </w:rPr>
            </w:pPr>
            <w:r w:rsidRPr="002A5A6D">
              <w:rPr>
                <w:b/>
                <w:bCs/>
                <w:color w:val="000000"/>
                <w:sz w:val="20"/>
                <w:lang w:eastAsia="zh-CN" w:bidi="ar-LB"/>
              </w:rPr>
              <w:t>471,391</w:t>
            </w:r>
          </w:p>
        </w:tc>
        <w:tc>
          <w:tcPr>
            <w:tcW w:w="1238" w:type="dxa"/>
            <w:tcBorders>
              <w:top w:val="nil"/>
              <w:left w:val="nil"/>
              <w:bottom w:val="single" w:sz="4" w:space="0" w:color="auto"/>
              <w:right w:val="single" w:sz="4" w:space="0" w:color="auto"/>
            </w:tcBorders>
            <w:shd w:val="clear" w:color="auto" w:fill="auto"/>
            <w:hideMark/>
          </w:tcPr>
          <w:p w14:paraId="599C6C78" w14:textId="46E28B21" w:rsidR="00A30BB3" w:rsidRPr="002A5A6D" w:rsidRDefault="00A30BB3" w:rsidP="00A30BB3">
            <w:pPr>
              <w:bidi/>
              <w:jc w:val="left"/>
              <w:textDirection w:val="tbRlV"/>
              <w:rPr>
                <w:rFonts w:asciiTheme="majorBidi" w:hAnsiTheme="majorBidi" w:cstheme="majorBidi"/>
                <w:b/>
                <w:bCs/>
                <w:color w:val="000000"/>
                <w:sz w:val="20"/>
                <w:lang w:eastAsia="zh-TW" w:bidi="ar-LB"/>
              </w:rPr>
            </w:pPr>
            <w:r w:rsidRPr="002A5A6D">
              <w:rPr>
                <w:b/>
                <w:bCs/>
                <w:color w:val="000000"/>
                <w:sz w:val="20"/>
                <w:lang w:eastAsia="zh-CN" w:bidi="ar-LB"/>
              </w:rPr>
              <w:t>550,143</w:t>
            </w:r>
          </w:p>
        </w:tc>
        <w:tc>
          <w:tcPr>
            <w:tcW w:w="1105" w:type="dxa"/>
            <w:tcBorders>
              <w:top w:val="nil"/>
              <w:left w:val="nil"/>
              <w:bottom w:val="single" w:sz="4" w:space="0" w:color="auto"/>
              <w:right w:val="single" w:sz="4" w:space="0" w:color="auto"/>
            </w:tcBorders>
            <w:shd w:val="clear" w:color="auto" w:fill="auto"/>
            <w:hideMark/>
          </w:tcPr>
          <w:p w14:paraId="60FA2849" w14:textId="317A41BE" w:rsidR="00A30BB3" w:rsidRPr="002A5A6D" w:rsidRDefault="00A30BB3" w:rsidP="00A30BB3">
            <w:pPr>
              <w:bidi/>
              <w:jc w:val="left"/>
              <w:textDirection w:val="tbRlV"/>
              <w:rPr>
                <w:rFonts w:asciiTheme="majorBidi" w:hAnsiTheme="majorBidi" w:cstheme="majorBidi"/>
                <w:b/>
                <w:bCs/>
                <w:color w:val="000000"/>
                <w:sz w:val="20"/>
                <w:lang w:eastAsia="zh-TW" w:bidi="ar-LB"/>
              </w:rPr>
            </w:pPr>
            <w:r w:rsidRPr="002A5A6D">
              <w:rPr>
                <w:b/>
                <w:bCs/>
                <w:color w:val="000000"/>
                <w:sz w:val="20"/>
                <w:lang w:eastAsia="zh-CN" w:bidi="ar-LB"/>
              </w:rPr>
              <w:t>646,823</w:t>
            </w:r>
          </w:p>
        </w:tc>
        <w:tc>
          <w:tcPr>
            <w:tcW w:w="1434" w:type="dxa"/>
            <w:tcBorders>
              <w:top w:val="nil"/>
              <w:left w:val="nil"/>
              <w:bottom w:val="single" w:sz="4" w:space="0" w:color="auto"/>
              <w:right w:val="single" w:sz="4" w:space="0" w:color="auto"/>
            </w:tcBorders>
            <w:shd w:val="clear" w:color="auto" w:fill="auto"/>
            <w:hideMark/>
          </w:tcPr>
          <w:p w14:paraId="77E8598C" w14:textId="3282638C" w:rsidR="00A30BB3" w:rsidRPr="002A5A6D" w:rsidRDefault="00A30BB3" w:rsidP="00A30BB3">
            <w:pPr>
              <w:bidi/>
              <w:jc w:val="left"/>
              <w:textDirection w:val="tbRlV"/>
              <w:rPr>
                <w:rFonts w:asciiTheme="majorBidi" w:hAnsiTheme="majorBidi" w:cstheme="majorBidi"/>
                <w:b/>
                <w:bCs/>
                <w:color w:val="000000"/>
                <w:sz w:val="20"/>
                <w:lang w:eastAsia="zh-TW" w:bidi="ar-LB"/>
              </w:rPr>
            </w:pPr>
            <w:r w:rsidRPr="002A5A6D">
              <w:rPr>
                <w:b/>
                <w:bCs/>
                <w:color w:val="000000"/>
                <w:sz w:val="20"/>
                <w:lang w:eastAsia="zh-CN" w:bidi="ar-LB"/>
              </w:rPr>
              <w:t>100.00</w:t>
            </w:r>
          </w:p>
        </w:tc>
      </w:tr>
    </w:tbl>
    <w:p w14:paraId="1DA9AE89" w14:textId="67D19152" w:rsidR="003A233D" w:rsidRPr="002A5A6D" w:rsidRDefault="003A233D" w:rsidP="001376ED">
      <w:pPr>
        <w:pStyle w:val="ListParagraph"/>
        <w:numPr>
          <w:ilvl w:val="0"/>
          <w:numId w:val="24"/>
        </w:numPr>
        <w:bidi/>
        <w:spacing w:before="240"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يتزايد استهلاك المواد الهيدروفلوروكربونية بشكل مطرد مع إحراز تقدم في إزالة المواد </w:t>
      </w:r>
      <w:r w:rsidR="00153C48" w:rsidRPr="002A5A6D">
        <w:rPr>
          <w:rFonts w:asciiTheme="majorBidi" w:hAnsiTheme="majorBidi" w:cstheme="majorBidi"/>
          <w:sz w:val="26"/>
          <w:szCs w:val="26"/>
          <w:rtl/>
          <w:lang w:val="en-GB" w:bidi="ar-LB"/>
        </w:rPr>
        <w:t>الهيدروكلوروفلوروكربونية،</w:t>
      </w:r>
      <w:r w:rsidRPr="002A5A6D">
        <w:rPr>
          <w:rFonts w:asciiTheme="majorBidi" w:hAnsiTheme="majorBidi" w:cstheme="majorBidi"/>
          <w:sz w:val="26"/>
          <w:szCs w:val="26"/>
          <w:rtl/>
          <w:lang w:val="en-GB" w:bidi="ar-LB"/>
        </w:rPr>
        <w:t xml:space="preserve"> باستثناء عام 2020 عندما انخفض استهلاك المواد الهيدروفلوروكربونية انخفاضاً طفيفاً بسبب آثار جائحة كوفيد-19. ومن المتوقع أن يستمر استهلاك المواد الهيدروفلوروكربونية في الزيادة في ظل سيناريو العمل كالمعتاد، ويعزى ذلك إلى </w:t>
      </w:r>
      <w:r w:rsidR="00D36254" w:rsidRPr="002A5A6D">
        <w:rPr>
          <w:rFonts w:asciiTheme="majorBidi" w:hAnsiTheme="majorBidi" w:cstheme="majorBidi"/>
          <w:sz w:val="26"/>
          <w:szCs w:val="26"/>
          <w:rtl/>
          <w:lang w:val="en-GB" w:bidi="ar-LB"/>
        </w:rPr>
        <w:t>مواصلة</w:t>
      </w:r>
      <w:r w:rsidRPr="002A5A6D">
        <w:rPr>
          <w:rFonts w:asciiTheme="majorBidi" w:hAnsiTheme="majorBidi" w:cstheme="majorBidi"/>
          <w:sz w:val="26"/>
          <w:szCs w:val="26"/>
          <w:rtl/>
          <w:lang w:val="en-GB" w:bidi="ar-LB"/>
        </w:rPr>
        <w:t xml:space="preserve"> إزالة المواد الهيدروكلوروفلوروكربونية و</w:t>
      </w:r>
      <w:r w:rsidR="00D36254" w:rsidRPr="002A5A6D">
        <w:rPr>
          <w:rFonts w:asciiTheme="majorBidi" w:hAnsiTheme="majorBidi" w:cstheme="majorBidi"/>
          <w:sz w:val="26"/>
          <w:szCs w:val="26"/>
          <w:rtl/>
          <w:lang w:val="en-GB" w:bidi="ar-LB"/>
        </w:rPr>
        <w:t>استمرار</w:t>
      </w:r>
      <w:r w:rsidR="00153C48" w:rsidRPr="002A5A6D">
        <w:rPr>
          <w:rFonts w:asciiTheme="majorBidi" w:hAnsiTheme="majorBidi" w:cstheme="majorBidi"/>
          <w:sz w:val="26"/>
          <w:szCs w:val="26"/>
          <w:rtl/>
          <w:lang w:val="en-GB" w:bidi="ar-LB"/>
        </w:rPr>
        <w:t xml:space="preserve"> </w:t>
      </w:r>
      <w:r w:rsidRPr="002A5A6D">
        <w:rPr>
          <w:rFonts w:asciiTheme="majorBidi" w:hAnsiTheme="majorBidi" w:cstheme="majorBidi"/>
          <w:sz w:val="26"/>
          <w:szCs w:val="26"/>
          <w:rtl/>
          <w:lang w:val="en-GB" w:bidi="ar-LB"/>
        </w:rPr>
        <w:t>النمو الاقتصادي.</w:t>
      </w:r>
    </w:p>
    <w:p w14:paraId="42EBE99C" w14:textId="1FF1FDE8" w:rsidR="001376ED" w:rsidRPr="002A5A6D" w:rsidRDefault="001376ED" w:rsidP="001376ED">
      <w:pPr>
        <w:bidi/>
        <w:spacing w:before="240"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التقرير المتعلق بتنفيذ البرنامج القطري</w:t>
      </w:r>
    </w:p>
    <w:p w14:paraId="7AE8FFA6" w14:textId="152BE528" w:rsidR="003A233D" w:rsidRPr="002A5A6D" w:rsidRDefault="003A233D" w:rsidP="003A233D">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أبلغت حكومة غانا ببيانات استهلاك المواد الهيدروفلوروكربونية في التقارير المتعلقة بتنفيذ البرنامج القطري للفترة 2020-2022، وهي متسقة مع البيانات الم</w:t>
      </w:r>
      <w:r w:rsidR="00DE2121"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بلغ عنها بموجب المادة 7 من بروتوكول مونتريال.</w:t>
      </w:r>
    </w:p>
    <w:p w14:paraId="1FE79FB5" w14:textId="0A9907B3" w:rsidR="001376ED" w:rsidRPr="002A5A6D" w:rsidRDefault="001376ED" w:rsidP="001376ED">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توزيع المواد الهيدروفلوروكربونية حسب القطاع</w:t>
      </w:r>
    </w:p>
    <w:p w14:paraId="23FFE84F" w14:textId="029684F9" w:rsidR="00ED6925" w:rsidRPr="002A5A6D" w:rsidRDefault="00ED6925" w:rsidP="00ED6925">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في عام 2022، بلغ إجمالي ما استوردته غانا من المواد الهيدروفلوروكربونية 346,79 طناً مترياً، وهو ما يمثل 54,34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المواد الخاضعة للرقابة في غانا، حيث </w:t>
      </w:r>
      <w:r w:rsidR="004E1862" w:rsidRPr="002A5A6D">
        <w:rPr>
          <w:rFonts w:asciiTheme="majorBidi" w:hAnsiTheme="majorBidi" w:cstheme="majorBidi"/>
          <w:sz w:val="26"/>
          <w:szCs w:val="26"/>
          <w:rtl/>
          <w:lang w:val="en-GB" w:bidi="ar-LB"/>
        </w:rPr>
        <w:t>إن</w:t>
      </w:r>
      <w:r w:rsidRPr="002A5A6D">
        <w:rPr>
          <w:rFonts w:asciiTheme="majorBidi" w:hAnsiTheme="majorBidi" w:cstheme="majorBidi"/>
          <w:sz w:val="26"/>
          <w:szCs w:val="26"/>
          <w:rtl/>
          <w:lang w:val="en-GB" w:bidi="ar-LB"/>
        </w:rPr>
        <w:t xml:space="preserve"> نسبة 45,66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المتبقية هي من المواد الهيدروكلوروفلوروكربونية. واستناداً إلى الدراسة الاستقصائية التي أجريت في أثناء إعداد خطة تنفيذ كيغالي للمواد الهيدروفلوروكربونية، تستخدم جميع المواد </w:t>
      </w:r>
      <w:r w:rsidR="005B3A1F" w:rsidRPr="002A5A6D">
        <w:rPr>
          <w:rFonts w:asciiTheme="majorBidi" w:hAnsiTheme="majorBidi" w:cstheme="majorBidi"/>
          <w:sz w:val="26"/>
          <w:szCs w:val="26"/>
          <w:rtl/>
          <w:lang w:val="en-GB" w:bidi="ar-LB"/>
        </w:rPr>
        <w:t xml:space="preserve">الهيدروفلوروكربونية </w:t>
      </w:r>
      <w:r w:rsidRPr="002A5A6D">
        <w:rPr>
          <w:rFonts w:asciiTheme="majorBidi" w:hAnsiTheme="majorBidi" w:cstheme="majorBidi"/>
          <w:sz w:val="26"/>
          <w:szCs w:val="26"/>
          <w:rtl/>
          <w:lang w:val="en-GB" w:bidi="ar-LB"/>
        </w:rPr>
        <w:t>لأغراض خدمة معدات التبريد وتكييف الهواء، على النحو المبين في الجدول 2.</w:t>
      </w:r>
    </w:p>
    <w:p w14:paraId="4282B412" w14:textId="77777777" w:rsidR="00564838" w:rsidRPr="002A5A6D" w:rsidRDefault="00564838" w:rsidP="00564838">
      <w:pPr>
        <w:pStyle w:val="Heading1"/>
        <w:keepNext/>
        <w:numPr>
          <w:ilvl w:val="0"/>
          <w:numId w:val="0"/>
        </w:numPr>
        <w:suppressAutoHyphens/>
        <w:bidi/>
        <w:spacing w:after="0"/>
        <w:textDirection w:val="tbRlV"/>
        <w:rPr>
          <w:rFonts w:asciiTheme="majorBidi" w:hAnsiTheme="majorBidi" w:cstheme="majorBidi"/>
          <w:szCs w:val="24"/>
          <w:lang w:eastAsia="zh-TW" w:bidi="ar-LB"/>
        </w:rPr>
      </w:pPr>
      <w:r w:rsidRPr="002A5A6D">
        <w:rPr>
          <w:rFonts w:asciiTheme="majorBidi" w:hAnsiTheme="majorBidi" w:cstheme="majorBidi"/>
          <w:b/>
          <w:bCs/>
          <w:szCs w:val="24"/>
          <w:rtl/>
          <w:lang w:bidi="ar-LB"/>
        </w:rPr>
        <w:t>الجدول 2 -</w:t>
      </w:r>
      <w:r w:rsidRPr="002A5A6D">
        <w:rPr>
          <w:rFonts w:asciiTheme="majorBidi" w:hAnsiTheme="majorBidi" w:cstheme="majorBidi"/>
          <w:szCs w:val="24"/>
          <w:rtl/>
          <w:lang w:bidi="ar-LB"/>
        </w:rPr>
        <w:t xml:space="preserve"> </w:t>
      </w:r>
      <w:r w:rsidRPr="002A5A6D">
        <w:rPr>
          <w:rFonts w:asciiTheme="majorBidi" w:hAnsiTheme="majorBidi" w:cstheme="majorBidi"/>
          <w:b/>
          <w:bCs/>
          <w:szCs w:val="24"/>
          <w:rtl/>
          <w:lang w:bidi="ar-LB"/>
        </w:rPr>
        <w:t>استهلاك المواد الهيدروفلوروكربونية في القطاعات الفرعية لخدمة التبريد وتكييف الهواء (2022)</w:t>
      </w:r>
    </w:p>
    <w:tbl>
      <w:tblPr>
        <w:bidiVisual/>
        <w:tblW w:w="4954" w:type="pct"/>
        <w:tblLayout w:type="fixed"/>
        <w:tblCellMar>
          <w:left w:w="43" w:type="dxa"/>
          <w:right w:w="43" w:type="dxa"/>
        </w:tblCellMar>
        <w:tblLook w:val="04A0" w:firstRow="1" w:lastRow="0" w:firstColumn="1" w:lastColumn="0" w:noHBand="0" w:noVBand="1"/>
      </w:tblPr>
      <w:tblGrid>
        <w:gridCol w:w="1341"/>
        <w:gridCol w:w="1566"/>
        <w:gridCol w:w="1165"/>
        <w:gridCol w:w="815"/>
        <w:gridCol w:w="810"/>
        <w:gridCol w:w="800"/>
        <w:gridCol w:w="813"/>
        <w:gridCol w:w="802"/>
        <w:gridCol w:w="1152"/>
      </w:tblGrid>
      <w:tr w:rsidR="00A75F56" w:rsidRPr="002A5A6D" w14:paraId="369B9B28" w14:textId="77777777" w:rsidTr="00D67A30">
        <w:trPr>
          <w:trHeight w:val="125"/>
          <w:tblHeader/>
        </w:trPr>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2E9F0" w14:textId="77777777" w:rsidR="00564838" w:rsidRPr="002A5A6D" w:rsidRDefault="00564838" w:rsidP="00CB20EF">
            <w:pPr>
              <w:bidi/>
              <w:jc w:val="center"/>
              <w:textDirection w:val="tbRlV"/>
              <w:rPr>
                <w:rFonts w:asciiTheme="majorBidi" w:hAnsiTheme="majorBidi" w:cstheme="majorBidi"/>
                <w:b/>
                <w:bCs/>
                <w:sz w:val="16"/>
                <w:szCs w:val="16"/>
                <w:lang w:eastAsia="zh-TW" w:bidi="ar-LB"/>
              </w:rPr>
            </w:pPr>
            <w:r w:rsidRPr="002A5A6D">
              <w:rPr>
                <w:rFonts w:asciiTheme="majorBidi" w:hAnsiTheme="majorBidi" w:cstheme="majorBidi"/>
                <w:b/>
                <w:bCs/>
                <w:sz w:val="16"/>
                <w:szCs w:val="16"/>
                <w:rtl/>
                <w:lang w:bidi="ar-LB"/>
              </w:rPr>
              <w:t>القطاع الفرعي</w:t>
            </w:r>
          </w:p>
        </w:tc>
        <w:tc>
          <w:tcPr>
            <w:tcW w:w="845" w:type="pct"/>
            <w:tcBorders>
              <w:top w:val="single" w:sz="4" w:space="0" w:color="auto"/>
              <w:left w:val="nil"/>
              <w:bottom w:val="single" w:sz="4" w:space="0" w:color="auto"/>
              <w:right w:val="single" w:sz="4" w:space="0" w:color="auto"/>
            </w:tcBorders>
            <w:shd w:val="clear" w:color="auto" w:fill="auto"/>
            <w:noWrap/>
            <w:vAlign w:val="center"/>
            <w:hideMark/>
          </w:tcPr>
          <w:p w14:paraId="41155608" w14:textId="77777777" w:rsidR="00564838" w:rsidRPr="002A5A6D" w:rsidRDefault="00564838" w:rsidP="00CB20EF">
            <w:pPr>
              <w:bidi/>
              <w:jc w:val="center"/>
              <w:textDirection w:val="tbRlV"/>
              <w:rPr>
                <w:rFonts w:asciiTheme="majorBidi" w:hAnsiTheme="majorBidi" w:cstheme="majorBidi"/>
                <w:b/>
                <w:bCs/>
                <w:sz w:val="16"/>
                <w:szCs w:val="16"/>
                <w:lang w:eastAsia="zh-TW" w:bidi="ar-LB"/>
              </w:rPr>
            </w:pPr>
            <w:r w:rsidRPr="002A5A6D">
              <w:rPr>
                <w:rFonts w:asciiTheme="majorBidi" w:hAnsiTheme="majorBidi" w:cstheme="majorBidi"/>
                <w:b/>
                <w:bCs/>
                <w:sz w:val="16"/>
                <w:szCs w:val="16"/>
                <w:rtl/>
                <w:lang w:bidi="ar-LB"/>
              </w:rPr>
              <w:t>الهيدروفلوروكربون-134 أ</w:t>
            </w:r>
          </w:p>
        </w:tc>
        <w:tc>
          <w:tcPr>
            <w:tcW w:w="629" w:type="pct"/>
            <w:tcBorders>
              <w:top w:val="single" w:sz="4" w:space="0" w:color="auto"/>
              <w:left w:val="nil"/>
              <w:bottom w:val="single" w:sz="4" w:space="0" w:color="auto"/>
              <w:right w:val="single" w:sz="4" w:space="0" w:color="auto"/>
            </w:tcBorders>
            <w:shd w:val="clear" w:color="auto" w:fill="auto"/>
            <w:noWrap/>
            <w:vAlign w:val="center"/>
            <w:hideMark/>
          </w:tcPr>
          <w:p w14:paraId="6A92536F" w14:textId="77777777" w:rsidR="00564838" w:rsidRPr="002A5A6D" w:rsidRDefault="00564838" w:rsidP="00CB20EF">
            <w:pPr>
              <w:bidi/>
              <w:jc w:val="center"/>
              <w:textDirection w:val="tbRlV"/>
              <w:rPr>
                <w:rFonts w:asciiTheme="majorBidi" w:hAnsiTheme="majorBidi" w:cstheme="majorBidi"/>
                <w:b/>
                <w:bCs/>
                <w:sz w:val="16"/>
                <w:szCs w:val="16"/>
                <w:lang w:eastAsia="zh-TW" w:bidi="ar-LB"/>
              </w:rPr>
            </w:pPr>
            <w:r w:rsidRPr="002A5A6D">
              <w:rPr>
                <w:rFonts w:asciiTheme="majorBidi" w:hAnsiTheme="majorBidi" w:cstheme="majorBidi"/>
                <w:b/>
                <w:bCs/>
                <w:sz w:val="16"/>
                <w:szCs w:val="16"/>
                <w:rtl/>
                <w:lang w:bidi="ar-LB"/>
              </w:rPr>
              <w:t>الهيدروفلوروكربون-</w:t>
            </w:r>
            <w:r w:rsidRPr="002A5A6D">
              <w:rPr>
                <w:rFonts w:asciiTheme="majorBidi" w:hAnsiTheme="majorBidi" w:cstheme="majorBidi"/>
                <w:b/>
                <w:bCs/>
                <w:sz w:val="18"/>
                <w:szCs w:val="18"/>
                <w:rtl/>
                <w:lang w:bidi="ar-LB"/>
              </w:rPr>
              <w:t>32</w:t>
            </w:r>
          </w:p>
        </w:tc>
        <w:tc>
          <w:tcPr>
            <w:tcW w:w="440" w:type="pct"/>
            <w:tcBorders>
              <w:top w:val="single" w:sz="4" w:space="0" w:color="auto"/>
              <w:left w:val="nil"/>
              <w:bottom w:val="single" w:sz="4" w:space="0" w:color="auto"/>
              <w:right w:val="single" w:sz="4" w:space="0" w:color="auto"/>
            </w:tcBorders>
            <w:shd w:val="clear" w:color="auto" w:fill="auto"/>
            <w:noWrap/>
            <w:vAlign w:val="center"/>
            <w:hideMark/>
          </w:tcPr>
          <w:p w14:paraId="0A97C40F" w14:textId="77777777" w:rsidR="00564838" w:rsidRPr="002A5A6D" w:rsidRDefault="00564838" w:rsidP="00CB20EF">
            <w:pPr>
              <w:bidi/>
              <w:jc w:val="center"/>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ر-404 أ</w:t>
            </w:r>
          </w:p>
        </w:tc>
        <w:tc>
          <w:tcPr>
            <w:tcW w:w="437" w:type="pct"/>
            <w:tcBorders>
              <w:top w:val="single" w:sz="4" w:space="0" w:color="auto"/>
              <w:left w:val="nil"/>
              <w:bottom w:val="single" w:sz="4" w:space="0" w:color="auto"/>
              <w:right w:val="single" w:sz="4" w:space="0" w:color="auto"/>
            </w:tcBorders>
            <w:shd w:val="clear" w:color="auto" w:fill="auto"/>
            <w:noWrap/>
            <w:vAlign w:val="center"/>
            <w:hideMark/>
          </w:tcPr>
          <w:p w14:paraId="7B493B27" w14:textId="77777777" w:rsidR="00564838" w:rsidRPr="002A5A6D" w:rsidRDefault="00564838" w:rsidP="00CB20EF">
            <w:pPr>
              <w:bidi/>
              <w:jc w:val="center"/>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ر-407 ج</w:t>
            </w:r>
          </w:p>
        </w:tc>
        <w:tc>
          <w:tcPr>
            <w:tcW w:w="432" w:type="pct"/>
            <w:tcBorders>
              <w:top w:val="single" w:sz="4" w:space="0" w:color="auto"/>
              <w:left w:val="nil"/>
              <w:bottom w:val="single" w:sz="4" w:space="0" w:color="auto"/>
              <w:right w:val="single" w:sz="4" w:space="0" w:color="auto"/>
            </w:tcBorders>
            <w:shd w:val="clear" w:color="auto" w:fill="auto"/>
            <w:noWrap/>
            <w:vAlign w:val="center"/>
            <w:hideMark/>
          </w:tcPr>
          <w:p w14:paraId="436F40DA" w14:textId="77777777" w:rsidR="00564838" w:rsidRPr="002A5A6D" w:rsidRDefault="00564838" w:rsidP="00CB20EF">
            <w:pPr>
              <w:bidi/>
              <w:jc w:val="center"/>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ر-410 أ</w:t>
            </w:r>
          </w:p>
        </w:tc>
        <w:tc>
          <w:tcPr>
            <w:tcW w:w="439" w:type="pct"/>
            <w:tcBorders>
              <w:top w:val="single" w:sz="4" w:space="0" w:color="auto"/>
              <w:left w:val="nil"/>
              <w:bottom w:val="single" w:sz="4" w:space="0" w:color="auto"/>
              <w:right w:val="single" w:sz="4" w:space="0" w:color="auto"/>
            </w:tcBorders>
            <w:shd w:val="clear" w:color="auto" w:fill="auto"/>
            <w:noWrap/>
            <w:vAlign w:val="center"/>
            <w:hideMark/>
          </w:tcPr>
          <w:p w14:paraId="1E17C470" w14:textId="77777777" w:rsidR="00564838" w:rsidRPr="002A5A6D" w:rsidRDefault="00564838" w:rsidP="00CB20EF">
            <w:pPr>
              <w:bidi/>
              <w:jc w:val="center"/>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ر-507 أ</w:t>
            </w:r>
          </w:p>
        </w:tc>
        <w:tc>
          <w:tcPr>
            <w:tcW w:w="433" w:type="pct"/>
            <w:tcBorders>
              <w:top w:val="single" w:sz="4" w:space="0" w:color="auto"/>
              <w:left w:val="nil"/>
              <w:bottom w:val="single" w:sz="4" w:space="0" w:color="auto"/>
              <w:right w:val="single" w:sz="4" w:space="0" w:color="auto"/>
            </w:tcBorders>
            <w:shd w:val="clear" w:color="auto" w:fill="auto"/>
            <w:noWrap/>
            <w:vAlign w:val="center"/>
            <w:hideMark/>
          </w:tcPr>
          <w:p w14:paraId="10D7BCFB" w14:textId="77777777" w:rsidR="00564838" w:rsidRPr="002A5A6D" w:rsidRDefault="00564838" w:rsidP="00CB20EF">
            <w:pPr>
              <w:bidi/>
              <w:jc w:val="center"/>
              <w:textDirection w:val="tbRlV"/>
              <w:rPr>
                <w:rFonts w:asciiTheme="majorBidi" w:hAnsiTheme="majorBidi" w:cstheme="majorBidi"/>
                <w:b/>
                <w:bCs/>
                <w:sz w:val="16"/>
                <w:szCs w:val="16"/>
                <w:lang w:eastAsia="zh-TW" w:bidi="ar-LB"/>
              </w:rPr>
            </w:pPr>
            <w:r w:rsidRPr="002A5A6D">
              <w:rPr>
                <w:rFonts w:asciiTheme="majorBidi" w:hAnsiTheme="majorBidi" w:cstheme="majorBidi"/>
                <w:b/>
                <w:bCs/>
                <w:sz w:val="16"/>
                <w:szCs w:val="16"/>
                <w:rtl/>
                <w:lang w:bidi="ar-LB"/>
              </w:rPr>
              <w:t>المجموع</w:t>
            </w:r>
          </w:p>
        </w:tc>
        <w:tc>
          <w:tcPr>
            <w:tcW w:w="621" w:type="pct"/>
            <w:tcBorders>
              <w:top w:val="single" w:sz="4" w:space="0" w:color="auto"/>
              <w:left w:val="nil"/>
              <w:bottom w:val="single" w:sz="4" w:space="0" w:color="auto"/>
              <w:right w:val="single" w:sz="4" w:space="0" w:color="auto"/>
            </w:tcBorders>
            <w:shd w:val="clear" w:color="auto" w:fill="auto"/>
            <w:vAlign w:val="center"/>
            <w:hideMark/>
          </w:tcPr>
          <w:p w14:paraId="3F7996D1" w14:textId="0EEAA0EC" w:rsidR="00564838" w:rsidRPr="002A5A6D" w:rsidRDefault="00564838" w:rsidP="00CB20EF">
            <w:pPr>
              <w:bidi/>
              <w:jc w:val="center"/>
              <w:textDirection w:val="tbRlV"/>
              <w:rPr>
                <w:rFonts w:asciiTheme="majorBidi" w:hAnsiTheme="majorBidi" w:cstheme="majorBidi"/>
                <w:b/>
                <w:bCs/>
                <w:sz w:val="16"/>
                <w:szCs w:val="16"/>
                <w:lang w:eastAsia="zh-TW" w:bidi="ar-LB"/>
              </w:rPr>
            </w:pPr>
            <w:r w:rsidRPr="002A5A6D">
              <w:rPr>
                <w:rFonts w:asciiTheme="majorBidi" w:hAnsiTheme="majorBidi" w:cstheme="majorBidi"/>
                <w:b/>
                <w:bCs/>
                <w:sz w:val="16"/>
                <w:szCs w:val="16"/>
                <w:rtl/>
                <w:lang w:bidi="ar-LB"/>
              </w:rPr>
              <w:t xml:space="preserve">حصة استخدام الهيدروفلوروكربون (في </w:t>
            </w:r>
            <w:r w:rsidR="00F9570D" w:rsidRPr="002A5A6D">
              <w:rPr>
                <w:rFonts w:asciiTheme="majorBidi" w:hAnsiTheme="majorBidi" w:cstheme="majorBidi"/>
                <w:b/>
                <w:bCs/>
                <w:sz w:val="16"/>
                <w:szCs w:val="16"/>
                <w:rtl/>
                <w:lang w:bidi="ar-LB"/>
              </w:rPr>
              <w:t>المئة</w:t>
            </w:r>
            <w:r w:rsidRPr="002A5A6D">
              <w:rPr>
                <w:rFonts w:asciiTheme="majorBidi" w:hAnsiTheme="majorBidi" w:cstheme="majorBidi"/>
                <w:b/>
                <w:bCs/>
                <w:sz w:val="16"/>
                <w:szCs w:val="16"/>
                <w:rtl/>
                <w:lang w:bidi="ar-LB"/>
              </w:rPr>
              <w:t>)</w:t>
            </w:r>
          </w:p>
        </w:tc>
      </w:tr>
      <w:tr w:rsidR="00564838" w:rsidRPr="002A5A6D" w14:paraId="1FFBE316"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0A9C0F19" w14:textId="77777777" w:rsidR="00564838" w:rsidRPr="002A5A6D" w:rsidRDefault="00564838" w:rsidP="00CB20EF">
            <w:pPr>
              <w:bidi/>
              <w:spacing w:after="20"/>
              <w:jc w:val="center"/>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بالأطنان المترية</w:t>
            </w:r>
          </w:p>
        </w:tc>
      </w:tr>
      <w:tr w:rsidR="00564838" w:rsidRPr="002A5A6D" w14:paraId="44B3B6C2"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D4394E4" w14:textId="77777777" w:rsidR="00564838" w:rsidRPr="002A5A6D" w:rsidRDefault="00564838" w:rsidP="00CB20EF">
            <w:pPr>
              <w:bidi/>
              <w:jc w:val="left"/>
              <w:textDirection w:val="tbRlV"/>
              <w:rPr>
                <w:rFonts w:asciiTheme="majorBidi" w:hAnsiTheme="majorBidi" w:cstheme="majorBidi"/>
                <w:b/>
                <w:bCs/>
                <w:color w:val="000000"/>
                <w:sz w:val="18"/>
                <w:szCs w:val="18"/>
                <w:lang w:eastAsia="zh-TW" w:bidi="ar-LB"/>
              </w:rPr>
            </w:pPr>
            <w:r w:rsidRPr="002A5A6D">
              <w:rPr>
                <w:rFonts w:asciiTheme="majorBidi" w:hAnsiTheme="majorBidi" w:cstheme="majorBidi"/>
                <w:b/>
                <w:bCs/>
                <w:sz w:val="18"/>
                <w:szCs w:val="18"/>
                <w:rtl/>
                <w:lang w:bidi="ar-LB"/>
              </w:rPr>
              <w:t>القطاعات الفرعية للتبريد</w:t>
            </w:r>
          </w:p>
        </w:tc>
      </w:tr>
      <w:tr w:rsidR="00D67A30" w:rsidRPr="002A5A6D" w14:paraId="7B72D181"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3D7718B4"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المنزلي </w:t>
            </w:r>
          </w:p>
        </w:tc>
        <w:tc>
          <w:tcPr>
            <w:tcW w:w="845" w:type="pct"/>
            <w:tcBorders>
              <w:top w:val="nil"/>
              <w:left w:val="nil"/>
              <w:bottom w:val="single" w:sz="4" w:space="0" w:color="auto"/>
              <w:right w:val="single" w:sz="4" w:space="0" w:color="auto"/>
            </w:tcBorders>
            <w:shd w:val="clear" w:color="auto" w:fill="auto"/>
            <w:noWrap/>
            <w:hideMark/>
          </w:tcPr>
          <w:p w14:paraId="1CFB7E45" w14:textId="7BF73CB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26.30</w:t>
            </w:r>
          </w:p>
        </w:tc>
        <w:tc>
          <w:tcPr>
            <w:tcW w:w="629" w:type="pct"/>
            <w:tcBorders>
              <w:top w:val="nil"/>
              <w:left w:val="nil"/>
              <w:bottom w:val="single" w:sz="4" w:space="0" w:color="auto"/>
              <w:right w:val="single" w:sz="4" w:space="0" w:color="auto"/>
            </w:tcBorders>
            <w:shd w:val="clear" w:color="auto" w:fill="auto"/>
            <w:noWrap/>
            <w:hideMark/>
          </w:tcPr>
          <w:p w14:paraId="7727DE7A" w14:textId="740110A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40" w:type="pct"/>
            <w:tcBorders>
              <w:top w:val="nil"/>
              <w:left w:val="nil"/>
              <w:bottom w:val="single" w:sz="4" w:space="0" w:color="auto"/>
              <w:right w:val="single" w:sz="4" w:space="0" w:color="auto"/>
            </w:tcBorders>
            <w:shd w:val="clear" w:color="auto" w:fill="auto"/>
            <w:noWrap/>
            <w:hideMark/>
          </w:tcPr>
          <w:p w14:paraId="4F8EDE1D" w14:textId="11AF57E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7" w:type="pct"/>
            <w:tcBorders>
              <w:top w:val="nil"/>
              <w:left w:val="nil"/>
              <w:bottom w:val="single" w:sz="4" w:space="0" w:color="auto"/>
              <w:right w:val="single" w:sz="4" w:space="0" w:color="auto"/>
            </w:tcBorders>
            <w:shd w:val="clear" w:color="auto" w:fill="auto"/>
            <w:noWrap/>
            <w:hideMark/>
          </w:tcPr>
          <w:p w14:paraId="36EBD8AD" w14:textId="1C69ECC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2" w:type="pct"/>
            <w:tcBorders>
              <w:top w:val="nil"/>
              <w:left w:val="nil"/>
              <w:bottom w:val="single" w:sz="4" w:space="0" w:color="auto"/>
              <w:right w:val="single" w:sz="4" w:space="0" w:color="auto"/>
            </w:tcBorders>
            <w:shd w:val="clear" w:color="auto" w:fill="auto"/>
            <w:noWrap/>
            <w:hideMark/>
          </w:tcPr>
          <w:p w14:paraId="10E42C08" w14:textId="6E73AAF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9" w:type="pct"/>
            <w:tcBorders>
              <w:top w:val="nil"/>
              <w:left w:val="nil"/>
              <w:bottom w:val="single" w:sz="4" w:space="0" w:color="auto"/>
              <w:right w:val="single" w:sz="4" w:space="0" w:color="auto"/>
            </w:tcBorders>
            <w:shd w:val="clear" w:color="auto" w:fill="auto"/>
            <w:noWrap/>
            <w:hideMark/>
          </w:tcPr>
          <w:p w14:paraId="1C79F7D0" w14:textId="4186860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3" w:type="pct"/>
            <w:tcBorders>
              <w:top w:val="nil"/>
              <w:left w:val="nil"/>
              <w:bottom w:val="single" w:sz="4" w:space="0" w:color="auto"/>
              <w:right w:val="single" w:sz="4" w:space="0" w:color="auto"/>
            </w:tcBorders>
            <w:shd w:val="clear" w:color="auto" w:fill="auto"/>
            <w:noWrap/>
            <w:hideMark/>
          </w:tcPr>
          <w:p w14:paraId="0E24B64A" w14:textId="306574B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26.30</w:t>
            </w:r>
          </w:p>
        </w:tc>
        <w:tc>
          <w:tcPr>
            <w:tcW w:w="621" w:type="pct"/>
            <w:tcBorders>
              <w:top w:val="nil"/>
              <w:left w:val="nil"/>
              <w:bottom w:val="single" w:sz="4" w:space="0" w:color="auto"/>
              <w:right w:val="single" w:sz="4" w:space="0" w:color="auto"/>
            </w:tcBorders>
            <w:shd w:val="clear" w:color="auto" w:fill="auto"/>
            <w:noWrap/>
            <w:hideMark/>
          </w:tcPr>
          <w:p w14:paraId="3171F28D" w14:textId="495B40A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7.58</w:t>
            </w:r>
          </w:p>
        </w:tc>
      </w:tr>
      <w:tr w:rsidR="00D67A30" w:rsidRPr="002A5A6D" w14:paraId="726519E2"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7EDC2A3C"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التجاري </w:t>
            </w:r>
          </w:p>
        </w:tc>
        <w:tc>
          <w:tcPr>
            <w:tcW w:w="845" w:type="pct"/>
            <w:tcBorders>
              <w:top w:val="nil"/>
              <w:left w:val="nil"/>
              <w:bottom w:val="single" w:sz="4" w:space="0" w:color="auto"/>
              <w:right w:val="single" w:sz="4" w:space="0" w:color="auto"/>
            </w:tcBorders>
            <w:shd w:val="clear" w:color="auto" w:fill="auto"/>
            <w:noWrap/>
            <w:hideMark/>
          </w:tcPr>
          <w:p w14:paraId="5F4D410C" w14:textId="4509747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20.00</w:t>
            </w:r>
          </w:p>
        </w:tc>
        <w:tc>
          <w:tcPr>
            <w:tcW w:w="629" w:type="pct"/>
            <w:tcBorders>
              <w:top w:val="nil"/>
              <w:left w:val="nil"/>
              <w:bottom w:val="single" w:sz="4" w:space="0" w:color="auto"/>
              <w:right w:val="single" w:sz="4" w:space="0" w:color="auto"/>
            </w:tcBorders>
            <w:shd w:val="clear" w:color="auto" w:fill="auto"/>
            <w:noWrap/>
            <w:hideMark/>
          </w:tcPr>
          <w:p w14:paraId="31C54FF0" w14:textId="60EE7BB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40" w:type="pct"/>
            <w:tcBorders>
              <w:top w:val="nil"/>
              <w:left w:val="nil"/>
              <w:bottom w:val="single" w:sz="4" w:space="0" w:color="auto"/>
              <w:right w:val="single" w:sz="4" w:space="0" w:color="auto"/>
            </w:tcBorders>
            <w:shd w:val="clear" w:color="auto" w:fill="auto"/>
            <w:noWrap/>
            <w:hideMark/>
          </w:tcPr>
          <w:p w14:paraId="79987736" w14:textId="709A2D4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21.62</w:t>
            </w:r>
          </w:p>
        </w:tc>
        <w:tc>
          <w:tcPr>
            <w:tcW w:w="437" w:type="pct"/>
            <w:tcBorders>
              <w:top w:val="nil"/>
              <w:left w:val="nil"/>
              <w:bottom w:val="single" w:sz="4" w:space="0" w:color="auto"/>
              <w:right w:val="single" w:sz="4" w:space="0" w:color="auto"/>
            </w:tcBorders>
            <w:shd w:val="clear" w:color="auto" w:fill="auto"/>
            <w:noWrap/>
            <w:hideMark/>
          </w:tcPr>
          <w:p w14:paraId="69224854" w14:textId="5BAAE6A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2" w:type="pct"/>
            <w:tcBorders>
              <w:top w:val="nil"/>
              <w:left w:val="nil"/>
              <w:bottom w:val="single" w:sz="4" w:space="0" w:color="auto"/>
              <w:right w:val="single" w:sz="4" w:space="0" w:color="auto"/>
            </w:tcBorders>
            <w:shd w:val="clear" w:color="auto" w:fill="auto"/>
            <w:noWrap/>
            <w:hideMark/>
          </w:tcPr>
          <w:p w14:paraId="633DA624" w14:textId="67729B5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9" w:type="pct"/>
            <w:tcBorders>
              <w:top w:val="nil"/>
              <w:left w:val="nil"/>
              <w:bottom w:val="single" w:sz="4" w:space="0" w:color="auto"/>
              <w:right w:val="single" w:sz="4" w:space="0" w:color="auto"/>
            </w:tcBorders>
            <w:shd w:val="clear" w:color="auto" w:fill="auto"/>
            <w:noWrap/>
            <w:hideMark/>
          </w:tcPr>
          <w:p w14:paraId="4F1B94EF" w14:textId="527D5D0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5.14</w:t>
            </w:r>
          </w:p>
        </w:tc>
        <w:tc>
          <w:tcPr>
            <w:tcW w:w="433" w:type="pct"/>
            <w:tcBorders>
              <w:top w:val="nil"/>
              <w:left w:val="nil"/>
              <w:bottom w:val="single" w:sz="4" w:space="0" w:color="auto"/>
              <w:right w:val="single" w:sz="4" w:space="0" w:color="auto"/>
            </w:tcBorders>
            <w:shd w:val="clear" w:color="auto" w:fill="auto"/>
            <w:noWrap/>
            <w:hideMark/>
          </w:tcPr>
          <w:p w14:paraId="702D7734" w14:textId="1795FFFF"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46.76</w:t>
            </w:r>
          </w:p>
        </w:tc>
        <w:tc>
          <w:tcPr>
            <w:tcW w:w="621" w:type="pct"/>
            <w:tcBorders>
              <w:top w:val="nil"/>
              <w:left w:val="nil"/>
              <w:bottom w:val="single" w:sz="4" w:space="0" w:color="auto"/>
              <w:right w:val="single" w:sz="4" w:space="0" w:color="auto"/>
            </w:tcBorders>
            <w:shd w:val="clear" w:color="auto" w:fill="auto"/>
            <w:noWrap/>
            <w:hideMark/>
          </w:tcPr>
          <w:p w14:paraId="1B42F2B0" w14:textId="1159A06C"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13.48</w:t>
            </w:r>
          </w:p>
        </w:tc>
      </w:tr>
      <w:tr w:rsidR="00D67A30" w:rsidRPr="002A5A6D" w14:paraId="427CC33E"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2B9EEC0A"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الصناعي </w:t>
            </w:r>
          </w:p>
        </w:tc>
        <w:tc>
          <w:tcPr>
            <w:tcW w:w="845" w:type="pct"/>
            <w:tcBorders>
              <w:top w:val="nil"/>
              <w:left w:val="nil"/>
              <w:bottom w:val="single" w:sz="4" w:space="0" w:color="auto"/>
              <w:right w:val="single" w:sz="4" w:space="0" w:color="auto"/>
            </w:tcBorders>
            <w:shd w:val="clear" w:color="auto" w:fill="auto"/>
            <w:noWrap/>
            <w:hideMark/>
          </w:tcPr>
          <w:p w14:paraId="0AD1F5B5" w14:textId="693ACB9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20.00</w:t>
            </w:r>
          </w:p>
        </w:tc>
        <w:tc>
          <w:tcPr>
            <w:tcW w:w="629" w:type="pct"/>
            <w:tcBorders>
              <w:top w:val="nil"/>
              <w:left w:val="nil"/>
              <w:bottom w:val="single" w:sz="4" w:space="0" w:color="auto"/>
              <w:right w:val="single" w:sz="4" w:space="0" w:color="auto"/>
            </w:tcBorders>
            <w:shd w:val="clear" w:color="auto" w:fill="auto"/>
            <w:noWrap/>
            <w:hideMark/>
          </w:tcPr>
          <w:p w14:paraId="33CBCB77" w14:textId="2AB882E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40" w:type="pct"/>
            <w:tcBorders>
              <w:top w:val="nil"/>
              <w:left w:val="nil"/>
              <w:bottom w:val="single" w:sz="4" w:space="0" w:color="auto"/>
              <w:right w:val="single" w:sz="4" w:space="0" w:color="auto"/>
            </w:tcBorders>
            <w:shd w:val="clear" w:color="auto" w:fill="auto"/>
            <w:noWrap/>
            <w:hideMark/>
          </w:tcPr>
          <w:p w14:paraId="2C495C3D" w14:textId="3238AB0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10.00</w:t>
            </w:r>
          </w:p>
        </w:tc>
        <w:tc>
          <w:tcPr>
            <w:tcW w:w="437" w:type="pct"/>
            <w:tcBorders>
              <w:top w:val="nil"/>
              <w:left w:val="nil"/>
              <w:bottom w:val="single" w:sz="4" w:space="0" w:color="auto"/>
              <w:right w:val="single" w:sz="4" w:space="0" w:color="auto"/>
            </w:tcBorders>
            <w:shd w:val="clear" w:color="auto" w:fill="auto"/>
            <w:noWrap/>
            <w:hideMark/>
          </w:tcPr>
          <w:p w14:paraId="156458FE" w14:textId="3992FCA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2" w:type="pct"/>
            <w:tcBorders>
              <w:top w:val="nil"/>
              <w:left w:val="nil"/>
              <w:bottom w:val="single" w:sz="4" w:space="0" w:color="auto"/>
              <w:right w:val="single" w:sz="4" w:space="0" w:color="auto"/>
            </w:tcBorders>
            <w:shd w:val="clear" w:color="auto" w:fill="auto"/>
            <w:noWrap/>
            <w:hideMark/>
          </w:tcPr>
          <w:p w14:paraId="45B6D107" w14:textId="48000E5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9" w:type="pct"/>
            <w:tcBorders>
              <w:top w:val="nil"/>
              <w:left w:val="nil"/>
              <w:bottom w:val="single" w:sz="4" w:space="0" w:color="auto"/>
              <w:right w:val="single" w:sz="4" w:space="0" w:color="auto"/>
            </w:tcBorders>
            <w:shd w:val="clear" w:color="auto" w:fill="auto"/>
            <w:noWrap/>
            <w:hideMark/>
          </w:tcPr>
          <w:p w14:paraId="117DE1B2" w14:textId="713698E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3.00</w:t>
            </w:r>
          </w:p>
        </w:tc>
        <w:tc>
          <w:tcPr>
            <w:tcW w:w="433" w:type="pct"/>
            <w:tcBorders>
              <w:top w:val="nil"/>
              <w:left w:val="nil"/>
              <w:bottom w:val="single" w:sz="4" w:space="0" w:color="auto"/>
              <w:right w:val="single" w:sz="4" w:space="0" w:color="auto"/>
            </w:tcBorders>
            <w:shd w:val="clear" w:color="auto" w:fill="auto"/>
            <w:noWrap/>
            <w:hideMark/>
          </w:tcPr>
          <w:p w14:paraId="25482F93" w14:textId="068529F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33.00</w:t>
            </w:r>
          </w:p>
        </w:tc>
        <w:tc>
          <w:tcPr>
            <w:tcW w:w="621" w:type="pct"/>
            <w:tcBorders>
              <w:top w:val="nil"/>
              <w:left w:val="nil"/>
              <w:bottom w:val="single" w:sz="4" w:space="0" w:color="auto"/>
              <w:right w:val="single" w:sz="4" w:space="0" w:color="auto"/>
            </w:tcBorders>
            <w:shd w:val="clear" w:color="auto" w:fill="auto"/>
            <w:noWrap/>
            <w:hideMark/>
          </w:tcPr>
          <w:p w14:paraId="5D55DFEF" w14:textId="0479835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9.52</w:t>
            </w:r>
          </w:p>
        </w:tc>
      </w:tr>
      <w:tr w:rsidR="00D67A30" w:rsidRPr="002A5A6D" w14:paraId="71968C64"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475AFF2F"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النقل </w:t>
            </w:r>
          </w:p>
        </w:tc>
        <w:tc>
          <w:tcPr>
            <w:tcW w:w="845" w:type="pct"/>
            <w:tcBorders>
              <w:top w:val="nil"/>
              <w:left w:val="nil"/>
              <w:bottom w:val="single" w:sz="4" w:space="0" w:color="auto"/>
              <w:right w:val="single" w:sz="4" w:space="0" w:color="auto"/>
            </w:tcBorders>
            <w:shd w:val="clear" w:color="auto" w:fill="auto"/>
            <w:noWrap/>
            <w:hideMark/>
          </w:tcPr>
          <w:p w14:paraId="08FC89DD" w14:textId="210E0CE6"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629" w:type="pct"/>
            <w:tcBorders>
              <w:top w:val="nil"/>
              <w:left w:val="nil"/>
              <w:bottom w:val="single" w:sz="4" w:space="0" w:color="auto"/>
              <w:right w:val="single" w:sz="4" w:space="0" w:color="auto"/>
            </w:tcBorders>
            <w:shd w:val="clear" w:color="auto" w:fill="auto"/>
            <w:noWrap/>
            <w:hideMark/>
          </w:tcPr>
          <w:p w14:paraId="5B41AA51" w14:textId="4735F8E0"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40" w:type="pct"/>
            <w:tcBorders>
              <w:top w:val="nil"/>
              <w:left w:val="nil"/>
              <w:bottom w:val="single" w:sz="4" w:space="0" w:color="auto"/>
              <w:right w:val="single" w:sz="4" w:space="0" w:color="auto"/>
            </w:tcBorders>
            <w:shd w:val="clear" w:color="auto" w:fill="auto"/>
            <w:noWrap/>
            <w:hideMark/>
          </w:tcPr>
          <w:p w14:paraId="012FC6C3" w14:textId="25B3A48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1.00</w:t>
            </w:r>
          </w:p>
        </w:tc>
        <w:tc>
          <w:tcPr>
            <w:tcW w:w="437" w:type="pct"/>
            <w:tcBorders>
              <w:top w:val="nil"/>
              <w:left w:val="nil"/>
              <w:bottom w:val="single" w:sz="4" w:space="0" w:color="auto"/>
              <w:right w:val="single" w:sz="4" w:space="0" w:color="auto"/>
            </w:tcBorders>
            <w:shd w:val="clear" w:color="auto" w:fill="auto"/>
            <w:noWrap/>
            <w:hideMark/>
          </w:tcPr>
          <w:p w14:paraId="20E8D872" w14:textId="742B44B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2" w:type="pct"/>
            <w:tcBorders>
              <w:top w:val="nil"/>
              <w:left w:val="nil"/>
              <w:bottom w:val="single" w:sz="4" w:space="0" w:color="auto"/>
              <w:right w:val="single" w:sz="4" w:space="0" w:color="auto"/>
            </w:tcBorders>
            <w:shd w:val="clear" w:color="auto" w:fill="auto"/>
            <w:noWrap/>
            <w:hideMark/>
          </w:tcPr>
          <w:p w14:paraId="1FC44A56" w14:textId="4944838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9" w:type="pct"/>
            <w:tcBorders>
              <w:top w:val="nil"/>
              <w:left w:val="nil"/>
              <w:bottom w:val="single" w:sz="4" w:space="0" w:color="auto"/>
              <w:right w:val="single" w:sz="4" w:space="0" w:color="auto"/>
            </w:tcBorders>
            <w:shd w:val="clear" w:color="auto" w:fill="auto"/>
            <w:noWrap/>
            <w:hideMark/>
          </w:tcPr>
          <w:p w14:paraId="486477B5" w14:textId="5EA62DE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3" w:type="pct"/>
            <w:tcBorders>
              <w:top w:val="nil"/>
              <w:left w:val="nil"/>
              <w:bottom w:val="single" w:sz="4" w:space="0" w:color="auto"/>
              <w:right w:val="single" w:sz="4" w:space="0" w:color="auto"/>
            </w:tcBorders>
            <w:shd w:val="clear" w:color="auto" w:fill="auto"/>
            <w:noWrap/>
            <w:hideMark/>
          </w:tcPr>
          <w:p w14:paraId="51512E43" w14:textId="7DC096D0"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1.00</w:t>
            </w:r>
          </w:p>
        </w:tc>
        <w:tc>
          <w:tcPr>
            <w:tcW w:w="621" w:type="pct"/>
            <w:tcBorders>
              <w:top w:val="nil"/>
              <w:left w:val="nil"/>
              <w:bottom w:val="single" w:sz="4" w:space="0" w:color="auto"/>
              <w:right w:val="single" w:sz="4" w:space="0" w:color="auto"/>
            </w:tcBorders>
            <w:shd w:val="clear" w:color="auto" w:fill="auto"/>
            <w:noWrap/>
            <w:hideMark/>
          </w:tcPr>
          <w:p w14:paraId="326897DB" w14:textId="5D9435A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0.29</w:t>
            </w:r>
          </w:p>
        </w:tc>
      </w:tr>
      <w:tr w:rsidR="00564838" w:rsidRPr="002A5A6D" w14:paraId="6058785C"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794BE62" w14:textId="77777777" w:rsidR="00564838" w:rsidRPr="002A5A6D" w:rsidRDefault="00564838" w:rsidP="00CB20EF">
            <w:pPr>
              <w:bidi/>
              <w:jc w:val="left"/>
              <w:textDirection w:val="tbRlV"/>
              <w:rPr>
                <w:rFonts w:asciiTheme="majorBidi" w:hAnsiTheme="majorBidi" w:cstheme="majorBidi"/>
                <w:b/>
                <w:bCs/>
                <w:color w:val="000000"/>
                <w:sz w:val="18"/>
                <w:szCs w:val="18"/>
                <w:lang w:eastAsia="zh-TW" w:bidi="ar-LB"/>
              </w:rPr>
            </w:pPr>
            <w:r w:rsidRPr="002A5A6D">
              <w:rPr>
                <w:rFonts w:asciiTheme="majorBidi" w:hAnsiTheme="majorBidi" w:cstheme="majorBidi"/>
                <w:b/>
                <w:bCs/>
                <w:sz w:val="18"/>
                <w:szCs w:val="18"/>
                <w:rtl/>
                <w:lang w:bidi="ar-LB"/>
              </w:rPr>
              <w:t>القطاعات الفرعية لتكييف الهواء</w:t>
            </w:r>
          </w:p>
        </w:tc>
      </w:tr>
      <w:tr w:rsidR="00D67A30" w:rsidRPr="002A5A6D" w14:paraId="01D59047"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3D0E5B8E"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المنزلي </w:t>
            </w:r>
          </w:p>
        </w:tc>
        <w:tc>
          <w:tcPr>
            <w:tcW w:w="845" w:type="pct"/>
            <w:tcBorders>
              <w:top w:val="nil"/>
              <w:left w:val="nil"/>
              <w:bottom w:val="single" w:sz="4" w:space="0" w:color="auto"/>
              <w:right w:val="single" w:sz="4" w:space="0" w:color="auto"/>
            </w:tcBorders>
            <w:shd w:val="clear" w:color="auto" w:fill="auto"/>
            <w:noWrap/>
            <w:hideMark/>
          </w:tcPr>
          <w:p w14:paraId="6ADB3345" w14:textId="5636612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629" w:type="pct"/>
            <w:tcBorders>
              <w:top w:val="nil"/>
              <w:left w:val="nil"/>
              <w:bottom w:val="single" w:sz="4" w:space="0" w:color="auto"/>
              <w:right w:val="single" w:sz="4" w:space="0" w:color="auto"/>
            </w:tcBorders>
            <w:shd w:val="clear" w:color="auto" w:fill="auto"/>
            <w:noWrap/>
            <w:hideMark/>
          </w:tcPr>
          <w:p w14:paraId="764AD25A" w14:textId="0671C76F"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16.98</w:t>
            </w:r>
          </w:p>
        </w:tc>
        <w:tc>
          <w:tcPr>
            <w:tcW w:w="440" w:type="pct"/>
            <w:tcBorders>
              <w:top w:val="nil"/>
              <w:left w:val="nil"/>
              <w:bottom w:val="single" w:sz="4" w:space="0" w:color="auto"/>
              <w:right w:val="single" w:sz="4" w:space="0" w:color="auto"/>
            </w:tcBorders>
            <w:shd w:val="clear" w:color="auto" w:fill="auto"/>
            <w:noWrap/>
            <w:hideMark/>
          </w:tcPr>
          <w:p w14:paraId="2F74C34D" w14:textId="5A86098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7" w:type="pct"/>
            <w:tcBorders>
              <w:top w:val="nil"/>
              <w:left w:val="nil"/>
              <w:bottom w:val="single" w:sz="4" w:space="0" w:color="auto"/>
              <w:right w:val="single" w:sz="4" w:space="0" w:color="auto"/>
            </w:tcBorders>
            <w:shd w:val="clear" w:color="auto" w:fill="auto"/>
            <w:noWrap/>
            <w:hideMark/>
          </w:tcPr>
          <w:p w14:paraId="2D753D83" w14:textId="45D27AB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20.80</w:t>
            </w:r>
          </w:p>
        </w:tc>
        <w:tc>
          <w:tcPr>
            <w:tcW w:w="432" w:type="pct"/>
            <w:tcBorders>
              <w:top w:val="nil"/>
              <w:left w:val="nil"/>
              <w:bottom w:val="single" w:sz="4" w:space="0" w:color="auto"/>
              <w:right w:val="single" w:sz="4" w:space="0" w:color="auto"/>
            </w:tcBorders>
            <w:shd w:val="clear" w:color="auto" w:fill="auto"/>
            <w:noWrap/>
            <w:hideMark/>
          </w:tcPr>
          <w:p w14:paraId="05C58A95" w14:textId="1B533B3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36.95</w:t>
            </w:r>
          </w:p>
        </w:tc>
        <w:tc>
          <w:tcPr>
            <w:tcW w:w="439" w:type="pct"/>
            <w:tcBorders>
              <w:top w:val="nil"/>
              <w:left w:val="nil"/>
              <w:bottom w:val="single" w:sz="4" w:space="0" w:color="auto"/>
              <w:right w:val="single" w:sz="4" w:space="0" w:color="auto"/>
            </w:tcBorders>
            <w:shd w:val="clear" w:color="auto" w:fill="auto"/>
            <w:noWrap/>
            <w:hideMark/>
          </w:tcPr>
          <w:p w14:paraId="06622E41" w14:textId="7C36D9D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3" w:type="pct"/>
            <w:tcBorders>
              <w:top w:val="nil"/>
              <w:left w:val="nil"/>
              <w:bottom w:val="single" w:sz="4" w:space="0" w:color="auto"/>
              <w:right w:val="single" w:sz="4" w:space="0" w:color="auto"/>
            </w:tcBorders>
            <w:shd w:val="clear" w:color="auto" w:fill="auto"/>
            <w:noWrap/>
            <w:hideMark/>
          </w:tcPr>
          <w:p w14:paraId="7F9528F5" w14:textId="1DDED8A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74.73</w:t>
            </w:r>
          </w:p>
        </w:tc>
        <w:tc>
          <w:tcPr>
            <w:tcW w:w="621" w:type="pct"/>
            <w:tcBorders>
              <w:top w:val="nil"/>
              <w:left w:val="nil"/>
              <w:bottom w:val="single" w:sz="4" w:space="0" w:color="auto"/>
              <w:right w:val="single" w:sz="4" w:space="0" w:color="auto"/>
            </w:tcBorders>
            <w:shd w:val="clear" w:color="auto" w:fill="auto"/>
            <w:noWrap/>
            <w:hideMark/>
          </w:tcPr>
          <w:p w14:paraId="18514BCC" w14:textId="37CBEDD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21.55</w:t>
            </w:r>
          </w:p>
        </w:tc>
      </w:tr>
      <w:tr w:rsidR="00D67A30" w:rsidRPr="002A5A6D" w14:paraId="65DF87DB"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790CABFC"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التجاري </w:t>
            </w:r>
          </w:p>
        </w:tc>
        <w:tc>
          <w:tcPr>
            <w:tcW w:w="845" w:type="pct"/>
            <w:tcBorders>
              <w:top w:val="nil"/>
              <w:left w:val="nil"/>
              <w:bottom w:val="single" w:sz="4" w:space="0" w:color="auto"/>
              <w:right w:val="single" w:sz="4" w:space="0" w:color="auto"/>
            </w:tcBorders>
            <w:shd w:val="clear" w:color="auto" w:fill="auto"/>
            <w:noWrap/>
            <w:hideMark/>
          </w:tcPr>
          <w:p w14:paraId="762EEB97" w14:textId="40BAE826"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20.00</w:t>
            </w:r>
          </w:p>
        </w:tc>
        <w:tc>
          <w:tcPr>
            <w:tcW w:w="629" w:type="pct"/>
            <w:tcBorders>
              <w:top w:val="nil"/>
              <w:left w:val="nil"/>
              <w:bottom w:val="single" w:sz="4" w:space="0" w:color="auto"/>
              <w:right w:val="single" w:sz="4" w:space="0" w:color="auto"/>
            </w:tcBorders>
            <w:shd w:val="clear" w:color="auto" w:fill="auto"/>
            <w:noWrap/>
            <w:hideMark/>
          </w:tcPr>
          <w:p w14:paraId="0110F92B" w14:textId="195B54D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15.00</w:t>
            </w:r>
          </w:p>
        </w:tc>
        <w:tc>
          <w:tcPr>
            <w:tcW w:w="440" w:type="pct"/>
            <w:tcBorders>
              <w:top w:val="nil"/>
              <w:left w:val="nil"/>
              <w:bottom w:val="single" w:sz="4" w:space="0" w:color="auto"/>
              <w:right w:val="single" w:sz="4" w:space="0" w:color="auto"/>
            </w:tcBorders>
            <w:shd w:val="clear" w:color="auto" w:fill="auto"/>
            <w:noWrap/>
            <w:hideMark/>
          </w:tcPr>
          <w:p w14:paraId="03339D19" w14:textId="037FF26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7" w:type="pct"/>
            <w:tcBorders>
              <w:top w:val="nil"/>
              <w:left w:val="nil"/>
              <w:bottom w:val="single" w:sz="4" w:space="0" w:color="auto"/>
              <w:right w:val="single" w:sz="4" w:space="0" w:color="auto"/>
            </w:tcBorders>
            <w:shd w:val="clear" w:color="auto" w:fill="auto"/>
            <w:noWrap/>
            <w:hideMark/>
          </w:tcPr>
          <w:p w14:paraId="6E1E7D94" w14:textId="43309F5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13.00</w:t>
            </w:r>
          </w:p>
        </w:tc>
        <w:tc>
          <w:tcPr>
            <w:tcW w:w="432" w:type="pct"/>
            <w:tcBorders>
              <w:top w:val="nil"/>
              <w:left w:val="nil"/>
              <w:bottom w:val="single" w:sz="4" w:space="0" w:color="auto"/>
              <w:right w:val="single" w:sz="4" w:space="0" w:color="auto"/>
            </w:tcBorders>
            <w:shd w:val="clear" w:color="auto" w:fill="auto"/>
            <w:noWrap/>
            <w:hideMark/>
          </w:tcPr>
          <w:p w14:paraId="22C496A1" w14:textId="204EF940"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18.00</w:t>
            </w:r>
          </w:p>
        </w:tc>
        <w:tc>
          <w:tcPr>
            <w:tcW w:w="439" w:type="pct"/>
            <w:tcBorders>
              <w:top w:val="nil"/>
              <w:left w:val="nil"/>
              <w:bottom w:val="single" w:sz="4" w:space="0" w:color="auto"/>
              <w:right w:val="single" w:sz="4" w:space="0" w:color="auto"/>
            </w:tcBorders>
            <w:shd w:val="clear" w:color="auto" w:fill="auto"/>
            <w:noWrap/>
            <w:hideMark/>
          </w:tcPr>
          <w:p w14:paraId="6AD37361" w14:textId="3736102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1.00</w:t>
            </w:r>
          </w:p>
        </w:tc>
        <w:tc>
          <w:tcPr>
            <w:tcW w:w="433" w:type="pct"/>
            <w:tcBorders>
              <w:top w:val="nil"/>
              <w:left w:val="nil"/>
              <w:bottom w:val="single" w:sz="4" w:space="0" w:color="auto"/>
              <w:right w:val="single" w:sz="4" w:space="0" w:color="auto"/>
            </w:tcBorders>
            <w:shd w:val="clear" w:color="auto" w:fill="auto"/>
            <w:noWrap/>
            <w:hideMark/>
          </w:tcPr>
          <w:p w14:paraId="4CFE48B9" w14:textId="761FB2C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67.00</w:t>
            </w:r>
          </w:p>
        </w:tc>
        <w:tc>
          <w:tcPr>
            <w:tcW w:w="621" w:type="pct"/>
            <w:tcBorders>
              <w:top w:val="nil"/>
              <w:left w:val="nil"/>
              <w:bottom w:val="single" w:sz="4" w:space="0" w:color="auto"/>
              <w:right w:val="single" w:sz="4" w:space="0" w:color="auto"/>
            </w:tcBorders>
            <w:shd w:val="clear" w:color="auto" w:fill="auto"/>
            <w:noWrap/>
            <w:hideMark/>
          </w:tcPr>
          <w:p w14:paraId="5238BE0B" w14:textId="6AC4F73F"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19.32</w:t>
            </w:r>
          </w:p>
        </w:tc>
      </w:tr>
      <w:tr w:rsidR="00D67A30" w:rsidRPr="002A5A6D" w14:paraId="3777F10E"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4B6BD0EC"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المتنقل </w:t>
            </w:r>
          </w:p>
        </w:tc>
        <w:tc>
          <w:tcPr>
            <w:tcW w:w="845" w:type="pct"/>
            <w:tcBorders>
              <w:top w:val="nil"/>
              <w:left w:val="nil"/>
              <w:bottom w:val="single" w:sz="4" w:space="0" w:color="auto"/>
              <w:right w:val="single" w:sz="4" w:space="0" w:color="auto"/>
            </w:tcBorders>
            <w:shd w:val="clear" w:color="auto" w:fill="auto"/>
            <w:noWrap/>
            <w:hideMark/>
          </w:tcPr>
          <w:p w14:paraId="023ACAF3" w14:textId="4A38972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89.00</w:t>
            </w:r>
          </w:p>
        </w:tc>
        <w:tc>
          <w:tcPr>
            <w:tcW w:w="629" w:type="pct"/>
            <w:tcBorders>
              <w:top w:val="nil"/>
              <w:left w:val="nil"/>
              <w:bottom w:val="single" w:sz="4" w:space="0" w:color="auto"/>
              <w:right w:val="single" w:sz="4" w:space="0" w:color="auto"/>
            </w:tcBorders>
            <w:shd w:val="clear" w:color="auto" w:fill="auto"/>
            <w:noWrap/>
            <w:hideMark/>
          </w:tcPr>
          <w:p w14:paraId="24887E42" w14:textId="5CF6BDA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40" w:type="pct"/>
            <w:tcBorders>
              <w:top w:val="nil"/>
              <w:left w:val="nil"/>
              <w:bottom w:val="single" w:sz="4" w:space="0" w:color="auto"/>
              <w:right w:val="single" w:sz="4" w:space="0" w:color="auto"/>
            </w:tcBorders>
            <w:shd w:val="clear" w:color="auto" w:fill="auto"/>
            <w:noWrap/>
            <w:hideMark/>
          </w:tcPr>
          <w:p w14:paraId="23606360" w14:textId="453D25A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7" w:type="pct"/>
            <w:tcBorders>
              <w:top w:val="nil"/>
              <w:left w:val="nil"/>
              <w:bottom w:val="single" w:sz="4" w:space="0" w:color="auto"/>
              <w:right w:val="single" w:sz="4" w:space="0" w:color="auto"/>
            </w:tcBorders>
            <w:shd w:val="clear" w:color="auto" w:fill="auto"/>
            <w:noWrap/>
            <w:hideMark/>
          </w:tcPr>
          <w:p w14:paraId="43D12999" w14:textId="4BE4ABF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2" w:type="pct"/>
            <w:tcBorders>
              <w:top w:val="nil"/>
              <w:left w:val="nil"/>
              <w:bottom w:val="single" w:sz="4" w:space="0" w:color="auto"/>
              <w:right w:val="single" w:sz="4" w:space="0" w:color="auto"/>
            </w:tcBorders>
            <w:shd w:val="clear" w:color="auto" w:fill="auto"/>
            <w:noWrap/>
            <w:hideMark/>
          </w:tcPr>
          <w:p w14:paraId="4A35B69C" w14:textId="4A0365A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9" w:type="pct"/>
            <w:tcBorders>
              <w:top w:val="nil"/>
              <w:left w:val="nil"/>
              <w:bottom w:val="single" w:sz="4" w:space="0" w:color="auto"/>
              <w:right w:val="single" w:sz="4" w:space="0" w:color="auto"/>
            </w:tcBorders>
            <w:shd w:val="clear" w:color="auto" w:fill="auto"/>
            <w:noWrap/>
            <w:hideMark/>
          </w:tcPr>
          <w:p w14:paraId="09AB6B52" w14:textId="700A4E3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3" w:type="pct"/>
            <w:tcBorders>
              <w:top w:val="nil"/>
              <w:left w:val="nil"/>
              <w:bottom w:val="single" w:sz="4" w:space="0" w:color="auto"/>
              <w:right w:val="single" w:sz="4" w:space="0" w:color="auto"/>
            </w:tcBorders>
            <w:shd w:val="clear" w:color="auto" w:fill="auto"/>
            <w:noWrap/>
            <w:hideMark/>
          </w:tcPr>
          <w:p w14:paraId="1040EACE" w14:textId="6BA78B5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89.00</w:t>
            </w:r>
          </w:p>
        </w:tc>
        <w:tc>
          <w:tcPr>
            <w:tcW w:w="621" w:type="pct"/>
            <w:tcBorders>
              <w:top w:val="nil"/>
              <w:left w:val="nil"/>
              <w:bottom w:val="single" w:sz="4" w:space="0" w:color="auto"/>
              <w:right w:val="single" w:sz="4" w:space="0" w:color="auto"/>
            </w:tcBorders>
            <w:shd w:val="clear" w:color="auto" w:fill="auto"/>
            <w:noWrap/>
            <w:hideMark/>
          </w:tcPr>
          <w:p w14:paraId="257C954A" w14:textId="1B956CF6"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25.66</w:t>
            </w:r>
          </w:p>
        </w:tc>
      </w:tr>
      <w:tr w:rsidR="00564838" w:rsidRPr="002A5A6D" w14:paraId="0E4AB3CD"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F677045" w14:textId="77777777" w:rsidR="00564838" w:rsidRPr="002A5A6D" w:rsidRDefault="00564838" w:rsidP="00CB20EF">
            <w:pPr>
              <w:bidi/>
              <w:jc w:val="left"/>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القطاع الفرعي لمصائد الأسماك</w:t>
            </w:r>
          </w:p>
        </w:tc>
      </w:tr>
      <w:tr w:rsidR="00D67A30" w:rsidRPr="002A5A6D" w14:paraId="7FD6744B"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62E083CE"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مصائد الأسماك </w:t>
            </w:r>
          </w:p>
        </w:tc>
        <w:tc>
          <w:tcPr>
            <w:tcW w:w="845" w:type="pct"/>
            <w:tcBorders>
              <w:top w:val="nil"/>
              <w:left w:val="nil"/>
              <w:bottom w:val="single" w:sz="4" w:space="0" w:color="auto"/>
              <w:right w:val="single" w:sz="4" w:space="0" w:color="auto"/>
            </w:tcBorders>
            <w:shd w:val="clear" w:color="auto" w:fill="auto"/>
            <w:noWrap/>
            <w:hideMark/>
          </w:tcPr>
          <w:p w14:paraId="5A2D68D9" w14:textId="252F9CF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629" w:type="pct"/>
            <w:tcBorders>
              <w:top w:val="nil"/>
              <w:left w:val="nil"/>
              <w:bottom w:val="single" w:sz="4" w:space="0" w:color="auto"/>
              <w:right w:val="single" w:sz="4" w:space="0" w:color="auto"/>
            </w:tcBorders>
            <w:shd w:val="clear" w:color="auto" w:fill="auto"/>
            <w:noWrap/>
            <w:hideMark/>
          </w:tcPr>
          <w:p w14:paraId="1B1C4612" w14:textId="0965B78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40" w:type="pct"/>
            <w:tcBorders>
              <w:top w:val="nil"/>
              <w:left w:val="nil"/>
              <w:bottom w:val="single" w:sz="4" w:space="0" w:color="auto"/>
              <w:right w:val="single" w:sz="4" w:space="0" w:color="auto"/>
            </w:tcBorders>
            <w:shd w:val="clear" w:color="auto" w:fill="auto"/>
            <w:noWrap/>
            <w:hideMark/>
          </w:tcPr>
          <w:p w14:paraId="26B8CFF8" w14:textId="52954A6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5.00</w:t>
            </w:r>
          </w:p>
        </w:tc>
        <w:tc>
          <w:tcPr>
            <w:tcW w:w="437" w:type="pct"/>
            <w:tcBorders>
              <w:top w:val="nil"/>
              <w:left w:val="nil"/>
              <w:bottom w:val="single" w:sz="4" w:space="0" w:color="auto"/>
              <w:right w:val="single" w:sz="4" w:space="0" w:color="auto"/>
            </w:tcBorders>
            <w:shd w:val="clear" w:color="auto" w:fill="auto"/>
            <w:noWrap/>
            <w:hideMark/>
          </w:tcPr>
          <w:p w14:paraId="1B0F361C" w14:textId="4ABE943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2" w:type="pct"/>
            <w:tcBorders>
              <w:top w:val="nil"/>
              <w:left w:val="nil"/>
              <w:bottom w:val="single" w:sz="4" w:space="0" w:color="auto"/>
              <w:right w:val="single" w:sz="4" w:space="0" w:color="auto"/>
            </w:tcBorders>
            <w:shd w:val="clear" w:color="auto" w:fill="auto"/>
            <w:noWrap/>
            <w:hideMark/>
          </w:tcPr>
          <w:p w14:paraId="319BA1EB" w14:textId="76DA6A7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0.00</w:t>
            </w:r>
          </w:p>
        </w:tc>
        <w:tc>
          <w:tcPr>
            <w:tcW w:w="439" w:type="pct"/>
            <w:tcBorders>
              <w:top w:val="nil"/>
              <w:left w:val="nil"/>
              <w:bottom w:val="single" w:sz="4" w:space="0" w:color="auto"/>
              <w:right w:val="single" w:sz="4" w:space="0" w:color="auto"/>
            </w:tcBorders>
            <w:shd w:val="clear" w:color="auto" w:fill="auto"/>
            <w:noWrap/>
            <w:hideMark/>
          </w:tcPr>
          <w:p w14:paraId="3A9F94BB" w14:textId="471D4CA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4.00</w:t>
            </w:r>
          </w:p>
        </w:tc>
        <w:tc>
          <w:tcPr>
            <w:tcW w:w="433" w:type="pct"/>
            <w:tcBorders>
              <w:top w:val="nil"/>
              <w:left w:val="nil"/>
              <w:bottom w:val="single" w:sz="4" w:space="0" w:color="auto"/>
              <w:right w:val="single" w:sz="4" w:space="0" w:color="auto"/>
            </w:tcBorders>
            <w:shd w:val="clear" w:color="auto" w:fill="auto"/>
            <w:noWrap/>
            <w:hideMark/>
          </w:tcPr>
          <w:p w14:paraId="1719940A" w14:textId="67DA07C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9.00</w:t>
            </w:r>
          </w:p>
        </w:tc>
        <w:tc>
          <w:tcPr>
            <w:tcW w:w="621" w:type="pct"/>
            <w:tcBorders>
              <w:top w:val="nil"/>
              <w:left w:val="nil"/>
              <w:bottom w:val="single" w:sz="4" w:space="0" w:color="auto"/>
              <w:right w:val="single" w:sz="4" w:space="0" w:color="auto"/>
            </w:tcBorders>
            <w:shd w:val="clear" w:color="auto" w:fill="auto"/>
            <w:noWrap/>
            <w:hideMark/>
          </w:tcPr>
          <w:p w14:paraId="4B510FC2" w14:textId="164A713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2.60</w:t>
            </w:r>
          </w:p>
        </w:tc>
      </w:tr>
      <w:tr w:rsidR="00D67A30" w:rsidRPr="002A5A6D" w14:paraId="58056B60"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613853E2" w14:textId="77777777"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المجموع (بالأطنان المترية)</w:t>
            </w:r>
          </w:p>
        </w:tc>
        <w:tc>
          <w:tcPr>
            <w:tcW w:w="845" w:type="pct"/>
            <w:tcBorders>
              <w:top w:val="nil"/>
              <w:left w:val="nil"/>
              <w:bottom w:val="single" w:sz="4" w:space="0" w:color="auto"/>
              <w:right w:val="single" w:sz="4" w:space="0" w:color="auto"/>
            </w:tcBorders>
            <w:shd w:val="clear" w:color="auto" w:fill="auto"/>
            <w:noWrap/>
            <w:hideMark/>
          </w:tcPr>
          <w:p w14:paraId="48F70202" w14:textId="480DF707"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175.30</w:t>
            </w:r>
          </w:p>
        </w:tc>
        <w:tc>
          <w:tcPr>
            <w:tcW w:w="629" w:type="pct"/>
            <w:tcBorders>
              <w:top w:val="nil"/>
              <w:left w:val="nil"/>
              <w:bottom w:val="single" w:sz="4" w:space="0" w:color="auto"/>
              <w:right w:val="single" w:sz="4" w:space="0" w:color="auto"/>
            </w:tcBorders>
            <w:shd w:val="clear" w:color="auto" w:fill="auto"/>
            <w:noWrap/>
            <w:hideMark/>
          </w:tcPr>
          <w:p w14:paraId="4714D8B3" w14:textId="28F1B18B"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31.98</w:t>
            </w:r>
          </w:p>
        </w:tc>
        <w:tc>
          <w:tcPr>
            <w:tcW w:w="440" w:type="pct"/>
            <w:tcBorders>
              <w:top w:val="nil"/>
              <w:left w:val="nil"/>
              <w:bottom w:val="single" w:sz="4" w:space="0" w:color="auto"/>
              <w:right w:val="single" w:sz="4" w:space="0" w:color="auto"/>
            </w:tcBorders>
            <w:shd w:val="clear" w:color="auto" w:fill="auto"/>
            <w:noWrap/>
            <w:hideMark/>
          </w:tcPr>
          <w:p w14:paraId="05CA19EE" w14:textId="1A92444E"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37.62</w:t>
            </w:r>
          </w:p>
        </w:tc>
        <w:tc>
          <w:tcPr>
            <w:tcW w:w="437" w:type="pct"/>
            <w:tcBorders>
              <w:top w:val="nil"/>
              <w:left w:val="nil"/>
              <w:bottom w:val="single" w:sz="4" w:space="0" w:color="auto"/>
              <w:right w:val="single" w:sz="4" w:space="0" w:color="auto"/>
            </w:tcBorders>
            <w:shd w:val="clear" w:color="auto" w:fill="auto"/>
            <w:noWrap/>
            <w:hideMark/>
          </w:tcPr>
          <w:p w14:paraId="35517D34" w14:textId="288E63AC"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33.80</w:t>
            </w:r>
          </w:p>
        </w:tc>
        <w:tc>
          <w:tcPr>
            <w:tcW w:w="432" w:type="pct"/>
            <w:tcBorders>
              <w:top w:val="nil"/>
              <w:left w:val="nil"/>
              <w:bottom w:val="single" w:sz="4" w:space="0" w:color="auto"/>
              <w:right w:val="single" w:sz="4" w:space="0" w:color="auto"/>
            </w:tcBorders>
            <w:shd w:val="clear" w:color="auto" w:fill="auto"/>
            <w:noWrap/>
            <w:hideMark/>
          </w:tcPr>
          <w:p w14:paraId="123D0125" w14:textId="073FE2C7"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54.95</w:t>
            </w:r>
          </w:p>
        </w:tc>
        <w:tc>
          <w:tcPr>
            <w:tcW w:w="439" w:type="pct"/>
            <w:tcBorders>
              <w:top w:val="nil"/>
              <w:left w:val="nil"/>
              <w:bottom w:val="single" w:sz="4" w:space="0" w:color="auto"/>
              <w:right w:val="single" w:sz="4" w:space="0" w:color="auto"/>
            </w:tcBorders>
            <w:shd w:val="clear" w:color="auto" w:fill="auto"/>
            <w:noWrap/>
            <w:hideMark/>
          </w:tcPr>
          <w:p w14:paraId="4961A655" w14:textId="41F59EE5"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13.14</w:t>
            </w:r>
          </w:p>
        </w:tc>
        <w:tc>
          <w:tcPr>
            <w:tcW w:w="433" w:type="pct"/>
            <w:tcBorders>
              <w:top w:val="nil"/>
              <w:left w:val="nil"/>
              <w:bottom w:val="single" w:sz="4" w:space="0" w:color="auto"/>
              <w:right w:val="single" w:sz="4" w:space="0" w:color="auto"/>
            </w:tcBorders>
            <w:shd w:val="clear" w:color="auto" w:fill="auto"/>
            <w:noWrap/>
            <w:hideMark/>
          </w:tcPr>
          <w:p w14:paraId="4236E611" w14:textId="7C3CFB25"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346.79</w:t>
            </w:r>
          </w:p>
        </w:tc>
        <w:tc>
          <w:tcPr>
            <w:tcW w:w="621" w:type="pct"/>
            <w:tcBorders>
              <w:top w:val="nil"/>
              <w:left w:val="nil"/>
              <w:bottom w:val="single" w:sz="4" w:space="0" w:color="auto"/>
              <w:right w:val="single" w:sz="4" w:space="0" w:color="auto"/>
            </w:tcBorders>
            <w:shd w:val="clear" w:color="auto" w:fill="auto"/>
            <w:noWrap/>
            <w:hideMark/>
          </w:tcPr>
          <w:p w14:paraId="4F24F630" w14:textId="075821D5"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100.00</w:t>
            </w:r>
          </w:p>
        </w:tc>
      </w:tr>
      <w:tr w:rsidR="00564838" w:rsidRPr="002A5A6D" w14:paraId="6F7A358E"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62F516D8" w14:textId="77777777" w:rsidR="00564838" w:rsidRPr="002A5A6D" w:rsidRDefault="00564838" w:rsidP="00CB20EF">
            <w:pPr>
              <w:bidi/>
              <w:spacing w:after="20"/>
              <w:jc w:val="center"/>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بأطنان مكافئ ثاني أكسيد الكربون</w:t>
            </w:r>
          </w:p>
        </w:tc>
      </w:tr>
      <w:tr w:rsidR="00564838" w:rsidRPr="002A5A6D" w14:paraId="581260FE"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E6587AA" w14:textId="77777777" w:rsidR="00564838" w:rsidRPr="002A5A6D" w:rsidRDefault="00564838" w:rsidP="00CB20EF">
            <w:pPr>
              <w:bidi/>
              <w:jc w:val="left"/>
              <w:textDirection w:val="tbRlV"/>
              <w:rPr>
                <w:rFonts w:asciiTheme="majorBidi" w:hAnsiTheme="majorBidi" w:cstheme="majorBidi"/>
                <w:b/>
                <w:bCs/>
                <w:color w:val="000000"/>
                <w:sz w:val="18"/>
                <w:szCs w:val="18"/>
                <w:lang w:eastAsia="zh-TW" w:bidi="ar-LB"/>
              </w:rPr>
            </w:pPr>
            <w:r w:rsidRPr="002A5A6D">
              <w:rPr>
                <w:rFonts w:asciiTheme="majorBidi" w:hAnsiTheme="majorBidi" w:cstheme="majorBidi"/>
                <w:b/>
                <w:bCs/>
                <w:sz w:val="18"/>
                <w:szCs w:val="18"/>
                <w:rtl/>
                <w:lang w:bidi="ar-LB"/>
              </w:rPr>
              <w:lastRenderedPageBreak/>
              <w:t>القطاعات الفرعية للتبريد</w:t>
            </w:r>
          </w:p>
        </w:tc>
      </w:tr>
      <w:tr w:rsidR="00D67A30" w:rsidRPr="002A5A6D" w14:paraId="24A0B5B2"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541FE11D"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المنزلي </w:t>
            </w:r>
          </w:p>
        </w:tc>
        <w:tc>
          <w:tcPr>
            <w:tcW w:w="845" w:type="pct"/>
            <w:tcBorders>
              <w:top w:val="nil"/>
              <w:left w:val="nil"/>
              <w:bottom w:val="single" w:sz="4" w:space="0" w:color="auto"/>
              <w:right w:val="single" w:sz="4" w:space="0" w:color="auto"/>
            </w:tcBorders>
            <w:shd w:val="clear" w:color="auto" w:fill="auto"/>
            <w:noWrap/>
            <w:hideMark/>
          </w:tcPr>
          <w:p w14:paraId="660C0481" w14:textId="58B4223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37,609</w:t>
            </w:r>
          </w:p>
        </w:tc>
        <w:tc>
          <w:tcPr>
            <w:tcW w:w="629" w:type="pct"/>
            <w:tcBorders>
              <w:top w:val="nil"/>
              <w:left w:val="nil"/>
              <w:bottom w:val="single" w:sz="4" w:space="0" w:color="auto"/>
              <w:right w:val="single" w:sz="4" w:space="0" w:color="auto"/>
            </w:tcBorders>
            <w:shd w:val="clear" w:color="auto" w:fill="auto"/>
            <w:noWrap/>
            <w:hideMark/>
          </w:tcPr>
          <w:p w14:paraId="7615A313" w14:textId="72F630F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40" w:type="pct"/>
            <w:tcBorders>
              <w:top w:val="nil"/>
              <w:left w:val="nil"/>
              <w:bottom w:val="single" w:sz="4" w:space="0" w:color="auto"/>
              <w:right w:val="single" w:sz="4" w:space="0" w:color="auto"/>
            </w:tcBorders>
            <w:shd w:val="clear" w:color="auto" w:fill="auto"/>
            <w:noWrap/>
            <w:hideMark/>
          </w:tcPr>
          <w:p w14:paraId="371E046B" w14:textId="4EAEC42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7" w:type="pct"/>
            <w:tcBorders>
              <w:top w:val="nil"/>
              <w:left w:val="nil"/>
              <w:bottom w:val="single" w:sz="4" w:space="0" w:color="auto"/>
              <w:right w:val="single" w:sz="4" w:space="0" w:color="auto"/>
            </w:tcBorders>
            <w:shd w:val="clear" w:color="auto" w:fill="auto"/>
            <w:noWrap/>
            <w:hideMark/>
          </w:tcPr>
          <w:p w14:paraId="159C41BC" w14:textId="544370AC"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2" w:type="pct"/>
            <w:tcBorders>
              <w:top w:val="nil"/>
              <w:left w:val="nil"/>
              <w:bottom w:val="single" w:sz="4" w:space="0" w:color="auto"/>
              <w:right w:val="single" w:sz="4" w:space="0" w:color="auto"/>
            </w:tcBorders>
            <w:shd w:val="clear" w:color="auto" w:fill="auto"/>
            <w:noWrap/>
            <w:hideMark/>
          </w:tcPr>
          <w:p w14:paraId="26927A01" w14:textId="3944922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9" w:type="pct"/>
            <w:tcBorders>
              <w:top w:val="nil"/>
              <w:left w:val="nil"/>
              <w:bottom w:val="single" w:sz="4" w:space="0" w:color="auto"/>
              <w:right w:val="single" w:sz="4" w:space="0" w:color="auto"/>
            </w:tcBorders>
            <w:shd w:val="clear" w:color="auto" w:fill="auto"/>
            <w:noWrap/>
            <w:hideMark/>
          </w:tcPr>
          <w:p w14:paraId="5C5F2E63" w14:textId="28BF66E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3" w:type="pct"/>
            <w:tcBorders>
              <w:top w:val="nil"/>
              <w:left w:val="nil"/>
              <w:bottom w:val="single" w:sz="4" w:space="0" w:color="auto"/>
              <w:right w:val="single" w:sz="4" w:space="0" w:color="auto"/>
            </w:tcBorders>
            <w:shd w:val="clear" w:color="auto" w:fill="auto"/>
            <w:noWrap/>
            <w:hideMark/>
          </w:tcPr>
          <w:p w14:paraId="4A836461" w14:textId="68B94DEC"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37,609</w:t>
            </w:r>
          </w:p>
        </w:tc>
        <w:tc>
          <w:tcPr>
            <w:tcW w:w="621" w:type="pct"/>
            <w:tcBorders>
              <w:top w:val="nil"/>
              <w:left w:val="nil"/>
              <w:bottom w:val="single" w:sz="4" w:space="0" w:color="auto"/>
              <w:right w:val="single" w:sz="4" w:space="0" w:color="auto"/>
            </w:tcBorders>
            <w:shd w:val="clear" w:color="auto" w:fill="auto"/>
            <w:noWrap/>
            <w:hideMark/>
          </w:tcPr>
          <w:p w14:paraId="2DAEC3F7" w14:textId="1EFEDF6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5.81</w:t>
            </w:r>
          </w:p>
        </w:tc>
      </w:tr>
      <w:tr w:rsidR="00D67A30" w:rsidRPr="002A5A6D" w14:paraId="5F72ADB3"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446734C5"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التجاري </w:t>
            </w:r>
          </w:p>
        </w:tc>
        <w:tc>
          <w:tcPr>
            <w:tcW w:w="845" w:type="pct"/>
            <w:tcBorders>
              <w:top w:val="nil"/>
              <w:left w:val="nil"/>
              <w:bottom w:val="single" w:sz="4" w:space="0" w:color="auto"/>
              <w:right w:val="single" w:sz="4" w:space="0" w:color="auto"/>
            </w:tcBorders>
            <w:shd w:val="clear" w:color="auto" w:fill="auto"/>
            <w:noWrap/>
            <w:hideMark/>
          </w:tcPr>
          <w:p w14:paraId="466051DE" w14:textId="605085A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28,600</w:t>
            </w:r>
          </w:p>
        </w:tc>
        <w:tc>
          <w:tcPr>
            <w:tcW w:w="629" w:type="pct"/>
            <w:tcBorders>
              <w:top w:val="nil"/>
              <w:left w:val="nil"/>
              <w:bottom w:val="single" w:sz="4" w:space="0" w:color="auto"/>
              <w:right w:val="single" w:sz="4" w:space="0" w:color="auto"/>
            </w:tcBorders>
            <w:shd w:val="clear" w:color="auto" w:fill="auto"/>
            <w:noWrap/>
            <w:hideMark/>
          </w:tcPr>
          <w:p w14:paraId="7831857D" w14:textId="0A577B1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40" w:type="pct"/>
            <w:tcBorders>
              <w:top w:val="nil"/>
              <w:left w:val="nil"/>
              <w:bottom w:val="single" w:sz="4" w:space="0" w:color="auto"/>
              <w:right w:val="single" w:sz="4" w:space="0" w:color="auto"/>
            </w:tcBorders>
            <w:shd w:val="clear" w:color="auto" w:fill="auto"/>
            <w:noWrap/>
            <w:hideMark/>
          </w:tcPr>
          <w:p w14:paraId="1EDB166E" w14:textId="42A42FB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84,785</w:t>
            </w:r>
          </w:p>
        </w:tc>
        <w:tc>
          <w:tcPr>
            <w:tcW w:w="437" w:type="pct"/>
            <w:tcBorders>
              <w:top w:val="nil"/>
              <w:left w:val="nil"/>
              <w:bottom w:val="single" w:sz="4" w:space="0" w:color="auto"/>
              <w:right w:val="single" w:sz="4" w:space="0" w:color="auto"/>
            </w:tcBorders>
            <w:shd w:val="clear" w:color="auto" w:fill="auto"/>
            <w:noWrap/>
            <w:hideMark/>
          </w:tcPr>
          <w:p w14:paraId="55F843EA" w14:textId="73B63C1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2" w:type="pct"/>
            <w:tcBorders>
              <w:top w:val="nil"/>
              <w:left w:val="nil"/>
              <w:bottom w:val="single" w:sz="4" w:space="0" w:color="auto"/>
              <w:right w:val="single" w:sz="4" w:space="0" w:color="auto"/>
            </w:tcBorders>
            <w:shd w:val="clear" w:color="auto" w:fill="auto"/>
            <w:noWrap/>
            <w:hideMark/>
          </w:tcPr>
          <w:p w14:paraId="30524C90" w14:textId="1FBE246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9" w:type="pct"/>
            <w:tcBorders>
              <w:top w:val="nil"/>
              <w:left w:val="nil"/>
              <w:bottom w:val="single" w:sz="4" w:space="0" w:color="auto"/>
              <w:right w:val="single" w:sz="4" w:space="0" w:color="auto"/>
            </w:tcBorders>
            <w:shd w:val="clear" w:color="auto" w:fill="auto"/>
            <w:noWrap/>
            <w:hideMark/>
          </w:tcPr>
          <w:p w14:paraId="60500102" w14:textId="40B24FB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20,483</w:t>
            </w:r>
          </w:p>
        </w:tc>
        <w:tc>
          <w:tcPr>
            <w:tcW w:w="433" w:type="pct"/>
            <w:tcBorders>
              <w:top w:val="nil"/>
              <w:left w:val="nil"/>
              <w:bottom w:val="single" w:sz="4" w:space="0" w:color="auto"/>
              <w:right w:val="single" w:sz="4" w:space="0" w:color="auto"/>
            </w:tcBorders>
            <w:shd w:val="clear" w:color="auto" w:fill="auto"/>
            <w:noWrap/>
            <w:hideMark/>
          </w:tcPr>
          <w:p w14:paraId="78439B9D" w14:textId="37FAB84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133,868</w:t>
            </w:r>
          </w:p>
        </w:tc>
        <w:tc>
          <w:tcPr>
            <w:tcW w:w="621" w:type="pct"/>
            <w:tcBorders>
              <w:top w:val="nil"/>
              <w:left w:val="nil"/>
              <w:bottom w:val="single" w:sz="4" w:space="0" w:color="auto"/>
              <w:right w:val="single" w:sz="4" w:space="0" w:color="auto"/>
            </w:tcBorders>
            <w:shd w:val="clear" w:color="auto" w:fill="auto"/>
            <w:noWrap/>
            <w:hideMark/>
          </w:tcPr>
          <w:p w14:paraId="54B5D9D5" w14:textId="6929F830"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20.70</w:t>
            </w:r>
          </w:p>
        </w:tc>
      </w:tr>
      <w:tr w:rsidR="00D67A30" w:rsidRPr="002A5A6D" w14:paraId="37BA699B"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4D7E8664"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الصناعي </w:t>
            </w:r>
          </w:p>
        </w:tc>
        <w:tc>
          <w:tcPr>
            <w:tcW w:w="845" w:type="pct"/>
            <w:tcBorders>
              <w:top w:val="nil"/>
              <w:left w:val="nil"/>
              <w:bottom w:val="single" w:sz="4" w:space="0" w:color="auto"/>
              <w:right w:val="single" w:sz="4" w:space="0" w:color="auto"/>
            </w:tcBorders>
            <w:shd w:val="clear" w:color="auto" w:fill="auto"/>
            <w:noWrap/>
            <w:hideMark/>
          </w:tcPr>
          <w:p w14:paraId="09F6866B" w14:textId="02FE7618"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28,600</w:t>
            </w:r>
          </w:p>
        </w:tc>
        <w:tc>
          <w:tcPr>
            <w:tcW w:w="629" w:type="pct"/>
            <w:tcBorders>
              <w:top w:val="nil"/>
              <w:left w:val="nil"/>
              <w:bottom w:val="single" w:sz="4" w:space="0" w:color="auto"/>
              <w:right w:val="single" w:sz="4" w:space="0" w:color="auto"/>
            </w:tcBorders>
            <w:shd w:val="clear" w:color="auto" w:fill="auto"/>
            <w:noWrap/>
            <w:hideMark/>
          </w:tcPr>
          <w:p w14:paraId="518F736A" w14:textId="1E83971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40" w:type="pct"/>
            <w:tcBorders>
              <w:top w:val="nil"/>
              <w:left w:val="nil"/>
              <w:bottom w:val="single" w:sz="4" w:space="0" w:color="auto"/>
              <w:right w:val="single" w:sz="4" w:space="0" w:color="auto"/>
            </w:tcBorders>
            <w:shd w:val="clear" w:color="auto" w:fill="auto"/>
            <w:noWrap/>
            <w:hideMark/>
          </w:tcPr>
          <w:p w14:paraId="074B7A5C" w14:textId="7F9B70D8"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39,216</w:t>
            </w:r>
          </w:p>
        </w:tc>
        <w:tc>
          <w:tcPr>
            <w:tcW w:w="437" w:type="pct"/>
            <w:tcBorders>
              <w:top w:val="nil"/>
              <w:left w:val="nil"/>
              <w:bottom w:val="single" w:sz="4" w:space="0" w:color="auto"/>
              <w:right w:val="single" w:sz="4" w:space="0" w:color="auto"/>
            </w:tcBorders>
            <w:shd w:val="clear" w:color="auto" w:fill="auto"/>
            <w:noWrap/>
            <w:hideMark/>
          </w:tcPr>
          <w:p w14:paraId="75A1CE85" w14:textId="3751054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2" w:type="pct"/>
            <w:tcBorders>
              <w:top w:val="nil"/>
              <w:left w:val="nil"/>
              <w:bottom w:val="single" w:sz="4" w:space="0" w:color="auto"/>
              <w:right w:val="single" w:sz="4" w:space="0" w:color="auto"/>
            </w:tcBorders>
            <w:shd w:val="clear" w:color="auto" w:fill="auto"/>
            <w:noWrap/>
            <w:hideMark/>
          </w:tcPr>
          <w:p w14:paraId="5B7CBFDF" w14:textId="42F78AC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9" w:type="pct"/>
            <w:tcBorders>
              <w:top w:val="nil"/>
              <w:left w:val="nil"/>
              <w:bottom w:val="single" w:sz="4" w:space="0" w:color="auto"/>
              <w:right w:val="single" w:sz="4" w:space="0" w:color="auto"/>
            </w:tcBorders>
            <w:shd w:val="clear" w:color="auto" w:fill="auto"/>
            <w:noWrap/>
            <w:hideMark/>
          </w:tcPr>
          <w:p w14:paraId="5BD9BC14" w14:textId="7D7F2C4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11,955</w:t>
            </w:r>
          </w:p>
        </w:tc>
        <w:tc>
          <w:tcPr>
            <w:tcW w:w="433" w:type="pct"/>
            <w:tcBorders>
              <w:top w:val="nil"/>
              <w:left w:val="nil"/>
              <w:bottom w:val="single" w:sz="4" w:space="0" w:color="auto"/>
              <w:right w:val="single" w:sz="4" w:space="0" w:color="auto"/>
            </w:tcBorders>
            <w:shd w:val="clear" w:color="auto" w:fill="auto"/>
            <w:noWrap/>
            <w:hideMark/>
          </w:tcPr>
          <w:p w14:paraId="4B1144F3" w14:textId="184FF95C"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79,771</w:t>
            </w:r>
          </w:p>
        </w:tc>
        <w:tc>
          <w:tcPr>
            <w:tcW w:w="621" w:type="pct"/>
            <w:tcBorders>
              <w:top w:val="nil"/>
              <w:left w:val="nil"/>
              <w:bottom w:val="single" w:sz="4" w:space="0" w:color="auto"/>
              <w:right w:val="single" w:sz="4" w:space="0" w:color="auto"/>
            </w:tcBorders>
            <w:shd w:val="clear" w:color="auto" w:fill="auto"/>
            <w:noWrap/>
            <w:hideMark/>
          </w:tcPr>
          <w:p w14:paraId="708EF784" w14:textId="4D7957D6"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12.33</w:t>
            </w:r>
          </w:p>
        </w:tc>
      </w:tr>
      <w:tr w:rsidR="00D67A30" w:rsidRPr="002A5A6D" w14:paraId="4AB4182D"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05723375"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النقل </w:t>
            </w:r>
          </w:p>
        </w:tc>
        <w:tc>
          <w:tcPr>
            <w:tcW w:w="845" w:type="pct"/>
            <w:tcBorders>
              <w:top w:val="nil"/>
              <w:left w:val="nil"/>
              <w:bottom w:val="single" w:sz="4" w:space="0" w:color="auto"/>
              <w:right w:val="single" w:sz="4" w:space="0" w:color="auto"/>
            </w:tcBorders>
            <w:shd w:val="clear" w:color="auto" w:fill="auto"/>
            <w:noWrap/>
            <w:hideMark/>
          </w:tcPr>
          <w:p w14:paraId="092CC24F" w14:textId="765E44B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629" w:type="pct"/>
            <w:tcBorders>
              <w:top w:val="nil"/>
              <w:left w:val="nil"/>
              <w:bottom w:val="single" w:sz="4" w:space="0" w:color="auto"/>
              <w:right w:val="single" w:sz="4" w:space="0" w:color="auto"/>
            </w:tcBorders>
            <w:shd w:val="clear" w:color="auto" w:fill="auto"/>
            <w:noWrap/>
            <w:hideMark/>
          </w:tcPr>
          <w:p w14:paraId="15270A06" w14:textId="5FED3A1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40" w:type="pct"/>
            <w:tcBorders>
              <w:top w:val="nil"/>
              <w:left w:val="nil"/>
              <w:bottom w:val="single" w:sz="4" w:space="0" w:color="auto"/>
              <w:right w:val="single" w:sz="4" w:space="0" w:color="auto"/>
            </w:tcBorders>
            <w:shd w:val="clear" w:color="auto" w:fill="auto"/>
            <w:noWrap/>
            <w:hideMark/>
          </w:tcPr>
          <w:p w14:paraId="15B839EF" w14:textId="21FB8FFC"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3,922</w:t>
            </w:r>
          </w:p>
        </w:tc>
        <w:tc>
          <w:tcPr>
            <w:tcW w:w="437" w:type="pct"/>
            <w:tcBorders>
              <w:top w:val="nil"/>
              <w:left w:val="nil"/>
              <w:bottom w:val="single" w:sz="4" w:space="0" w:color="auto"/>
              <w:right w:val="single" w:sz="4" w:space="0" w:color="auto"/>
            </w:tcBorders>
            <w:shd w:val="clear" w:color="auto" w:fill="auto"/>
            <w:noWrap/>
            <w:hideMark/>
          </w:tcPr>
          <w:p w14:paraId="579350AD" w14:textId="16C6647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2" w:type="pct"/>
            <w:tcBorders>
              <w:top w:val="nil"/>
              <w:left w:val="nil"/>
              <w:bottom w:val="single" w:sz="4" w:space="0" w:color="auto"/>
              <w:right w:val="single" w:sz="4" w:space="0" w:color="auto"/>
            </w:tcBorders>
            <w:shd w:val="clear" w:color="auto" w:fill="auto"/>
            <w:noWrap/>
            <w:hideMark/>
          </w:tcPr>
          <w:p w14:paraId="498AE84B" w14:textId="541E617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9" w:type="pct"/>
            <w:tcBorders>
              <w:top w:val="nil"/>
              <w:left w:val="nil"/>
              <w:bottom w:val="single" w:sz="4" w:space="0" w:color="auto"/>
              <w:right w:val="single" w:sz="4" w:space="0" w:color="auto"/>
            </w:tcBorders>
            <w:shd w:val="clear" w:color="auto" w:fill="auto"/>
            <w:noWrap/>
            <w:hideMark/>
          </w:tcPr>
          <w:p w14:paraId="70FE7137" w14:textId="544B74EB"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3" w:type="pct"/>
            <w:tcBorders>
              <w:top w:val="nil"/>
              <w:left w:val="nil"/>
              <w:bottom w:val="single" w:sz="4" w:space="0" w:color="auto"/>
              <w:right w:val="single" w:sz="4" w:space="0" w:color="auto"/>
            </w:tcBorders>
            <w:shd w:val="clear" w:color="auto" w:fill="auto"/>
            <w:noWrap/>
            <w:hideMark/>
          </w:tcPr>
          <w:p w14:paraId="6C4A415D" w14:textId="0FF5B325"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3,922</w:t>
            </w:r>
          </w:p>
        </w:tc>
        <w:tc>
          <w:tcPr>
            <w:tcW w:w="621" w:type="pct"/>
            <w:tcBorders>
              <w:top w:val="nil"/>
              <w:left w:val="nil"/>
              <w:bottom w:val="single" w:sz="4" w:space="0" w:color="auto"/>
              <w:right w:val="single" w:sz="4" w:space="0" w:color="auto"/>
            </w:tcBorders>
            <w:shd w:val="clear" w:color="auto" w:fill="auto"/>
            <w:noWrap/>
            <w:hideMark/>
          </w:tcPr>
          <w:p w14:paraId="77BA8CAF" w14:textId="1EB669D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0.61</w:t>
            </w:r>
          </w:p>
        </w:tc>
      </w:tr>
      <w:tr w:rsidR="00564838" w:rsidRPr="002A5A6D" w14:paraId="5C96AD7E"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A1040E6" w14:textId="77777777" w:rsidR="00564838" w:rsidRPr="002A5A6D" w:rsidRDefault="00564838" w:rsidP="00CB20EF">
            <w:pPr>
              <w:bidi/>
              <w:jc w:val="left"/>
              <w:textDirection w:val="tbRlV"/>
              <w:rPr>
                <w:rFonts w:asciiTheme="majorBidi" w:hAnsiTheme="majorBidi" w:cstheme="majorBidi"/>
                <w:b/>
                <w:bCs/>
                <w:color w:val="000000"/>
                <w:sz w:val="18"/>
                <w:szCs w:val="18"/>
                <w:lang w:eastAsia="zh-TW" w:bidi="ar-LB"/>
              </w:rPr>
            </w:pPr>
            <w:r w:rsidRPr="002A5A6D">
              <w:rPr>
                <w:rFonts w:asciiTheme="majorBidi" w:hAnsiTheme="majorBidi" w:cstheme="majorBidi"/>
                <w:b/>
                <w:bCs/>
                <w:sz w:val="18"/>
                <w:szCs w:val="18"/>
                <w:rtl/>
                <w:lang w:bidi="ar-LB"/>
              </w:rPr>
              <w:t>القطاعات الفرعية لتكييف الهواء</w:t>
            </w:r>
          </w:p>
        </w:tc>
      </w:tr>
      <w:tr w:rsidR="00D67A30" w:rsidRPr="002A5A6D" w14:paraId="6B953068"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1B8A9105"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المنزلي </w:t>
            </w:r>
          </w:p>
        </w:tc>
        <w:tc>
          <w:tcPr>
            <w:tcW w:w="845" w:type="pct"/>
            <w:tcBorders>
              <w:top w:val="nil"/>
              <w:left w:val="nil"/>
              <w:bottom w:val="single" w:sz="4" w:space="0" w:color="auto"/>
              <w:right w:val="single" w:sz="4" w:space="0" w:color="auto"/>
            </w:tcBorders>
            <w:shd w:val="clear" w:color="auto" w:fill="auto"/>
            <w:noWrap/>
            <w:hideMark/>
          </w:tcPr>
          <w:p w14:paraId="2DEA22EB" w14:textId="4DD7616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629" w:type="pct"/>
            <w:tcBorders>
              <w:top w:val="nil"/>
              <w:left w:val="nil"/>
              <w:bottom w:val="single" w:sz="4" w:space="0" w:color="auto"/>
              <w:right w:val="single" w:sz="4" w:space="0" w:color="auto"/>
            </w:tcBorders>
            <w:shd w:val="clear" w:color="auto" w:fill="auto"/>
            <w:noWrap/>
            <w:hideMark/>
          </w:tcPr>
          <w:p w14:paraId="0A4A4A65" w14:textId="36E5CB9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11,462</w:t>
            </w:r>
          </w:p>
        </w:tc>
        <w:tc>
          <w:tcPr>
            <w:tcW w:w="440" w:type="pct"/>
            <w:tcBorders>
              <w:top w:val="nil"/>
              <w:left w:val="nil"/>
              <w:bottom w:val="single" w:sz="4" w:space="0" w:color="auto"/>
              <w:right w:val="single" w:sz="4" w:space="0" w:color="auto"/>
            </w:tcBorders>
            <w:shd w:val="clear" w:color="auto" w:fill="auto"/>
            <w:noWrap/>
            <w:hideMark/>
          </w:tcPr>
          <w:p w14:paraId="5F14C0EF" w14:textId="1A6B3B6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7" w:type="pct"/>
            <w:tcBorders>
              <w:top w:val="nil"/>
              <w:left w:val="nil"/>
              <w:bottom w:val="single" w:sz="4" w:space="0" w:color="auto"/>
              <w:right w:val="single" w:sz="4" w:space="0" w:color="auto"/>
            </w:tcBorders>
            <w:shd w:val="clear" w:color="auto" w:fill="auto"/>
            <w:noWrap/>
            <w:hideMark/>
          </w:tcPr>
          <w:p w14:paraId="3A3A6C2A" w14:textId="377A9FF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36,896</w:t>
            </w:r>
          </w:p>
        </w:tc>
        <w:tc>
          <w:tcPr>
            <w:tcW w:w="432" w:type="pct"/>
            <w:tcBorders>
              <w:top w:val="nil"/>
              <w:left w:val="nil"/>
              <w:bottom w:val="single" w:sz="4" w:space="0" w:color="auto"/>
              <w:right w:val="single" w:sz="4" w:space="0" w:color="auto"/>
            </w:tcBorders>
            <w:shd w:val="clear" w:color="auto" w:fill="auto"/>
            <w:noWrap/>
            <w:hideMark/>
          </w:tcPr>
          <w:p w14:paraId="6E544AD7" w14:textId="244BC466"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77,133</w:t>
            </w:r>
          </w:p>
        </w:tc>
        <w:tc>
          <w:tcPr>
            <w:tcW w:w="439" w:type="pct"/>
            <w:tcBorders>
              <w:top w:val="nil"/>
              <w:left w:val="nil"/>
              <w:bottom w:val="single" w:sz="4" w:space="0" w:color="auto"/>
              <w:right w:val="single" w:sz="4" w:space="0" w:color="auto"/>
            </w:tcBorders>
            <w:shd w:val="clear" w:color="auto" w:fill="auto"/>
            <w:noWrap/>
            <w:hideMark/>
          </w:tcPr>
          <w:p w14:paraId="32C8142A" w14:textId="48F58B48"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3" w:type="pct"/>
            <w:tcBorders>
              <w:top w:val="nil"/>
              <w:left w:val="nil"/>
              <w:bottom w:val="single" w:sz="4" w:space="0" w:color="auto"/>
              <w:right w:val="single" w:sz="4" w:space="0" w:color="auto"/>
            </w:tcBorders>
            <w:shd w:val="clear" w:color="auto" w:fill="auto"/>
            <w:noWrap/>
            <w:hideMark/>
          </w:tcPr>
          <w:p w14:paraId="40BA650D" w14:textId="3BAC139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125,491</w:t>
            </w:r>
          </w:p>
        </w:tc>
        <w:tc>
          <w:tcPr>
            <w:tcW w:w="621" w:type="pct"/>
            <w:tcBorders>
              <w:top w:val="nil"/>
              <w:left w:val="nil"/>
              <w:bottom w:val="single" w:sz="4" w:space="0" w:color="auto"/>
              <w:right w:val="single" w:sz="4" w:space="0" w:color="auto"/>
            </w:tcBorders>
            <w:shd w:val="clear" w:color="auto" w:fill="auto"/>
            <w:noWrap/>
            <w:hideMark/>
          </w:tcPr>
          <w:p w14:paraId="49C37CBD" w14:textId="284ED9B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19.40</w:t>
            </w:r>
          </w:p>
        </w:tc>
      </w:tr>
      <w:tr w:rsidR="00D67A30" w:rsidRPr="002A5A6D" w14:paraId="57D58678"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556EE623"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التجاري </w:t>
            </w:r>
          </w:p>
        </w:tc>
        <w:tc>
          <w:tcPr>
            <w:tcW w:w="845" w:type="pct"/>
            <w:tcBorders>
              <w:top w:val="nil"/>
              <w:left w:val="nil"/>
              <w:bottom w:val="single" w:sz="4" w:space="0" w:color="auto"/>
              <w:right w:val="single" w:sz="4" w:space="0" w:color="auto"/>
            </w:tcBorders>
            <w:shd w:val="clear" w:color="auto" w:fill="auto"/>
            <w:noWrap/>
            <w:hideMark/>
          </w:tcPr>
          <w:p w14:paraId="1A7FBD56" w14:textId="1A746A6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28,600</w:t>
            </w:r>
          </w:p>
        </w:tc>
        <w:tc>
          <w:tcPr>
            <w:tcW w:w="629" w:type="pct"/>
            <w:tcBorders>
              <w:top w:val="nil"/>
              <w:left w:val="nil"/>
              <w:bottom w:val="single" w:sz="4" w:space="0" w:color="auto"/>
              <w:right w:val="single" w:sz="4" w:space="0" w:color="auto"/>
            </w:tcBorders>
            <w:shd w:val="clear" w:color="auto" w:fill="auto"/>
            <w:noWrap/>
            <w:hideMark/>
          </w:tcPr>
          <w:p w14:paraId="318F3FF2" w14:textId="04ABBE90"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10,125</w:t>
            </w:r>
          </w:p>
        </w:tc>
        <w:tc>
          <w:tcPr>
            <w:tcW w:w="440" w:type="pct"/>
            <w:tcBorders>
              <w:top w:val="nil"/>
              <w:left w:val="nil"/>
              <w:bottom w:val="single" w:sz="4" w:space="0" w:color="auto"/>
              <w:right w:val="single" w:sz="4" w:space="0" w:color="auto"/>
            </w:tcBorders>
            <w:shd w:val="clear" w:color="auto" w:fill="auto"/>
            <w:noWrap/>
            <w:hideMark/>
          </w:tcPr>
          <w:p w14:paraId="5F94E720" w14:textId="43CBA120"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7" w:type="pct"/>
            <w:tcBorders>
              <w:top w:val="nil"/>
              <w:left w:val="nil"/>
              <w:bottom w:val="single" w:sz="4" w:space="0" w:color="auto"/>
              <w:right w:val="single" w:sz="4" w:space="0" w:color="auto"/>
            </w:tcBorders>
            <w:shd w:val="clear" w:color="auto" w:fill="auto"/>
            <w:noWrap/>
            <w:hideMark/>
          </w:tcPr>
          <w:p w14:paraId="6E73AA03" w14:textId="3FBB35C8"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23,060</w:t>
            </w:r>
          </w:p>
        </w:tc>
        <w:tc>
          <w:tcPr>
            <w:tcW w:w="432" w:type="pct"/>
            <w:tcBorders>
              <w:top w:val="nil"/>
              <w:left w:val="nil"/>
              <w:bottom w:val="single" w:sz="4" w:space="0" w:color="auto"/>
              <w:right w:val="single" w:sz="4" w:space="0" w:color="auto"/>
            </w:tcBorders>
            <w:shd w:val="clear" w:color="auto" w:fill="auto"/>
            <w:noWrap/>
            <w:hideMark/>
          </w:tcPr>
          <w:p w14:paraId="664E2ACD" w14:textId="1E87D15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37,575</w:t>
            </w:r>
          </w:p>
        </w:tc>
        <w:tc>
          <w:tcPr>
            <w:tcW w:w="439" w:type="pct"/>
            <w:tcBorders>
              <w:top w:val="nil"/>
              <w:left w:val="nil"/>
              <w:bottom w:val="single" w:sz="4" w:space="0" w:color="auto"/>
              <w:right w:val="single" w:sz="4" w:space="0" w:color="auto"/>
            </w:tcBorders>
            <w:shd w:val="clear" w:color="auto" w:fill="auto"/>
            <w:noWrap/>
            <w:hideMark/>
          </w:tcPr>
          <w:p w14:paraId="5FCCE219" w14:textId="1924BB21"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3,985</w:t>
            </w:r>
          </w:p>
        </w:tc>
        <w:tc>
          <w:tcPr>
            <w:tcW w:w="433" w:type="pct"/>
            <w:tcBorders>
              <w:top w:val="nil"/>
              <w:left w:val="nil"/>
              <w:bottom w:val="single" w:sz="4" w:space="0" w:color="auto"/>
              <w:right w:val="single" w:sz="4" w:space="0" w:color="auto"/>
            </w:tcBorders>
            <w:shd w:val="clear" w:color="auto" w:fill="auto"/>
            <w:noWrap/>
            <w:hideMark/>
          </w:tcPr>
          <w:p w14:paraId="520ABAF0" w14:textId="721ED18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103,345</w:t>
            </w:r>
          </w:p>
        </w:tc>
        <w:tc>
          <w:tcPr>
            <w:tcW w:w="621" w:type="pct"/>
            <w:tcBorders>
              <w:top w:val="nil"/>
              <w:left w:val="nil"/>
              <w:bottom w:val="single" w:sz="4" w:space="0" w:color="auto"/>
              <w:right w:val="single" w:sz="4" w:space="0" w:color="auto"/>
            </w:tcBorders>
            <w:shd w:val="clear" w:color="auto" w:fill="auto"/>
            <w:noWrap/>
            <w:hideMark/>
          </w:tcPr>
          <w:p w14:paraId="00B26B93" w14:textId="508681B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15.98</w:t>
            </w:r>
          </w:p>
        </w:tc>
      </w:tr>
      <w:tr w:rsidR="00D67A30" w:rsidRPr="002A5A6D" w14:paraId="7626F265"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35949FE8"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 xml:space="preserve">المتنقل </w:t>
            </w:r>
          </w:p>
        </w:tc>
        <w:tc>
          <w:tcPr>
            <w:tcW w:w="845" w:type="pct"/>
            <w:tcBorders>
              <w:top w:val="nil"/>
              <w:left w:val="nil"/>
              <w:bottom w:val="single" w:sz="4" w:space="0" w:color="auto"/>
              <w:right w:val="single" w:sz="4" w:space="0" w:color="auto"/>
            </w:tcBorders>
            <w:shd w:val="clear" w:color="auto" w:fill="auto"/>
            <w:noWrap/>
            <w:hideMark/>
          </w:tcPr>
          <w:p w14:paraId="21C76552" w14:textId="602F6EB9"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127,270</w:t>
            </w:r>
          </w:p>
        </w:tc>
        <w:tc>
          <w:tcPr>
            <w:tcW w:w="629" w:type="pct"/>
            <w:tcBorders>
              <w:top w:val="nil"/>
              <w:left w:val="nil"/>
              <w:bottom w:val="single" w:sz="4" w:space="0" w:color="auto"/>
              <w:right w:val="single" w:sz="4" w:space="0" w:color="auto"/>
            </w:tcBorders>
            <w:shd w:val="clear" w:color="auto" w:fill="auto"/>
            <w:noWrap/>
            <w:hideMark/>
          </w:tcPr>
          <w:p w14:paraId="7986ACB0" w14:textId="1E755078"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40" w:type="pct"/>
            <w:tcBorders>
              <w:top w:val="nil"/>
              <w:left w:val="nil"/>
              <w:bottom w:val="single" w:sz="4" w:space="0" w:color="auto"/>
              <w:right w:val="single" w:sz="4" w:space="0" w:color="auto"/>
            </w:tcBorders>
            <w:shd w:val="clear" w:color="auto" w:fill="auto"/>
            <w:noWrap/>
            <w:hideMark/>
          </w:tcPr>
          <w:p w14:paraId="3E9BDB17" w14:textId="3946C81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7" w:type="pct"/>
            <w:tcBorders>
              <w:top w:val="nil"/>
              <w:left w:val="nil"/>
              <w:bottom w:val="single" w:sz="4" w:space="0" w:color="auto"/>
              <w:right w:val="single" w:sz="4" w:space="0" w:color="auto"/>
            </w:tcBorders>
            <w:shd w:val="clear" w:color="auto" w:fill="auto"/>
            <w:noWrap/>
            <w:hideMark/>
          </w:tcPr>
          <w:p w14:paraId="7C30E4A2" w14:textId="7442D588"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2" w:type="pct"/>
            <w:tcBorders>
              <w:top w:val="nil"/>
              <w:left w:val="nil"/>
              <w:bottom w:val="single" w:sz="4" w:space="0" w:color="auto"/>
              <w:right w:val="single" w:sz="4" w:space="0" w:color="auto"/>
            </w:tcBorders>
            <w:shd w:val="clear" w:color="auto" w:fill="auto"/>
            <w:noWrap/>
            <w:hideMark/>
          </w:tcPr>
          <w:p w14:paraId="7AC00E8A" w14:textId="713D1C44"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9" w:type="pct"/>
            <w:tcBorders>
              <w:top w:val="nil"/>
              <w:left w:val="nil"/>
              <w:bottom w:val="single" w:sz="4" w:space="0" w:color="auto"/>
              <w:right w:val="single" w:sz="4" w:space="0" w:color="auto"/>
            </w:tcBorders>
            <w:shd w:val="clear" w:color="auto" w:fill="auto"/>
            <w:noWrap/>
            <w:hideMark/>
          </w:tcPr>
          <w:p w14:paraId="34FAAF5B" w14:textId="4DE76783"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3" w:type="pct"/>
            <w:tcBorders>
              <w:top w:val="nil"/>
              <w:left w:val="nil"/>
              <w:bottom w:val="single" w:sz="4" w:space="0" w:color="auto"/>
              <w:right w:val="single" w:sz="4" w:space="0" w:color="auto"/>
            </w:tcBorders>
            <w:shd w:val="clear" w:color="auto" w:fill="auto"/>
            <w:noWrap/>
            <w:hideMark/>
          </w:tcPr>
          <w:p w14:paraId="10260D34" w14:textId="2664D36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127,270</w:t>
            </w:r>
          </w:p>
        </w:tc>
        <w:tc>
          <w:tcPr>
            <w:tcW w:w="621" w:type="pct"/>
            <w:tcBorders>
              <w:top w:val="nil"/>
              <w:left w:val="nil"/>
              <w:bottom w:val="single" w:sz="4" w:space="0" w:color="auto"/>
              <w:right w:val="single" w:sz="4" w:space="0" w:color="auto"/>
            </w:tcBorders>
            <w:shd w:val="clear" w:color="auto" w:fill="auto"/>
            <w:noWrap/>
            <w:hideMark/>
          </w:tcPr>
          <w:p w14:paraId="1ED540E2" w14:textId="37F91ACF"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19.68</w:t>
            </w:r>
          </w:p>
        </w:tc>
      </w:tr>
      <w:tr w:rsidR="00564838" w:rsidRPr="002A5A6D" w14:paraId="30EE8A30" w14:textId="77777777" w:rsidTr="00D67A3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F2DF3CB" w14:textId="77777777" w:rsidR="00564838" w:rsidRPr="002A5A6D" w:rsidRDefault="00564838" w:rsidP="00CB20EF">
            <w:pPr>
              <w:bidi/>
              <w:jc w:val="left"/>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القطاع الفرعي لمصائد الأسماك</w:t>
            </w:r>
          </w:p>
        </w:tc>
      </w:tr>
      <w:tr w:rsidR="00D67A30" w:rsidRPr="002A5A6D" w14:paraId="1C24F042"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4A382C4D" w14:textId="777777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rFonts w:asciiTheme="majorBidi" w:hAnsiTheme="majorBidi" w:cstheme="majorBidi"/>
                <w:sz w:val="18"/>
                <w:szCs w:val="18"/>
                <w:rtl/>
                <w:lang w:bidi="ar-LB"/>
              </w:rPr>
              <w:t>مصائد الأسماك</w:t>
            </w:r>
          </w:p>
        </w:tc>
        <w:tc>
          <w:tcPr>
            <w:tcW w:w="845" w:type="pct"/>
            <w:tcBorders>
              <w:top w:val="nil"/>
              <w:left w:val="nil"/>
              <w:bottom w:val="single" w:sz="4" w:space="0" w:color="auto"/>
              <w:right w:val="single" w:sz="4" w:space="0" w:color="auto"/>
            </w:tcBorders>
            <w:shd w:val="clear" w:color="auto" w:fill="auto"/>
            <w:noWrap/>
            <w:hideMark/>
          </w:tcPr>
          <w:p w14:paraId="68087025" w14:textId="26354B77"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629" w:type="pct"/>
            <w:tcBorders>
              <w:top w:val="nil"/>
              <w:left w:val="nil"/>
              <w:bottom w:val="single" w:sz="4" w:space="0" w:color="auto"/>
              <w:right w:val="single" w:sz="4" w:space="0" w:color="auto"/>
            </w:tcBorders>
            <w:shd w:val="clear" w:color="auto" w:fill="auto"/>
            <w:noWrap/>
            <w:hideMark/>
          </w:tcPr>
          <w:p w14:paraId="26C3240B" w14:textId="4C60E882"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40" w:type="pct"/>
            <w:tcBorders>
              <w:top w:val="nil"/>
              <w:left w:val="nil"/>
              <w:bottom w:val="single" w:sz="4" w:space="0" w:color="auto"/>
              <w:right w:val="single" w:sz="4" w:space="0" w:color="auto"/>
            </w:tcBorders>
            <w:shd w:val="clear" w:color="auto" w:fill="auto"/>
            <w:noWrap/>
            <w:hideMark/>
          </w:tcPr>
          <w:p w14:paraId="274A835A" w14:textId="6059C95C"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19,608</w:t>
            </w:r>
          </w:p>
        </w:tc>
        <w:tc>
          <w:tcPr>
            <w:tcW w:w="437" w:type="pct"/>
            <w:tcBorders>
              <w:top w:val="nil"/>
              <w:left w:val="nil"/>
              <w:bottom w:val="single" w:sz="4" w:space="0" w:color="auto"/>
              <w:right w:val="single" w:sz="4" w:space="0" w:color="auto"/>
            </w:tcBorders>
            <w:shd w:val="clear" w:color="auto" w:fill="auto"/>
            <w:noWrap/>
            <w:hideMark/>
          </w:tcPr>
          <w:p w14:paraId="709DE6DD" w14:textId="51B4032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2" w:type="pct"/>
            <w:tcBorders>
              <w:top w:val="nil"/>
              <w:left w:val="nil"/>
              <w:bottom w:val="single" w:sz="4" w:space="0" w:color="auto"/>
              <w:right w:val="single" w:sz="4" w:space="0" w:color="auto"/>
            </w:tcBorders>
            <w:shd w:val="clear" w:color="auto" w:fill="auto"/>
            <w:noWrap/>
            <w:hideMark/>
          </w:tcPr>
          <w:p w14:paraId="74AE9DF3" w14:textId="105B706A"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0</w:t>
            </w:r>
          </w:p>
        </w:tc>
        <w:tc>
          <w:tcPr>
            <w:tcW w:w="439" w:type="pct"/>
            <w:tcBorders>
              <w:top w:val="nil"/>
              <w:left w:val="nil"/>
              <w:bottom w:val="single" w:sz="4" w:space="0" w:color="auto"/>
              <w:right w:val="single" w:sz="4" w:space="0" w:color="auto"/>
            </w:tcBorders>
            <w:shd w:val="clear" w:color="auto" w:fill="auto"/>
            <w:noWrap/>
            <w:hideMark/>
          </w:tcPr>
          <w:p w14:paraId="69EE623E" w14:textId="1DFF6846"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15,940</w:t>
            </w:r>
          </w:p>
        </w:tc>
        <w:tc>
          <w:tcPr>
            <w:tcW w:w="433" w:type="pct"/>
            <w:tcBorders>
              <w:top w:val="nil"/>
              <w:left w:val="nil"/>
              <w:bottom w:val="single" w:sz="4" w:space="0" w:color="auto"/>
              <w:right w:val="single" w:sz="4" w:space="0" w:color="auto"/>
            </w:tcBorders>
            <w:shd w:val="clear" w:color="auto" w:fill="auto"/>
            <w:noWrap/>
            <w:hideMark/>
          </w:tcPr>
          <w:p w14:paraId="793BE52C" w14:textId="1B0F36CE"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35,548</w:t>
            </w:r>
          </w:p>
        </w:tc>
        <w:tc>
          <w:tcPr>
            <w:tcW w:w="621" w:type="pct"/>
            <w:tcBorders>
              <w:top w:val="nil"/>
              <w:left w:val="nil"/>
              <w:bottom w:val="single" w:sz="4" w:space="0" w:color="auto"/>
              <w:right w:val="single" w:sz="4" w:space="0" w:color="auto"/>
            </w:tcBorders>
            <w:shd w:val="clear" w:color="auto" w:fill="auto"/>
            <w:noWrap/>
            <w:hideMark/>
          </w:tcPr>
          <w:p w14:paraId="09D3C478" w14:textId="39C66C6D" w:rsidR="00D67A30" w:rsidRPr="002A5A6D" w:rsidRDefault="00D67A30" w:rsidP="00D67A30">
            <w:pPr>
              <w:bidi/>
              <w:jc w:val="left"/>
              <w:textDirection w:val="tbRlV"/>
              <w:rPr>
                <w:rFonts w:asciiTheme="majorBidi" w:hAnsiTheme="majorBidi" w:cstheme="majorBidi"/>
                <w:sz w:val="18"/>
                <w:szCs w:val="18"/>
                <w:lang w:eastAsia="zh-TW" w:bidi="ar-LB"/>
              </w:rPr>
            </w:pPr>
            <w:r w:rsidRPr="002A5A6D">
              <w:rPr>
                <w:sz w:val="18"/>
                <w:szCs w:val="18"/>
                <w:lang w:eastAsia="zh-CN" w:bidi="ar-LB"/>
              </w:rPr>
              <w:t>5.50</w:t>
            </w:r>
          </w:p>
        </w:tc>
      </w:tr>
      <w:tr w:rsidR="00D67A30" w:rsidRPr="002A5A6D" w14:paraId="57B1F735" w14:textId="77777777" w:rsidTr="00D67A30">
        <w:trPr>
          <w:trHeight w:val="125"/>
        </w:trPr>
        <w:tc>
          <w:tcPr>
            <w:tcW w:w="723" w:type="pct"/>
            <w:tcBorders>
              <w:top w:val="nil"/>
              <w:left w:val="single" w:sz="4" w:space="0" w:color="auto"/>
              <w:bottom w:val="single" w:sz="4" w:space="0" w:color="auto"/>
              <w:right w:val="single" w:sz="4" w:space="0" w:color="auto"/>
            </w:tcBorders>
            <w:shd w:val="clear" w:color="auto" w:fill="auto"/>
            <w:noWrap/>
            <w:hideMark/>
          </w:tcPr>
          <w:p w14:paraId="5021E473" w14:textId="77777777"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rFonts w:asciiTheme="majorBidi" w:hAnsiTheme="majorBidi" w:cstheme="majorBidi"/>
                <w:b/>
                <w:bCs/>
                <w:sz w:val="18"/>
                <w:szCs w:val="18"/>
                <w:rtl/>
                <w:lang w:bidi="ar-LB"/>
              </w:rPr>
              <w:t>المجموع (بأطنان مكافئ ثاني أكسيد الكربون)</w:t>
            </w:r>
          </w:p>
        </w:tc>
        <w:tc>
          <w:tcPr>
            <w:tcW w:w="845" w:type="pct"/>
            <w:tcBorders>
              <w:top w:val="nil"/>
              <w:left w:val="nil"/>
              <w:bottom w:val="single" w:sz="4" w:space="0" w:color="auto"/>
              <w:right w:val="single" w:sz="4" w:space="0" w:color="auto"/>
            </w:tcBorders>
            <w:shd w:val="clear" w:color="auto" w:fill="auto"/>
            <w:noWrap/>
            <w:hideMark/>
          </w:tcPr>
          <w:p w14:paraId="3F45ECC4" w14:textId="39608C0A"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250,679</w:t>
            </w:r>
          </w:p>
        </w:tc>
        <w:tc>
          <w:tcPr>
            <w:tcW w:w="629" w:type="pct"/>
            <w:tcBorders>
              <w:top w:val="nil"/>
              <w:left w:val="nil"/>
              <w:bottom w:val="single" w:sz="4" w:space="0" w:color="auto"/>
              <w:right w:val="single" w:sz="4" w:space="0" w:color="auto"/>
            </w:tcBorders>
            <w:shd w:val="clear" w:color="auto" w:fill="auto"/>
            <w:noWrap/>
            <w:hideMark/>
          </w:tcPr>
          <w:p w14:paraId="7898DEA3" w14:textId="584519AC"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21,587</w:t>
            </w:r>
          </w:p>
        </w:tc>
        <w:tc>
          <w:tcPr>
            <w:tcW w:w="440" w:type="pct"/>
            <w:tcBorders>
              <w:top w:val="nil"/>
              <w:left w:val="nil"/>
              <w:bottom w:val="single" w:sz="4" w:space="0" w:color="auto"/>
              <w:right w:val="single" w:sz="4" w:space="0" w:color="auto"/>
            </w:tcBorders>
            <w:shd w:val="clear" w:color="auto" w:fill="auto"/>
            <w:noWrap/>
            <w:hideMark/>
          </w:tcPr>
          <w:p w14:paraId="1BA1FF57" w14:textId="2D9C970F"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147,531</w:t>
            </w:r>
          </w:p>
        </w:tc>
        <w:tc>
          <w:tcPr>
            <w:tcW w:w="437" w:type="pct"/>
            <w:tcBorders>
              <w:top w:val="nil"/>
              <w:left w:val="nil"/>
              <w:bottom w:val="single" w:sz="4" w:space="0" w:color="auto"/>
              <w:right w:val="single" w:sz="4" w:space="0" w:color="auto"/>
            </w:tcBorders>
            <w:shd w:val="clear" w:color="auto" w:fill="auto"/>
            <w:noWrap/>
            <w:hideMark/>
          </w:tcPr>
          <w:p w14:paraId="30CD6447" w14:textId="3D34008B"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59,956</w:t>
            </w:r>
          </w:p>
        </w:tc>
        <w:tc>
          <w:tcPr>
            <w:tcW w:w="432" w:type="pct"/>
            <w:tcBorders>
              <w:top w:val="nil"/>
              <w:left w:val="nil"/>
              <w:bottom w:val="single" w:sz="4" w:space="0" w:color="auto"/>
              <w:right w:val="single" w:sz="4" w:space="0" w:color="auto"/>
            </w:tcBorders>
            <w:shd w:val="clear" w:color="auto" w:fill="auto"/>
            <w:noWrap/>
            <w:hideMark/>
          </w:tcPr>
          <w:p w14:paraId="528CD00F" w14:textId="68FADF88"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114,708</w:t>
            </w:r>
          </w:p>
        </w:tc>
        <w:tc>
          <w:tcPr>
            <w:tcW w:w="439" w:type="pct"/>
            <w:tcBorders>
              <w:top w:val="nil"/>
              <w:left w:val="nil"/>
              <w:bottom w:val="single" w:sz="4" w:space="0" w:color="auto"/>
              <w:right w:val="single" w:sz="4" w:space="0" w:color="auto"/>
            </w:tcBorders>
            <w:shd w:val="clear" w:color="auto" w:fill="auto"/>
            <w:noWrap/>
            <w:hideMark/>
          </w:tcPr>
          <w:p w14:paraId="7F16A83C" w14:textId="6C9A651F"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52,363</w:t>
            </w:r>
          </w:p>
        </w:tc>
        <w:tc>
          <w:tcPr>
            <w:tcW w:w="433" w:type="pct"/>
            <w:tcBorders>
              <w:top w:val="nil"/>
              <w:left w:val="nil"/>
              <w:bottom w:val="single" w:sz="4" w:space="0" w:color="auto"/>
              <w:right w:val="single" w:sz="4" w:space="0" w:color="auto"/>
            </w:tcBorders>
            <w:shd w:val="clear" w:color="auto" w:fill="auto"/>
            <w:noWrap/>
            <w:hideMark/>
          </w:tcPr>
          <w:p w14:paraId="23410F5E" w14:textId="29408277"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646,823</w:t>
            </w:r>
          </w:p>
        </w:tc>
        <w:tc>
          <w:tcPr>
            <w:tcW w:w="621" w:type="pct"/>
            <w:tcBorders>
              <w:top w:val="nil"/>
              <w:left w:val="nil"/>
              <w:bottom w:val="single" w:sz="4" w:space="0" w:color="auto"/>
              <w:right w:val="single" w:sz="4" w:space="0" w:color="auto"/>
            </w:tcBorders>
            <w:shd w:val="clear" w:color="auto" w:fill="auto"/>
            <w:noWrap/>
            <w:hideMark/>
          </w:tcPr>
          <w:p w14:paraId="11F74F82" w14:textId="02E0BF76" w:rsidR="00D67A30" w:rsidRPr="002A5A6D" w:rsidRDefault="00D67A30" w:rsidP="00D67A30">
            <w:pPr>
              <w:bidi/>
              <w:jc w:val="left"/>
              <w:textDirection w:val="tbRlV"/>
              <w:rPr>
                <w:rFonts w:asciiTheme="majorBidi" w:hAnsiTheme="majorBidi" w:cstheme="majorBidi"/>
                <w:b/>
                <w:bCs/>
                <w:sz w:val="18"/>
                <w:szCs w:val="18"/>
                <w:lang w:eastAsia="zh-TW" w:bidi="ar-LB"/>
              </w:rPr>
            </w:pPr>
            <w:r w:rsidRPr="002A5A6D">
              <w:rPr>
                <w:b/>
                <w:bCs/>
                <w:sz w:val="18"/>
                <w:szCs w:val="18"/>
                <w:lang w:eastAsia="zh-CN" w:bidi="ar-LB"/>
              </w:rPr>
              <w:t>100.00</w:t>
            </w:r>
          </w:p>
        </w:tc>
      </w:tr>
    </w:tbl>
    <w:p w14:paraId="55736817" w14:textId="616582F2" w:rsidR="001376ED" w:rsidRPr="002A5A6D" w:rsidRDefault="00564838" w:rsidP="00564838">
      <w:pPr>
        <w:bidi/>
        <w:spacing w:before="240"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قطاع خدمة التبريد وتكييف الهواء</w:t>
      </w:r>
    </w:p>
    <w:p w14:paraId="63B6DEDC" w14:textId="2F26689B" w:rsidR="00C547CE" w:rsidRPr="002A5A6D" w:rsidRDefault="00C547CE" w:rsidP="00C547CE">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يوجد ما يقرب من 490</w:t>
      </w:r>
      <w:r w:rsidR="00290949"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6 أخصائياً تقنياً (بما في ذلك 40 امرأة) </w:t>
      </w:r>
      <w:r w:rsidR="00916580" w:rsidRPr="002A5A6D">
        <w:rPr>
          <w:rFonts w:asciiTheme="majorBidi" w:hAnsiTheme="majorBidi" w:cstheme="majorBidi"/>
          <w:sz w:val="26"/>
          <w:szCs w:val="26"/>
          <w:rtl/>
          <w:lang w:val="en-GB" w:bidi="ar-LB"/>
        </w:rPr>
        <w:t>و100</w:t>
      </w:r>
      <w:r w:rsidR="00290949"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 ورشة خدمة تستهلك المواد الهيدروفلوروكربونية في غانا. وفي إطار خطة إدارة إزالة المواد الهيدروكلوروفلوروكربونية، تم تدريب ما مجموعه 770</w:t>
      </w:r>
      <w:r w:rsidR="00290949"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 أخصائياً تقنياً على ممارسات الخدمة الجيدة، بما في ذلك 778 تقنياً مدربين على التناول المأمون لغازات التبريد القابلة للاشتعال في المرحلة الأولى. ومن المقرر تدريب 400</w:t>
      </w:r>
      <w:r w:rsidR="00290949"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 تقني إضافيين في إطار المرحلة الثانية. وهناك أيضا</w:t>
      </w:r>
      <w:r w:rsidR="00916580"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 13 مؤسسة تدريبية تقدم التدريب على التبريد وتكييف الهواء في مناهجها الدراسية؛ وتم تزويد ثلاث منها بمعدات لإجراء التدريب على تناول غازات التبريد القابلة للاشتعال في إطار المرحلة الأولى من خطة إدارة إزالة المواد الهيدروكلوروفلوروكربونية، وسيجري دعم خمس مؤسسات أخرى في إطار المرحلة الثانية. وتم التخطيط لإنشاء مركزين للاستصلاح في إطار المرحلة الثانية لدعم استرداد </w:t>
      </w:r>
      <w:r w:rsidR="00B851DE" w:rsidRPr="002A5A6D">
        <w:rPr>
          <w:rFonts w:asciiTheme="majorBidi" w:hAnsiTheme="majorBidi" w:cstheme="majorBidi"/>
          <w:sz w:val="26"/>
          <w:szCs w:val="26"/>
          <w:rtl/>
          <w:lang w:val="en-GB" w:bidi="ar-LB"/>
        </w:rPr>
        <w:t xml:space="preserve">غازات </w:t>
      </w:r>
      <w:r w:rsidRPr="002A5A6D">
        <w:rPr>
          <w:rFonts w:asciiTheme="majorBidi" w:hAnsiTheme="majorBidi" w:cstheme="majorBidi"/>
          <w:sz w:val="26"/>
          <w:szCs w:val="26"/>
          <w:rtl/>
          <w:lang w:val="en-GB" w:bidi="ar-LB"/>
        </w:rPr>
        <w:t>ال</w:t>
      </w:r>
      <w:r w:rsidR="00B851DE" w:rsidRPr="002A5A6D">
        <w:rPr>
          <w:rFonts w:asciiTheme="majorBidi" w:hAnsiTheme="majorBidi" w:cstheme="majorBidi"/>
          <w:sz w:val="26"/>
          <w:szCs w:val="26"/>
          <w:rtl/>
          <w:lang w:val="en-GB" w:bidi="ar-LB"/>
        </w:rPr>
        <w:t>ت</w:t>
      </w:r>
      <w:r w:rsidRPr="002A5A6D">
        <w:rPr>
          <w:rFonts w:asciiTheme="majorBidi" w:hAnsiTheme="majorBidi" w:cstheme="majorBidi"/>
          <w:sz w:val="26"/>
          <w:szCs w:val="26"/>
          <w:rtl/>
          <w:lang w:val="en-GB" w:bidi="ar-LB"/>
        </w:rPr>
        <w:t>بر</w:t>
      </w:r>
      <w:r w:rsidR="00B851DE" w:rsidRPr="002A5A6D">
        <w:rPr>
          <w:rFonts w:asciiTheme="majorBidi" w:hAnsiTheme="majorBidi" w:cstheme="majorBidi"/>
          <w:sz w:val="26"/>
          <w:szCs w:val="26"/>
          <w:rtl/>
          <w:lang w:val="en-GB" w:bidi="ar-LB"/>
        </w:rPr>
        <w:t>ي</w:t>
      </w:r>
      <w:r w:rsidRPr="002A5A6D">
        <w:rPr>
          <w:rFonts w:asciiTheme="majorBidi" w:hAnsiTheme="majorBidi" w:cstheme="majorBidi"/>
          <w:sz w:val="26"/>
          <w:szCs w:val="26"/>
          <w:rtl/>
          <w:lang w:val="en-GB" w:bidi="ar-LB"/>
        </w:rPr>
        <w:t>د وإعادة تدويرها واستصلاحها.</w:t>
      </w:r>
    </w:p>
    <w:p w14:paraId="5842097E" w14:textId="543E130E" w:rsidR="00205348" w:rsidRPr="002A5A6D" w:rsidRDefault="00205348" w:rsidP="00205348">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ويشكل القطاع الفرعي للتبريد المنزلي</w:t>
      </w:r>
      <w:r w:rsidR="00DE32D6" w:rsidRPr="002A5A6D">
        <w:rPr>
          <w:rFonts w:asciiTheme="majorBidi" w:hAnsiTheme="majorBidi" w:cstheme="majorBidi"/>
          <w:sz w:val="26"/>
          <w:szCs w:val="26"/>
          <w:rtl/>
          <w:lang w:val="en-GB" w:bidi="ar-LB"/>
        </w:rPr>
        <w:t xml:space="preserve"> ما نسبته</w:t>
      </w:r>
      <w:r w:rsidRPr="002A5A6D">
        <w:rPr>
          <w:rFonts w:asciiTheme="majorBidi" w:hAnsiTheme="majorBidi" w:cstheme="majorBidi"/>
          <w:sz w:val="26"/>
          <w:szCs w:val="26"/>
          <w:rtl/>
          <w:lang w:val="en-GB" w:bidi="ar-LB"/>
        </w:rPr>
        <w:t xml:space="preserve"> 7,49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الاستهلاك بالطن المتري و 5,74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وينمو هذا القطاع الفرعي بسرعة، ويرجع ذلك أساساً إلى التحضر وزيادة التغطية بالكهرباء. ونسبة 60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تقريباً من غازات التبريد المستخدمة في التبريد المنزلي هي الهيدروفلوروكربون -134أ والنسبة المتبقية هي من غاز التبريد ر-600 أ. بالإضافة إلى ذلك، يبدو أن إنفاذ الحظر المفروض على استيراد الثلاجات المستعملة ي</w:t>
      </w:r>
      <w:r w:rsidR="00E0650F" w:rsidRPr="002A5A6D">
        <w:rPr>
          <w:rFonts w:asciiTheme="majorBidi" w:hAnsiTheme="majorBidi" w:cstheme="majorBidi"/>
          <w:sz w:val="26"/>
          <w:szCs w:val="26"/>
          <w:rtl/>
          <w:lang w:val="en-GB" w:bidi="ar-LB"/>
        </w:rPr>
        <w:t>شك</w:t>
      </w:r>
      <w:r w:rsidRPr="002A5A6D">
        <w:rPr>
          <w:rFonts w:asciiTheme="majorBidi" w:hAnsiTheme="majorBidi" w:cstheme="majorBidi"/>
          <w:sz w:val="26"/>
          <w:szCs w:val="26"/>
          <w:rtl/>
          <w:lang w:val="en-GB" w:bidi="ar-LB"/>
        </w:rPr>
        <w:t xml:space="preserve">ل </w:t>
      </w:r>
      <w:r w:rsidR="00E0650F" w:rsidRPr="002A5A6D">
        <w:rPr>
          <w:rFonts w:asciiTheme="majorBidi" w:hAnsiTheme="majorBidi" w:cstheme="majorBidi"/>
          <w:sz w:val="26"/>
          <w:szCs w:val="26"/>
          <w:rtl/>
          <w:lang w:val="en-GB" w:bidi="ar-LB"/>
        </w:rPr>
        <w:t>صعوبة</w:t>
      </w:r>
      <w:r w:rsidRPr="002A5A6D">
        <w:rPr>
          <w:rFonts w:asciiTheme="majorBidi" w:hAnsiTheme="majorBidi" w:cstheme="majorBidi"/>
          <w:sz w:val="26"/>
          <w:szCs w:val="26"/>
          <w:rtl/>
          <w:lang w:val="en-GB" w:bidi="ar-LB"/>
        </w:rPr>
        <w:t xml:space="preserve"> ولا تزال الثلاجات المستعملة التي يُستخدم فيها الهيدروفلوروكربون-134 أ تصل إلى البلد. وسيشهد سيناريو العمل كالمعتاد تضاعف العدد الحالي </w:t>
      </w:r>
      <w:r w:rsidR="009C64A6" w:rsidRPr="002A5A6D">
        <w:rPr>
          <w:rFonts w:asciiTheme="majorBidi" w:hAnsiTheme="majorBidi" w:cstheme="majorBidi"/>
          <w:sz w:val="26"/>
          <w:szCs w:val="26"/>
          <w:rtl/>
          <w:lang w:val="en-GB" w:bidi="ar-LB"/>
        </w:rPr>
        <w:t>من ا</w:t>
      </w:r>
      <w:r w:rsidRPr="002A5A6D">
        <w:rPr>
          <w:rFonts w:asciiTheme="majorBidi" w:hAnsiTheme="majorBidi" w:cstheme="majorBidi"/>
          <w:sz w:val="26"/>
          <w:szCs w:val="26"/>
          <w:rtl/>
          <w:lang w:val="en-GB" w:bidi="ar-LB"/>
        </w:rPr>
        <w:t>لثلاجات المنزلية بحلول عام 2050. وكثيراً ما يقوم بتقديم خدمة الثلاجات المنزلية تقنيون في القطاع غير الرسمي.</w:t>
      </w:r>
    </w:p>
    <w:p w14:paraId="7AA60233" w14:textId="3A037C13" w:rsidR="00205348" w:rsidRPr="002A5A6D" w:rsidRDefault="00205348" w:rsidP="00205348">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ويشكل القطاع الفرعي للتبريد التجاري 13,53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الهيدروفلوروكربونية بالأطنان المترية </w:t>
      </w:r>
      <w:r w:rsidR="009C64A6" w:rsidRPr="002A5A6D">
        <w:rPr>
          <w:rFonts w:asciiTheme="majorBidi" w:hAnsiTheme="majorBidi" w:cstheme="majorBidi"/>
          <w:sz w:val="26"/>
          <w:szCs w:val="26"/>
          <w:rtl/>
          <w:lang w:val="en-GB" w:bidi="ar-LB"/>
        </w:rPr>
        <w:t>و20</w:t>
      </w:r>
      <w:r w:rsidRPr="002A5A6D">
        <w:rPr>
          <w:rFonts w:asciiTheme="majorBidi" w:hAnsiTheme="majorBidi" w:cstheme="majorBidi"/>
          <w:sz w:val="26"/>
          <w:szCs w:val="26"/>
          <w:rtl/>
          <w:lang w:val="en-GB" w:bidi="ar-LB"/>
        </w:rPr>
        <w:t xml:space="preserve">,80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وتشمل المعدات في هذا القطاع الفرعي </w:t>
      </w:r>
      <w:r w:rsidR="00382F17" w:rsidRPr="002A5A6D">
        <w:rPr>
          <w:rFonts w:asciiTheme="majorBidi" w:hAnsiTheme="majorBidi" w:cstheme="majorBidi"/>
          <w:sz w:val="26"/>
          <w:szCs w:val="26"/>
          <w:rtl/>
          <w:lang w:val="en-GB" w:bidi="ar-LB"/>
        </w:rPr>
        <w:t>ال</w:t>
      </w:r>
      <w:r w:rsidRPr="002A5A6D">
        <w:rPr>
          <w:rFonts w:asciiTheme="majorBidi" w:hAnsiTheme="majorBidi" w:cstheme="majorBidi"/>
          <w:sz w:val="26"/>
          <w:szCs w:val="26"/>
          <w:rtl/>
          <w:lang w:val="en-GB" w:bidi="ar-LB"/>
        </w:rPr>
        <w:t xml:space="preserve">وحدات </w:t>
      </w:r>
      <w:r w:rsidR="00382F17" w:rsidRPr="002A5A6D">
        <w:rPr>
          <w:rFonts w:asciiTheme="majorBidi" w:hAnsiTheme="majorBidi" w:cstheme="majorBidi"/>
          <w:sz w:val="26"/>
          <w:szCs w:val="26"/>
          <w:rtl/>
          <w:lang w:val="en-GB" w:bidi="ar-LB"/>
        </w:rPr>
        <w:t>ال</w:t>
      </w:r>
      <w:r w:rsidRPr="002A5A6D">
        <w:rPr>
          <w:rFonts w:asciiTheme="majorBidi" w:hAnsiTheme="majorBidi" w:cstheme="majorBidi"/>
          <w:sz w:val="26"/>
          <w:szCs w:val="26"/>
          <w:rtl/>
          <w:lang w:val="en-GB" w:bidi="ar-LB"/>
        </w:rPr>
        <w:t xml:space="preserve">قائمة بذاتها (مبردات </w:t>
      </w:r>
      <w:r w:rsidR="000B0A95" w:rsidRPr="002A5A6D">
        <w:rPr>
          <w:rFonts w:asciiTheme="majorBidi" w:hAnsiTheme="majorBidi" w:cstheme="majorBidi"/>
          <w:sz w:val="26"/>
          <w:szCs w:val="26"/>
          <w:rtl/>
          <w:lang w:val="en-GB" w:bidi="ar-LB"/>
        </w:rPr>
        <w:t>المشروبات،</w:t>
      </w:r>
      <w:r w:rsidRPr="002A5A6D">
        <w:rPr>
          <w:rFonts w:asciiTheme="majorBidi" w:hAnsiTheme="majorBidi" w:cstheme="majorBidi"/>
          <w:sz w:val="26"/>
          <w:szCs w:val="26"/>
          <w:rtl/>
          <w:lang w:val="en-GB" w:bidi="ar-LB"/>
        </w:rPr>
        <w:t xml:space="preserve"> وأجهزة تخزين الأطعمة المجمدة، وخزائن </w:t>
      </w:r>
      <w:r w:rsidR="009C64A6" w:rsidRPr="002A5A6D">
        <w:rPr>
          <w:rFonts w:asciiTheme="majorBidi" w:hAnsiTheme="majorBidi" w:cstheme="majorBidi"/>
          <w:sz w:val="26"/>
          <w:szCs w:val="26"/>
          <w:rtl/>
          <w:lang w:val="en-GB" w:bidi="ar-LB"/>
        </w:rPr>
        <w:t>العرض،</w:t>
      </w:r>
      <w:r w:rsidRPr="002A5A6D">
        <w:rPr>
          <w:rFonts w:asciiTheme="majorBidi" w:hAnsiTheme="majorBidi" w:cstheme="majorBidi"/>
          <w:sz w:val="26"/>
          <w:szCs w:val="26"/>
          <w:rtl/>
          <w:lang w:val="en-GB" w:bidi="ar-LB"/>
        </w:rPr>
        <w:t xml:space="preserve"> والمجمدات العميقة)، وغرف التبريد ووحدات التكثيف. ويستخدم نحو 49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الوحدات القائمة بذاتها الهيدروفلوروكربون-134 أ بينما </w:t>
      </w:r>
      <w:r w:rsidRPr="002A5A6D">
        <w:rPr>
          <w:rFonts w:asciiTheme="majorBidi" w:hAnsiTheme="majorBidi" w:cstheme="majorBidi"/>
          <w:sz w:val="26"/>
          <w:szCs w:val="26"/>
          <w:rtl/>
          <w:lang w:val="en-GB" w:bidi="ar-LB"/>
        </w:rPr>
        <w:lastRenderedPageBreak/>
        <w:t xml:space="preserve">يستخدم 17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منها غاز التبريد ر-404 أ، بينما تستخدم الوحدات المتبقية الهيدروكلوروفلوروكربون-22 وغازي التبريد ر-507 </w:t>
      </w:r>
      <w:r w:rsidR="000B0A95" w:rsidRPr="002A5A6D">
        <w:rPr>
          <w:rFonts w:asciiTheme="majorBidi" w:hAnsiTheme="majorBidi" w:cstheme="majorBidi"/>
          <w:sz w:val="26"/>
          <w:szCs w:val="26"/>
          <w:rtl/>
          <w:lang w:val="en-GB" w:bidi="ar-LB"/>
        </w:rPr>
        <w:t xml:space="preserve">أ </w:t>
      </w:r>
      <w:r w:rsidR="00857FEA" w:rsidRPr="002A5A6D">
        <w:rPr>
          <w:rFonts w:asciiTheme="majorBidi" w:hAnsiTheme="majorBidi" w:cstheme="majorBidi"/>
          <w:sz w:val="26"/>
          <w:szCs w:val="26"/>
          <w:rtl/>
          <w:lang w:val="en-GB" w:bidi="ar-LB"/>
        </w:rPr>
        <w:t>ور</w:t>
      </w:r>
      <w:r w:rsidRPr="002A5A6D">
        <w:rPr>
          <w:rFonts w:asciiTheme="majorBidi" w:hAnsiTheme="majorBidi" w:cstheme="majorBidi"/>
          <w:sz w:val="26"/>
          <w:szCs w:val="26"/>
          <w:rtl/>
          <w:lang w:val="en-GB" w:bidi="ar-LB"/>
        </w:rPr>
        <w:t xml:space="preserve">-290. وقد بدأت المؤسسات ذات الشهرة الدولية (على سبيل </w:t>
      </w:r>
      <w:r w:rsidR="000B0A95" w:rsidRPr="002A5A6D">
        <w:rPr>
          <w:rFonts w:asciiTheme="majorBidi" w:hAnsiTheme="majorBidi" w:cstheme="majorBidi"/>
          <w:sz w:val="26"/>
          <w:szCs w:val="26"/>
          <w:rtl/>
          <w:lang w:val="en-GB" w:bidi="ar-LB"/>
        </w:rPr>
        <w:t>المثال،</w:t>
      </w:r>
      <w:r w:rsidRPr="002A5A6D">
        <w:rPr>
          <w:rFonts w:asciiTheme="majorBidi" w:hAnsiTheme="majorBidi" w:cstheme="majorBidi"/>
          <w:sz w:val="26"/>
          <w:szCs w:val="26"/>
          <w:rtl/>
          <w:lang w:val="en-GB" w:bidi="ar-LB"/>
        </w:rPr>
        <w:t xml:space="preserve"> كوكاكولا) في إدخال مبردات المشروبات القائمة على غاز التبريد ر-600 أ إلى السوق الغانية. </w:t>
      </w:r>
      <w:r w:rsidR="00857FEA" w:rsidRPr="002A5A6D">
        <w:rPr>
          <w:rFonts w:asciiTheme="majorBidi" w:hAnsiTheme="majorBidi" w:cstheme="majorBidi"/>
          <w:sz w:val="26"/>
          <w:szCs w:val="26"/>
          <w:rtl/>
          <w:lang w:val="en-GB" w:bidi="ar-LB"/>
        </w:rPr>
        <w:t xml:space="preserve">أما </w:t>
      </w:r>
      <w:r w:rsidRPr="002A5A6D">
        <w:rPr>
          <w:rFonts w:asciiTheme="majorBidi" w:hAnsiTheme="majorBidi" w:cstheme="majorBidi"/>
          <w:sz w:val="26"/>
          <w:szCs w:val="26"/>
          <w:rtl/>
          <w:lang w:val="en-GB" w:bidi="ar-LB"/>
        </w:rPr>
        <w:t xml:space="preserve">فيما يتعلق بالغرف الباردة ووحدات التكثيف، </w:t>
      </w:r>
      <w:r w:rsidR="006974A7" w:rsidRPr="002A5A6D">
        <w:rPr>
          <w:rFonts w:asciiTheme="majorBidi" w:hAnsiTheme="majorBidi" w:cstheme="majorBidi"/>
          <w:sz w:val="26"/>
          <w:szCs w:val="26"/>
          <w:rtl/>
          <w:lang w:val="en-GB" w:bidi="ar-LB"/>
        </w:rPr>
        <w:t>ف</w:t>
      </w:r>
      <w:r w:rsidRPr="002A5A6D">
        <w:rPr>
          <w:rFonts w:asciiTheme="majorBidi" w:hAnsiTheme="majorBidi" w:cstheme="majorBidi"/>
          <w:sz w:val="26"/>
          <w:szCs w:val="26"/>
          <w:rtl/>
          <w:lang w:val="en-GB" w:bidi="ar-LB"/>
        </w:rPr>
        <w:t xml:space="preserve">يشيع استخدام الهيدروفلوروكربون-134 أ </w:t>
      </w:r>
      <w:r w:rsidR="00857FEA" w:rsidRPr="002A5A6D">
        <w:rPr>
          <w:rFonts w:asciiTheme="majorBidi" w:hAnsiTheme="majorBidi" w:cstheme="majorBidi"/>
          <w:sz w:val="26"/>
          <w:szCs w:val="26"/>
          <w:rtl/>
          <w:lang w:val="en-GB" w:bidi="ar-LB"/>
        </w:rPr>
        <w:t>ور</w:t>
      </w:r>
      <w:r w:rsidRPr="002A5A6D">
        <w:rPr>
          <w:rFonts w:asciiTheme="majorBidi" w:hAnsiTheme="majorBidi" w:cstheme="majorBidi"/>
          <w:sz w:val="26"/>
          <w:szCs w:val="26"/>
          <w:rtl/>
          <w:lang w:val="en-GB" w:bidi="ar-LB"/>
        </w:rPr>
        <w:t xml:space="preserve">-404 أ </w:t>
      </w:r>
      <w:r w:rsidR="00E808D8" w:rsidRPr="002A5A6D">
        <w:rPr>
          <w:rFonts w:asciiTheme="majorBidi" w:hAnsiTheme="majorBidi" w:cstheme="majorBidi"/>
          <w:sz w:val="26"/>
          <w:szCs w:val="26"/>
          <w:rtl/>
          <w:lang w:val="en-GB" w:bidi="ar-LB"/>
        </w:rPr>
        <w:t>ور</w:t>
      </w:r>
      <w:r w:rsidRPr="002A5A6D">
        <w:rPr>
          <w:rFonts w:asciiTheme="majorBidi" w:hAnsiTheme="majorBidi" w:cstheme="majorBidi"/>
          <w:sz w:val="26"/>
          <w:szCs w:val="26"/>
          <w:rtl/>
          <w:lang w:val="en-GB" w:bidi="ar-LB"/>
        </w:rPr>
        <w:t>-507 أ. وفي ظل سيناريو العمل كالمعتاد، من المتوقع أن ينمو</w:t>
      </w:r>
      <w:r w:rsidR="00E808D8" w:rsidRPr="002A5A6D">
        <w:rPr>
          <w:rFonts w:asciiTheme="majorBidi" w:hAnsiTheme="majorBidi" w:cstheme="majorBidi"/>
          <w:sz w:val="26"/>
          <w:szCs w:val="26"/>
          <w:rtl/>
          <w:lang w:val="en-GB" w:bidi="ar-LB"/>
        </w:rPr>
        <w:t xml:space="preserve"> استخدام</w:t>
      </w:r>
      <w:r w:rsidRPr="002A5A6D">
        <w:rPr>
          <w:rFonts w:asciiTheme="majorBidi" w:hAnsiTheme="majorBidi" w:cstheme="majorBidi"/>
          <w:sz w:val="26"/>
          <w:szCs w:val="26"/>
          <w:rtl/>
          <w:lang w:val="en-GB" w:bidi="ar-LB"/>
        </w:rPr>
        <w:t xml:space="preserve"> ر-404 أ والهيدروفلوروكربون-134 أ بوتيرة معتدلة بسبب إزالة الهيدروكلوروفلوروكربون-22 وارتفاع معدل التسرب.</w:t>
      </w:r>
    </w:p>
    <w:p w14:paraId="549FAA19" w14:textId="05F269FC" w:rsidR="000B0A95" w:rsidRPr="002A5A6D" w:rsidRDefault="000B0A95" w:rsidP="000B0A95">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ويشكل القطاع الفرعي للتبريد الصناعي 9,50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الهيدروفلوروكربونية بالأطنان المترية </w:t>
      </w:r>
      <w:r w:rsidR="00A16818" w:rsidRPr="002A5A6D">
        <w:rPr>
          <w:rFonts w:asciiTheme="majorBidi" w:hAnsiTheme="majorBidi" w:cstheme="majorBidi"/>
          <w:sz w:val="26"/>
          <w:szCs w:val="26"/>
          <w:rtl/>
          <w:lang w:val="en-GB" w:bidi="ar-LB"/>
        </w:rPr>
        <w:t>و12</w:t>
      </w:r>
      <w:r w:rsidRPr="002A5A6D">
        <w:rPr>
          <w:rFonts w:asciiTheme="majorBidi" w:hAnsiTheme="majorBidi" w:cstheme="majorBidi"/>
          <w:sz w:val="26"/>
          <w:szCs w:val="26"/>
          <w:rtl/>
          <w:lang w:val="en-GB" w:bidi="ar-LB"/>
        </w:rPr>
        <w:t xml:space="preserve">,31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وتشمل المعدات النظم المركزية ومبردات العمليات الصناعية ل</w:t>
      </w:r>
      <w:r w:rsidR="00A16818" w:rsidRPr="002A5A6D">
        <w:rPr>
          <w:rFonts w:asciiTheme="majorBidi" w:hAnsiTheme="majorBidi" w:cstheme="majorBidi"/>
          <w:sz w:val="26"/>
          <w:szCs w:val="26"/>
          <w:rtl/>
          <w:lang w:val="en-GB" w:bidi="ar-LB"/>
        </w:rPr>
        <w:t>تجهيز</w:t>
      </w:r>
      <w:r w:rsidRPr="002A5A6D">
        <w:rPr>
          <w:rFonts w:asciiTheme="majorBidi" w:hAnsiTheme="majorBidi" w:cstheme="majorBidi"/>
          <w:sz w:val="26"/>
          <w:szCs w:val="26"/>
          <w:rtl/>
          <w:lang w:val="en-GB" w:bidi="ar-LB"/>
        </w:rPr>
        <w:t xml:space="preserve"> الأغذية والمشروبات. وهناك أيضاً عدد من صناعات اللدائن الحرارية التي تستخدم المبردات المعبأة ذات السعة الصغيرة في عملية إنتاجها. والهيدروفلوروكربون-134 أ هو أكثر المواد الهيدروفلوروكربونية استخداماً في هذا القطاع، ويليه غاز التبريد ر-404 أ. والأمونيا هي غاز التبريد الأكثر استخداماً في تطبيقات أحمال التبريد الكبيرة و</w:t>
      </w:r>
      <w:r w:rsidR="00220205" w:rsidRPr="002A5A6D">
        <w:rPr>
          <w:rFonts w:asciiTheme="majorBidi" w:hAnsiTheme="majorBidi" w:cstheme="majorBidi"/>
          <w:sz w:val="26"/>
          <w:szCs w:val="26"/>
          <w:rtl/>
          <w:lang w:val="en-GB" w:bidi="ar-LB"/>
        </w:rPr>
        <w:t>في طريقها لأن ت</w:t>
      </w:r>
      <w:r w:rsidRPr="002A5A6D">
        <w:rPr>
          <w:rFonts w:asciiTheme="majorBidi" w:hAnsiTheme="majorBidi" w:cstheme="majorBidi"/>
          <w:sz w:val="26"/>
          <w:szCs w:val="26"/>
          <w:rtl/>
          <w:lang w:val="en-GB" w:bidi="ar-LB"/>
        </w:rPr>
        <w:t xml:space="preserve">صبح غاز التبريد المفضل للنظم الكبيرة. </w:t>
      </w:r>
      <w:r w:rsidR="002E40EE" w:rsidRPr="002A5A6D">
        <w:rPr>
          <w:rFonts w:asciiTheme="majorBidi" w:hAnsiTheme="majorBidi" w:cstheme="majorBidi"/>
          <w:sz w:val="26"/>
          <w:szCs w:val="26"/>
          <w:rtl/>
          <w:lang w:val="en-GB" w:bidi="ar-LB"/>
        </w:rPr>
        <w:t>ف</w:t>
      </w:r>
      <w:r w:rsidRPr="002A5A6D">
        <w:rPr>
          <w:rFonts w:asciiTheme="majorBidi" w:hAnsiTheme="majorBidi" w:cstheme="majorBidi"/>
          <w:sz w:val="26"/>
          <w:szCs w:val="26"/>
          <w:rtl/>
          <w:lang w:val="en-GB" w:bidi="ar-LB"/>
        </w:rPr>
        <w:t xml:space="preserve">في عام 2022، تبيَّن أن ما يقرب من 12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جميع النظم الصناعية تعمل بواسطة الأمونيا. ورغم أن الأمونيا هي غاز التبريد المفضل، هناك أيضاً إمكانية لاستخدام نظم غير مباشرة تعتمد على ر-290 وكذلك على ثاني أكسيد الكربون، وقد تكون ذات أهمية لغانا في المستقبل كلما أصبح الحصول على هذه التكنولوجيات أكثر سهولة.</w:t>
      </w:r>
    </w:p>
    <w:p w14:paraId="0011148E" w14:textId="49ADF422" w:rsidR="007D54FA" w:rsidRPr="002A5A6D" w:rsidRDefault="007D54FA" w:rsidP="007D54F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ويشكل القطاع الفرعي لمصائد الأسماك 2,59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w:t>
      </w:r>
      <w:r w:rsidR="00C15C13" w:rsidRPr="002A5A6D">
        <w:rPr>
          <w:rFonts w:asciiTheme="majorBidi" w:hAnsiTheme="majorBidi" w:cstheme="majorBidi"/>
          <w:sz w:val="26"/>
          <w:szCs w:val="26"/>
          <w:rtl/>
          <w:lang w:val="en-GB" w:bidi="ar-LB"/>
        </w:rPr>
        <w:t>الهيدروفلوروكربونية مقدراً</w:t>
      </w:r>
      <w:r w:rsidRPr="002A5A6D">
        <w:rPr>
          <w:rFonts w:asciiTheme="majorBidi" w:hAnsiTheme="majorBidi" w:cstheme="majorBidi"/>
          <w:sz w:val="26"/>
          <w:szCs w:val="26"/>
          <w:rtl/>
          <w:lang w:val="en-GB" w:bidi="ar-LB"/>
        </w:rPr>
        <w:t xml:space="preserve"> </w:t>
      </w:r>
      <w:r w:rsidR="00C15C13" w:rsidRPr="002A5A6D">
        <w:rPr>
          <w:rFonts w:asciiTheme="majorBidi" w:hAnsiTheme="majorBidi" w:cstheme="majorBidi"/>
          <w:sz w:val="26"/>
          <w:szCs w:val="26"/>
          <w:rtl/>
          <w:lang w:val="en-GB" w:bidi="ar-LB"/>
        </w:rPr>
        <w:t>بالأطنان</w:t>
      </w:r>
      <w:r w:rsidRPr="002A5A6D">
        <w:rPr>
          <w:rFonts w:asciiTheme="majorBidi" w:hAnsiTheme="majorBidi" w:cstheme="majorBidi"/>
          <w:sz w:val="26"/>
          <w:szCs w:val="26"/>
          <w:rtl/>
          <w:lang w:val="en-GB" w:bidi="ar-LB"/>
        </w:rPr>
        <w:t xml:space="preserve"> المترية و5,48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وفي غانا، تعتبر مصائد الأسماك صناعة </w:t>
      </w:r>
      <w:r w:rsidR="00290949" w:rsidRPr="002A5A6D">
        <w:rPr>
          <w:rFonts w:asciiTheme="majorBidi" w:hAnsiTheme="majorBidi" w:cstheme="majorBidi"/>
          <w:sz w:val="26"/>
          <w:szCs w:val="26"/>
          <w:rtl/>
          <w:lang w:val="en-GB" w:bidi="ar-LB"/>
        </w:rPr>
        <w:t>مهمة</w:t>
      </w:r>
      <w:r w:rsidRPr="002A5A6D">
        <w:rPr>
          <w:rFonts w:asciiTheme="majorBidi" w:hAnsiTheme="majorBidi" w:cstheme="majorBidi"/>
          <w:sz w:val="26"/>
          <w:szCs w:val="26"/>
          <w:rtl/>
          <w:lang w:val="en-GB" w:bidi="ar-LB"/>
        </w:rPr>
        <w:t xml:space="preserve"> لأنها توظف 10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السكان وتسهم بقرابة 3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الناتج المحلي الإجمالي. وسفن الصيد للأغراض الصناعية مجهَّزة بغرف التبريد وآلات صنع الثلج على متنها للحفاظ على الصيد طازجاً. وتشمل غازات التبريد الرئيسية المستخدمة ر-404 أ </w:t>
      </w:r>
      <w:r w:rsidR="00C15C13" w:rsidRPr="002A5A6D">
        <w:rPr>
          <w:rFonts w:asciiTheme="majorBidi" w:hAnsiTheme="majorBidi" w:cstheme="majorBidi"/>
          <w:sz w:val="26"/>
          <w:szCs w:val="26"/>
          <w:rtl/>
          <w:lang w:val="en-GB" w:bidi="ar-LB"/>
        </w:rPr>
        <w:t>ور</w:t>
      </w:r>
      <w:r w:rsidRPr="002A5A6D">
        <w:rPr>
          <w:rFonts w:asciiTheme="majorBidi" w:hAnsiTheme="majorBidi" w:cstheme="majorBidi"/>
          <w:sz w:val="26"/>
          <w:szCs w:val="26"/>
          <w:rtl/>
          <w:lang w:val="en-GB" w:bidi="ar-LB"/>
        </w:rPr>
        <w:t>-507 أ والهيدروكلوروفلوروكربون-22 والأمونيا. ويلزم التعامل مع هذا القطاع للحد من الانبعاثات من خلال استحداث التكنولوجيا الجديدة ومقاومة التسرب واحتواء غازات التبريد.</w:t>
      </w:r>
    </w:p>
    <w:p w14:paraId="3BF2EEF9" w14:textId="02234F2C" w:rsidR="007D54FA" w:rsidRPr="002A5A6D" w:rsidRDefault="007D54FA" w:rsidP="007D54F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ويشكل القطاع الفرعي لتكييف الهواء المنزلي نسبة 21,59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الهيدروفلوروكربونية مقدراً بالأطنان المترية و19,43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ويتألف هذا القطاع الفرعي من الوحدات القائمة بذاتها والوحدات المجزأة المفردة. وتشمل أهم غازات التبريد المستخدمة الهيدروكلووفلوروكربون-22 في المعدات القديمة و ر-410 أ والهيدروفلوروكربون-32 في النظم الجديدة. ومن المتوقع أن ينمو استهلاك المواد الهيدروفلوروكربونية في هذا القطاع الفرعي بسرعة مع حدوث </w:t>
      </w:r>
      <w:r w:rsidR="00A01BE4" w:rsidRPr="002A5A6D">
        <w:rPr>
          <w:rFonts w:asciiTheme="majorBidi" w:hAnsiTheme="majorBidi" w:cstheme="majorBidi"/>
          <w:sz w:val="26"/>
          <w:szCs w:val="26"/>
          <w:rtl/>
          <w:lang w:val="en-GB" w:bidi="ar-LB"/>
        </w:rPr>
        <w:t>إزالة الهيدروكلوروفلوروكربون</w:t>
      </w:r>
      <w:r w:rsidRPr="002A5A6D">
        <w:rPr>
          <w:rFonts w:asciiTheme="majorBidi" w:hAnsiTheme="majorBidi" w:cstheme="majorBidi"/>
          <w:sz w:val="26"/>
          <w:szCs w:val="26"/>
          <w:rtl/>
          <w:lang w:val="en-GB" w:bidi="ar-LB"/>
        </w:rPr>
        <w:t>-22 بحلول عام 2030.</w:t>
      </w:r>
    </w:p>
    <w:p w14:paraId="5AE0730A" w14:textId="5767C8CF" w:rsidR="007D54FA" w:rsidRPr="002A5A6D" w:rsidRDefault="007D54FA" w:rsidP="007D54F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ويشكل القطاع الفرعي لتكييف الهواء التجاري ما نسبته 19,29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الهيدروفلوروكربونية مقدراً بالأطنان المترية </w:t>
      </w:r>
      <w:r w:rsidR="00D47FC9" w:rsidRPr="002A5A6D">
        <w:rPr>
          <w:rFonts w:asciiTheme="majorBidi" w:hAnsiTheme="majorBidi" w:cstheme="majorBidi"/>
          <w:sz w:val="26"/>
          <w:szCs w:val="26"/>
          <w:rtl/>
          <w:lang w:val="en-GB" w:bidi="ar-LB"/>
        </w:rPr>
        <w:t>و15</w:t>
      </w:r>
      <w:r w:rsidRPr="002A5A6D">
        <w:rPr>
          <w:rFonts w:asciiTheme="majorBidi" w:hAnsiTheme="majorBidi" w:cstheme="majorBidi"/>
          <w:sz w:val="26"/>
          <w:szCs w:val="26"/>
          <w:rtl/>
          <w:lang w:val="en-GB" w:bidi="ar-LB"/>
        </w:rPr>
        <w:t xml:space="preserve">,94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ويشمل هذا القطاع </w:t>
      </w:r>
      <w:r w:rsidRPr="002A5A6D">
        <w:rPr>
          <w:rFonts w:asciiTheme="majorBidi" w:hAnsiTheme="majorBidi" w:cstheme="majorBidi"/>
          <w:sz w:val="26"/>
          <w:szCs w:val="26"/>
          <w:rtl/>
          <w:lang w:val="en-GB" w:bidi="ar-LB"/>
        </w:rPr>
        <w:lastRenderedPageBreak/>
        <w:t>الفرعي أجهزة تكييف الهواء المتعددة ال</w:t>
      </w:r>
      <w:r w:rsidR="00D47FC9" w:rsidRPr="002A5A6D">
        <w:rPr>
          <w:rFonts w:asciiTheme="majorBidi" w:hAnsiTheme="majorBidi" w:cstheme="majorBidi"/>
          <w:sz w:val="26"/>
          <w:szCs w:val="26"/>
          <w:rtl/>
          <w:lang w:val="en-GB" w:bidi="ar-LB"/>
        </w:rPr>
        <w:t>أجزاء</w:t>
      </w:r>
      <w:r w:rsidRPr="002A5A6D">
        <w:rPr>
          <w:rFonts w:asciiTheme="majorBidi" w:hAnsiTheme="majorBidi" w:cstheme="majorBidi"/>
          <w:sz w:val="26"/>
          <w:szCs w:val="26"/>
          <w:rtl/>
          <w:lang w:val="en-GB" w:bidi="ar-LB"/>
        </w:rPr>
        <w:t>، وأجهزة تكييف الهواء المجزَّأة الأنبوبية، ووحدات تكييف الهواء المدمجة فوق السطح، والمبردات المستخدمة لتبريد المباني التجارية، والمساحات المكتبية الكبيرة، والفنادق، والمستشفيات، حيث تمثل الوحدات المنفصلة الأنبوبية والمتعددة ال</w:t>
      </w:r>
      <w:r w:rsidR="00BD7662" w:rsidRPr="002A5A6D">
        <w:rPr>
          <w:rFonts w:asciiTheme="majorBidi" w:hAnsiTheme="majorBidi" w:cstheme="majorBidi"/>
          <w:sz w:val="26"/>
          <w:szCs w:val="26"/>
          <w:rtl/>
          <w:lang w:val="en-GB" w:bidi="ar-LB"/>
        </w:rPr>
        <w:t>أجزاء</w:t>
      </w:r>
      <w:r w:rsidRPr="002A5A6D">
        <w:rPr>
          <w:rFonts w:asciiTheme="majorBidi" w:hAnsiTheme="majorBidi" w:cstheme="majorBidi"/>
          <w:sz w:val="26"/>
          <w:szCs w:val="26"/>
          <w:rtl/>
          <w:lang w:val="en-GB" w:bidi="ar-LB"/>
        </w:rPr>
        <w:t xml:space="preserve"> النوع السائد من المعدات. وتشمل غازات التبريد ر-410 أ للوحدات متعددة ال</w:t>
      </w:r>
      <w:r w:rsidR="00BD7662" w:rsidRPr="002A5A6D">
        <w:rPr>
          <w:rFonts w:asciiTheme="majorBidi" w:hAnsiTheme="majorBidi" w:cstheme="majorBidi"/>
          <w:sz w:val="26"/>
          <w:szCs w:val="26"/>
          <w:rtl/>
          <w:lang w:val="en-GB" w:bidi="ar-LB"/>
        </w:rPr>
        <w:t>أجزاء</w:t>
      </w:r>
      <w:r w:rsidRPr="002A5A6D">
        <w:rPr>
          <w:rFonts w:asciiTheme="majorBidi" w:hAnsiTheme="majorBidi" w:cstheme="majorBidi"/>
          <w:sz w:val="26"/>
          <w:szCs w:val="26"/>
          <w:rtl/>
          <w:lang w:val="en-GB" w:bidi="ar-LB"/>
        </w:rPr>
        <w:t xml:space="preserve"> والهيدروفلوروكربون-134 أ للمبردات الكبيرة. وينمو استهلاك المواد الهيدروفلوروكربونية بسرعة في هذا القطاع الفرعي. وعلى الرغم من عدم توفر تكنولوجيا بديلة قابلة للتطبيق وذات قدرة منخفضة لإحداث الاحترار العالمي، فإنه يلزم الحد من هذا النمو </w:t>
      </w:r>
      <w:r w:rsidR="00BD7662" w:rsidRPr="002A5A6D">
        <w:rPr>
          <w:rFonts w:asciiTheme="majorBidi" w:hAnsiTheme="majorBidi" w:cstheme="majorBidi"/>
          <w:sz w:val="26"/>
          <w:szCs w:val="26"/>
          <w:rtl/>
          <w:lang w:val="en-GB" w:bidi="ar-LB"/>
        </w:rPr>
        <w:t>عن طريق</w:t>
      </w:r>
      <w:r w:rsidRPr="002A5A6D">
        <w:rPr>
          <w:rFonts w:asciiTheme="majorBidi" w:hAnsiTheme="majorBidi" w:cstheme="majorBidi"/>
          <w:sz w:val="26"/>
          <w:szCs w:val="26"/>
          <w:rtl/>
          <w:lang w:val="en-GB" w:bidi="ar-LB"/>
        </w:rPr>
        <w:t xml:space="preserve"> مقاومة التسرب و</w:t>
      </w:r>
      <w:r w:rsidR="00990806" w:rsidRPr="002A5A6D">
        <w:rPr>
          <w:rFonts w:asciiTheme="majorBidi" w:hAnsiTheme="majorBidi" w:cstheme="majorBidi"/>
          <w:sz w:val="26"/>
          <w:szCs w:val="26"/>
          <w:rtl/>
          <w:lang w:val="en-GB" w:bidi="ar-LB"/>
        </w:rPr>
        <w:t>حصر استخدام</w:t>
      </w:r>
      <w:r w:rsidRPr="002A5A6D">
        <w:rPr>
          <w:rFonts w:asciiTheme="majorBidi" w:hAnsiTheme="majorBidi" w:cstheme="majorBidi"/>
          <w:sz w:val="26"/>
          <w:szCs w:val="26"/>
          <w:rtl/>
          <w:lang w:val="en-GB" w:bidi="ar-LB"/>
        </w:rPr>
        <w:t xml:space="preserve"> غازات التبريد.</w:t>
      </w:r>
    </w:p>
    <w:p w14:paraId="4EDDA2D6" w14:textId="6E6D0A12" w:rsidR="00524793" w:rsidRPr="002A5A6D" w:rsidRDefault="00524793" w:rsidP="00524793">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ويشكل القطاع الفرعي لأجهزة تكييف الهواء المتنقل 25,63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استهلاك المواد الهيدروفلوروكربونية مقدراً بالأطنان المترية و19,63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بأطنان مكافئ ثاني أكسيد الكربون، وهو أكبر قدر من استخدام </w:t>
      </w:r>
      <w:r w:rsidR="00BA70E6" w:rsidRPr="002A5A6D">
        <w:rPr>
          <w:rFonts w:asciiTheme="majorBidi" w:hAnsiTheme="majorBidi" w:cstheme="majorBidi"/>
          <w:sz w:val="26"/>
          <w:szCs w:val="26"/>
          <w:rtl/>
          <w:lang w:val="en-GB" w:bidi="ar-LB"/>
        </w:rPr>
        <w:t>ا</w:t>
      </w:r>
      <w:r w:rsidRPr="002A5A6D">
        <w:rPr>
          <w:rFonts w:asciiTheme="majorBidi" w:hAnsiTheme="majorBidi" w:cstheme="majorBidi"/>
          <w:sz w:val="26"/>
          <w:szCs w:val="26"/>
          <w:rtl/>
          <w:lang w:val="en-GB" w:bidi="ar-LB"/>
        </w:rPr>
        <w:t>لمواد الهيدروفلوروكربونية في البلد. وتستورد غانا ما يقرب من 000</w:t>
      </w:r>
      <w:r w:rsidR="00E6521D"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100 سيارة سنوياً، أكثر من 90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منها سيارات مستعملة. ويوجد في البلد مليون سيارة تقريباً في الوقت الحالي. والهيدروفلوركربون-134 أ هو غاز التبريد المستخدم في المركبات حتى الآن. والطلب على غازات التبريد لخدمة هذه المركبات مرتفع بسبب ارتفاع معدلات التسرب وإعادة الملء المتكررة. وهناك أيضاً عدد محدود من المركبات المصممة لاستخدام الهيدروفلوروأولفين-1234</w:t>
      </w:r>
      <w:r w:rsidR="00D73941" w:rsidRPr="002A5A6D">
        <w:rPr>
          <w:rFonts w:asciiTheme="majorBidi" w:hAnsiTheme="majorBidi" w:cstheme="majorBidi"/>
          <w:sz w:val="26"/>
          <w:szCs w:val="26"/>
          <w:rtl/>
          <w:lang w:val="en-GB" w:bidi="ar-LB"/>
        </w:rPr>
        <w:t>ي ف</w:t>
      </w:r>
      <w:r w:rsidRPr="002A5A6D">
        <w:rPr>
          <w:rFonts w:asciiTheme="majorBidi" w:hAnsiTheme="majorBidi" w:cstheme="majorBidi"/>
          <w:sz w:val="26"/>
          <w:szCs w:val="26"/>
          <w:rtl/>
          <w:lang w:val="en-GB" w:bidi="ar-LB"/>
        </w:rPr>
        <w:t>، الذي لا يتاح محلياً إلا من خلال اثنين فقط من مستوردي غازات التبريد. وت</w:t>
      </w:r>
      <w:r w:rsidR="00D73941"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ستخد</w:t>
      </w:r>
      <w:r w:rsidR="00D73941"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م الهيدروفلوروأولفينات على نطاق محدود للغاية بسبب ارتفاع سعرها. وسيكون من المهم بذل الجهود لتحقيق نظم أفضل للاحتواء ومقاومة التسرب من أجل الحد من </w:t>
      </w:r>
      <w:r w:rsidR="00C1224C" w:rsidRPr="002A5A6D">
        <w:rPr>
          <w:rFonts w:asciiTheme="majorBidi" w:hAnsiTheme="majorBidi" w:cstheme="majorBidi"/>
          <w:sz w:val="26"/>
          <w:szCs w:val="26"/>
          <w:rtl/>
          <w:lang w:val="en-GB" w:bidi="ar-LB"/>
        </w:rPr>
        <w:t>استهلاك الهيدروفلوروكربون</w:t>
      </w:r>
      <w:r w:rsidRPr="002A5A6D">
        <w:rPr>
          <w:rFonts w:asciiTheme="majorBidi" w:hAnsiTheme="majorBidi" w:cstheme="majorBidi"/>
          <w:sz w:val="26"/>
          <w:szCs w:val="26"/>
          <w:rtl/>
          <w:lang w:val="en-GB" w:bidi="ar-LB"/>
        </w:rPr>
        <w:t>- 134 أ في هذا القطاع الفرعي.</w:t>
      </w:r>
    </w:p>
    <w:p w14:paraId="7AF558CF" w14:textId="18881094" w:rsidR="00375A0A" w:rsidRPr="002A5A6D" w:rsidRDefault="00375A0A" w:rsidP="00375A0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وموجز القول </w:t>
      </w:r>
      <w:r w:rsidR="00F837D1" w:rsidRPr="002A5A6D">
        <w:rPr>
          <w:rFonts w:asciiTheme="majorBidi" w:hAnsiTheme="majorBidi" w:cstheme="majorBidi"/>
          <w:sz w:val="26"/>
          <w:szCs w:val="26"/>
          <w:rtl/>
          <w:lang w:val="en-GB" w:bidi="ar-LB"/>
        </w:rPr>
        <w:t>إن</w:t>
      </w:r>
      <w:r w:rsidRPr="002A5A6D">
        <w:rPr>
          <w:rFonts w:asciiTheme="majorBidi" w:hAnsiTheme="majorBidi" w:cstheme="majorBidi"/>
          <w:sz w:val="26"/>
          <w:szCs w:val="26"/>
          <w:rtl/>
          <w:lang w:val="en-GB" w:bidi="ar-LB"/>
        </w:rPr>
        <w:t xml:space="preserve"> القطاع الفرعي لتكييف الهواء المتنقل يعاني أعلى استهلاك للمواد الهيدروفلوروكربونية مقدَّراً بالأطنان المترية، في حين أن القطاعين الفرعيين للتبريد التجاري وتكييف الهواء المنزلي يوجد بهما أعلى قدر من الانبعاثات مقدراً بأطنان مكافئ ثاني أكسيد الكربون. ويسلط البلد الضوء على أهمية معالجة القطاع الفرعي لتكييف الهواء المنزلي نظراً لكبر حجمه ونموه </w:t>
      </w:r>
      <w:r w:rsidR="00996B78" w:rsidRPr="002A5A6D">
        <w:rPr>
          <w:rFonts w:asciiTheme="majorBidi" w:hAnsiTheme="majorBidi" w:cstheme="majorBidi"/>
          <w:sz w:val="26"/>
          <w:szCs w:val="26"/>
          <w:rtl/>
          <w:lang w:val="en-GB" w:bidi="ar-LB"/>
        </w:rPr>
        <w:t>السريع،</w:t>
      </w:r>
      <w:r w:rsidRPr="002A5A6D">
        <w:rPr>
          <w:rFonts w:asciiTheme="majorBidi" w:hAnsiTheme="majorBidi" w:cstheme="majorBidi"/>
          <w:sz w:val="26"/>
          <w:szCs w:val="26"/>
          <w:rtl/>
          <w:lang w:val="en-GB" w:bidi="ar-LB"/>
        </w:rPr>
        <w:t xml:space="preserve"> والقطاع الفرعي للتبريد التجاري بسبب ارتفاع قيم إمكانية الاحترار العالمي لغازات التبريد المستخدمة.</w:t>
      </w:r>
    </w:p>
    <w:p w14:paraId="1BC62224" w14:textId="089EEBEF" w:rsidR="00E21940" w:rsidRPr="002A5A6D" w:rsidRDefault="00E21940" w:rsidP="00E21940">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قطاع مكافحة الحرائق</w:t>
      </w:r>
    </w:p>
    <w:p w14:paraId="2FCA561F" w14:textId="4258423B" w:rsidR="00996B78" w:rsidRPr="002A5A6D" w:rsidRDefault="00996B78" w:rsidP="00996B78">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تمثل دائرة المطافئ الوطنية في غانا السلطة القانونية لإدارة الحرائق والوقاية منها. وتعمل دائرة المطافئ في جميع المناطق التي تقدم خدمات الحماية من الحرائق وعددها 17 منطقة. وهي كذلك توفر التدريب على السلامة من الحرائق عن طريق أكاديمية الإطفاء ومدرسة التدريب على إطفاء الحريق.</w:t>
      </w:r>
    </w:p>
    <w:p w14:paraId="0982211C" w14:textId="52C5C5C5" w:rsidR="00A82020" w:rsidRPr="002A5A6D" w:rsidRDefault="00A82020" w:rsidP="00A82020">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وخلال الدراسة الاستقصائية التي أجريت لإعداد المرحلة الأولى من خطة تنفيذ كيغالي للمواد الهيدروفلوروكربونية، وُجِد عامل إطفاء الحرائق</w:t>
      </w:r>
      <w:r w:rsidR="0022775F" w:rsidRPr="002A5A6D">
        <w:rPr>
          <w:rFonts w:asciiTheme="majorBidi" w:hAnsiTheme="majorBidi" w:cstheme="majorBidi"/>
          <w:sz w:val="26"/>
          <w:szCs w:val="26"/>
          <w:rtl/>
          <w:lang w:val="en-GB" w:bidi="ar-LB"/>
        </w:rPr>
        <w:t xml:space="preserve"> ف م ٢٠٠</w:t>
      </w:r>
      <w:r w:rsidRPr="002A5A6D">
        <w:rPr>
          <w:rFonts w:asciiTheme="majorBidi" w:hAnsiTheme="majorBidi" w:cstheme="majorBidi"/>
          <w:sz w:val="26"/>
          <w:szCs w:val="26"/>
          <w:rtl/>
          <w:lang w:val="en-GB" w:bidi="ar-LB"/>
        </w:rPr>
        <w:t xml:space="preserve"> (الهيدروفلوروكربون-227</w:t>
      </w:r>
      <w:r w:rsidR="0022775F" w:rsidRPr="002A5A6D">
        <w:rPr>
          <w:rFonts w:asciiTheme="majorBidi" w:hAnsiTheme="majorBidi" w:cstheme="majorBidi"/>
          <w:sz w:val="26"/>
          <w:szCs w:val="26"/>
          <w:rtl/>
          <w:lang w:val="en-GB" w:bidi="ar-LB"/>
        </w:rPr>
        <w:t xml:space="preserve"> ea</w:t>
      </w:r>
      <w:r w:rsidRPr="002A5A6D">
        <w:rPr>
          <w:rFonts w:asciiTheme="majorBidi" w:hAnsiTheme="majorBidi" w:cstheme="majorBidi"/>
          <w:sz w:val="26"/>
          <w:szCs w:val="26"/>
          <w:rtl/>
          <w:lang w:val="en-GB" w:bidi="ar-LB"/>
        </w:rPr>
        <w:t>) معبأ</w:t>
      </w:r>
      <w:r w:rsidR="0022775F"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 في معدات مكافحة الحرائق في البلد. وبالنظر إلى أنه لم يكن من المعروف قبل إجراء الدراسة أن عامل الإطفاء </w:t>
      </w:r>
      <w:r w:rsidR="0022775F" w:rsidRPr="002A5A6D">
        <w:rPr>
          <w:rFonts w:asciiTheme="majorBidi" w:hAnsiTheme="majorBidi" w:cstheme="majorBidi"/>
          <w:sz w:val="26"/>
          <w:szCs w:val="26"/>
          <w:rtl/>
          <w:lang w:val="en-GB" w:bidi="ar-LB"/>
        </w:rPr>
        <w:t>ف م ٢٠٠</w:t>
      </w:r>
      <w:r w:rsidRPr="002A5A6D">
        <w:rPr>
          <w:rFonts w:asciiTheme="majorBidi" w:hAnsiTheme="majorBidi" w:cstheme="majorBidi"/>
          <w:sz w:val="26"/>
          <w:szCs w:val="26"/>
          <w:rtl/>
          <w:lang w:val="en-GB" w:bidi="ar-LB"/>
        </w:rPr>
        <w:t xml:space="preserve"> هو الهيدروفلوروكربون-227</w:t>
      </w:r>
      <w:r w:rsidR="0022775F" w:rsidRPr="002A5A6D">
        <w:rPr>
          <w:rFonts w:asciiTheme="majorBidi" w:hAnsiTheme="majorBidi" w:cstheme="majorBidi"/>
          <w:sz w:val="26"/>
          <w:szCs w:val="26"/>
          <w:rtl/>
          <w:lang w:val="en-GB" w:bidi="ar-LB"/>
        </w:rPr>
        <w:t xml:space="preserve"> ea</w:t>
      </w:r>
      <w:r w:rsidRPr="002A5A6D">
        <w:rPr>
          <w:rFonts w:asciiTheme="majorBidi" w:hAnsiTheme="majorBidi" w:cstheme="majorBidi"/>
          <w:sz w:val="26"/>
          <w:szCs w:val="26"/>
          <w:rtl/>
          <w:lang w:val="en-GB" w:bidi="ar-LB"/>
        </w:rPr>
        <w:t xml:space="preserve">، فإن الهيدروفلوروكربون- 227 </w:t>
      </w:r>
      <w:r w:rsidR="0022775F" w:rsidRPr="002A5A6D">
        <w:rPr>
          <w:rFonts w:asciiTheme="majorBidi" w:hAnsiTheme="majorBidi" w:cstheme="majorBidi"/>
          <w:sz w:val="26"/>
          <w:szCs w:val="26"/>
          <w:rtl/>
          <w:lang w:val="en-GB" w:bidi="ar-LB"/>
        </w:rPr>
        <w:t xml:space="preserve">ea </w:t>
      </w:r>
      <w:r w:rsidRPr="002A5A6D">
        <w:rPr>
          <w:rFonts w:asciiTheme="majorBidi" w:hAnsiTheme="majorBidi" w:cstheme="majorBidi"/>
          <w:sz w:val="26"/>
          <w:szCs w:val="26"/>
          <w:rtl/>
          <w:lang w:val="en-GB" w:bidi="ar-LB"/>
        </w:rPr>
        <w:t>لم يكن خاضعا</w:t>
      </w:r>
      <w:r w:rsidR="0022775F"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 للرقابة سواء من خلال نظام منح </w:t>
      </w:r>
      <w:r w:rsidR="00E21940" w:rsidRPr="002A5A6D">
        <w:rPr>
          <w:rFonts w:asciiTheme="majorBidi" w:hAnsiTheme="majorBidi" w:cstheme="majorBidi"/>
          <w:sz w:val="26"/>
          <w:szCs w:val="26"/>
          <w:rtl/>
          <w:lang w:val="en-GB" w:bidi="ar-LB"/>
        </w:rPr>
        <w:lastRenderedPageBreak/>
        <w:t>التراخيص أو</w:t>
      </w:r>
      <w:r w:rsidRPr="002A5A6D">
        <w:rPr>
          <w:rFonts w:asciiTheme="majorBidi" w:hAnsiTheme="majorBidi" w:cstheme="majorBidi"/>
          <w:sz w:val="26"/>
          <w:szCs w:val="26"/>
          <w:rtl/>
          <w:lang w:val="en-GB" w:bidi="ar-LB"/>
        </w:rPr>
        <w:t xml:space="preserve"> من قبل الجمارك. ولا توجد سجلات يمكن أن تساعد وحدة الأوزون الوطنية في تقدير الواردات السنوية من الهيدروفلوروكربون-227</w:t>
      </w:r>
      <w:r w:rsidR="000F7006" w:rsidRPr="002A5A6D">
        <w:rPr>
          <w:rFonts w:asciiTheme="majorBidi" w:hAnsiTheme="majorBidi" w:cstheme="majorBidi"/>
          <w:sz w:val="26"/>
          <w:szCs w:val="26"/>
          <w:rtl/>
          <w:lang w:val="en-GB" w:bidi="ar-LB"/>
        </w:rPr>
        <w:t xml:space="preserve"> ea</w:t>
      </w:r>
      <w:r w:rsidRPr="002A5A6D">
        <w:rPr>
          <w:rFonts w:asciiTheme="majorBidi" w:hAnsiTheme="majorBidi" w:cstheme="majorBidi"/>
          <w:sz w:val="26"/>
          <w:szCs w:val="26"/>
          <w:rtl/>
          <w:lang w:val="en-GB" w:bidi="ar-LB"/>
        </w:rPr>
        <w:t xml:space="preserve">. ورغم أن الوحدة نسقت مع دائرة المطافئ الوطنية وقامت بتوزيع استبيانات في هذا الصدد، فإنها لم تتلق أي ردود. وتدرك وحدة الأوزون الوطنية أيضاً أن الهيدروفلوروكربون-227 </w:t>
      </w:r>
      <w:r w:rsidR="000F7006" w:rsidRPr="002A5A6D">
        <w:rPr>
          <w:rFonts w:asciiTheme="majorBidi" w:hAnsiTheme="majorBidi" w:cstheme="majorBidi"/>
          <w:sz w:val="26"/>
          <w:szCs w:val="26"/>
          <w:rtl/>
          <w:lang w:val="en-GB" w:bidi="ar-LB"/>
        </w:rPr>
        <w:t xml:space="preserve">ea </w:t>
      </w:r>
      <w:r w:rsidRPr="002A5A6D">
        <w:rPr>
          <w:rFonts w:asciiTheme="majorBidi" w:hAnsiTheme="majorBidi" w:cstheme="majorBidi"/>
          <w:sz w:val="26"/>
          <w:szCs w:val="26"/>
          <w:rtl/>
          <w:lang w:val="en-GB" w:bidi="ar-LB"/>
        </w:rPr>
        <w:t>يحتوي على إمكانية مرتفعة بدرجة كبيرة لإحداث الاحترار العالمي (220</w:t>
      </w:r>
      <w:r w:rsidR="003B0A9B"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3) وأن إدراج كميات كبيرة من الهيدروفلوروكربون-227 </w:t>
      </w:r>
      <w:r w:rsidR="000F7006" w:rsidRPr="002A5A6D">
        <w:rPr>
          <w:rFonts w:asciiTheme="majorBidi" w:hAnsiTheme="majorBidi" w:cstheme="majorBidi"/>
          <w:sz w:val="26"/>
          <w:szCs w:val="26"/>
          <w:rtl/>
          <w:lang w:val="en-GB" w:bidi="ar-LB"/>
        </w:rPr>
        <w:t xml:space="preserve">ea </w:t>
      </w:r>
      <w:r w:rsidRPr="002A5A6D">
        <w:rPr>
          <w:rFonts w:asciiTheme="majorBidi" w:hAnsiTheme="majorBidi" w:cstheme="majorBidi"/>
          <w:sz w:val="26"/>
          <w:szCs w:val="26"/>
          <w:rtl/>
          <w:lang w:val="en-GB" w:bidi="ar-LB"/>
        </w:rPr>
        <w:t>في الاستهلاك الوطني سيكون له تأثير مباشر على استهلاك البلد الإجمالي وخط أساس</w:t>
      </w:r>
      <w:r w:rsidR="000F7006" w:rsidRPr="002A5A6D">
        <w:rPr>
          <w:rFonts w:asciiTheme="majorBidi" w:hAnsiTheme="majorBidi" w:cstheme="majorBidi"/>
          <w:sz w:val="26"/>
          <w:szCs w:val="26"/>
          <w:rtl/>
          <w:lang w:val="en-GB" w:bidi="ar-LB"/>
        </w:rPr>
        <w:t>ه</w:t>
      </w:r>
      <w:r w:rsidRPr="002A5A6D">
        <w:rPr>
          <w:rFonts w:asciiTheme="majorBidi" w:hAnsiTheme="majorBidi" w:cstheme="majorBidi"/>
          <w:sz w:val="26"/>
          <w:szCs w:val="26"/>
          <w:rtl/>
          <w:lang w:val="en-GB" w:bidi="ar-LB"/>
        </w:rPr>
        <w:t xml:space="preserve"> للمواد الهيدروفلوروكربونية. ومن أجل التحكم الفعال في إجمالي استهلاك المواد الهيدروفلوروكربونية ورصده في غانا، اقترح البلد معالجة قطاع مكافحة الحرائق في إطار استراتيجية خطة تنفيذ كيغالي للمواد الهيدروفلوروكربونية، وأن تبدأ وحدة الأوزون الوطنية في رصد الهيدروفلوروكربون-227 </w:t>
      </w:r>
      <w:r w:rsidR="001D1CA3" w:rsidRPr="002A5A6D">
        <w:rPr>
          <w:rFonts w:asciiTheme="majorBidi" w:hAnsiTheme="majorBidi" w:cstheme="majorBidi"/>
          <w:sz w:val="26"/>
          <w:szCs w:val="26"/>
          <w:rtl/>
          <w:lang w:val="en-GB" w:bidi="ar-LB"/>
        </w:rPr>
        <w:t xml:space="preserve">ea </w:t>
      </w:r>
      <w:r w:rsidRPr="002A5A6D">
        <w:rPr>
          <w:rFonts w:asciiTheme="majorBidi" w:hAnsiTheme="majorBidi" w:cstheme="majorBidi"/>
          <w:sz w:val="26"/>
          <w:szCs w:val="26"/>
          <w:rtl/>
          <w:lang w:val="en-GB" w:bidi="ar-LB"/>
        </w:rPr>
        <w:t>من خلال نظام منح تراخيص الاستيراد. ومن المقرر إنشاء لجنة مؤلفة من خبراء مكافحة الحرائق لتوجيه عملية التحوُّل من استخدام المواد الهيدروفلوروكربونية إلى البدائل. ومن ثم فإنه يطلب مبالغ إضافية في إطار المرحلة الأولى من خطة تنفيذ كيغالي للمواد الهيدروفلوروكربونية للتوعية بشأن التخفيض التدريجي لهذه المواد وتوفير التدريب على البدائل من أجل دعم التخفيض التدريجي للمواد الهيدروفلوروكربونية في قطاع مكافحة الحرائق.</w:t>
      </w:r>
    </w:p>
    <w:p w14:paraId="53AB6D87" w14:textId="0B675AAE" w:rsidR="003A6C6E" w:rsidRPr="002A5A6D" w:rsidRDefault="003A6C6E" w:rsidP="003A6C6E">
      <w:pPr>
        <w:keepNext/>
        <w:suppressAutoHyphens/>
        <w:bidi/>
        <w:spacing w:after="240"/>
        <w:textDirection w:val="tbRlV"/>
        <w:rPr>
          <w:rFonts w:asciiTheme="majorBidi" w:hAnsiTheme="majorBidi" w:cstheme="majorBidi"/>
          <w:sz w:val="26"/>
          <w:szCs w:val="26"/>
          <w:u w:val="single"/>
          <w:lang w:eastAsia="zh-TW" w:bidi="ar-LB"/>
        </w:rPr>
      </w:pPr>
      <w:r w:rsidRPr="002A5A6D">
        <w:rPr>
          <w:rFonts w:asciiTheme="majorBidi" w:hAnsiTheme="majorBidi" w:cstheme="majorBidi"/>
          <w:sz w:val="26"/>
          <w:szCs w:val="26"/>
          <w:u w:val="single"/>
          <w:rtl/>
          <w:lang w:bidi="ar-LB"/>
        </w:rPr>
        <w:t xml:space="preserve">استراتيجية التخفيض التدريجي للمرحلة الأولى من خطة تنفيذ كيغالي </w:t>
      </w:r>
      <w:r w:rsidR="001153DE" w:rsidRPr="002A5A6D">
        <w:rPr>
          <w:rFonts w:asciiTheme="majorBidi" w:hAnsiTheme="majorBidi" w:cstheme="majorBidi"/>
          <w:sz w:val="26"/>
          <w:szCs w:val="26"/>
          <w:u w:val="single"/>
          <w:rtl/>
          <w:lang w:bidi="ar-LB"/>
        </w:rPr>
        <w:t>للمواد الهيدروفلوروكربونية</w:t>
      </w:r>
    </w:p>
    <w:p w14:paraId="1A89C52D" w14:textId="7295A99C" w:rsidR="003A6C6E" w:rsidRPr="002A5A6D" w:rsidRDefault="003A6C6E" w:rsidP="003A6C6E">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الاستراتيجية الشاملة</w:t>
      </w:r>
    </w:p>
    <w:p w14:paraId="3F499B68" w14:textId="5189C653" w:rsidR="00230C97" w:rsidRPr="002A5A6D" w:rsidRDefault="00230C97" w:rsidP="00230C97">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تقترح غانا أربع مراحل لتنفيذ خطة تنفيذ خطة كيغالي للمواد الهيدروفلوروكربونية باتباع الجدول الزمني للتخفيض التدريجي لبروتوكول مونتريال الذي يرمي لتحقيق هدف التخفيض بنسبة 80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بحلول عام 2045. وتقترح في المرحلة الأولى تحقيق تخفيض بنسبة 10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الأساس لاستهلاك المواد الهيدروفلوروكربونية وسيتم تنفيذ هذه المرحلة بالتزامن مع خطة إدارة إزالة المواد الهيدروكلوروفلوروكربونية حتى عام 2029، بهدف تهيئة بيئة تمكينية تتيح الانتقال المستدام إلى تكنولوجيات ذات إمكانية منخفضة أو صفرية للاحترار العالمي.</w:t>
      </w:r>
    </w:p>
    <w:p w14:paraId="2AB8AEEC" w14:textId="2548E31E" w:rsidR="003A6C6E" w:rsidRPr="002A5A6D" w:rsidRDefault="003A6C6E" w:rsidP="003A6C6E">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خط الأساس المحدد للمواد الهيدروفلوروكربونية والتخفيضات المقترحة</w:t>
      </w:r>
    </w:p>
    <w:p w14:paraId="6FC5779B" w14:textId="652497C2" w:rsidR="000700EA" w:rsidRPr="002A5A6D" w:rsidRDefault="000700EA" w:rsidP="000700E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أبلغت حكومة غانا بياناتها المتعلقة بالمادة 7 للفترة من 2020 إلى 2022. وبإضافة 65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أساس المواد الهيدروكلوروفلوروكربونية (بأطنان مكافئ ثاني أكسيد الكربون) إلى متوسط استهلاك المواد الهيدروفلوروكربونية من عام 2020 إلى عام 2022، فإن خط الأساس المحدَّد للمواد الهيدروفلوروكربونية يكون 702 805</w:t>
      </w:r>
      <w:r w:rsidR="001153D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 طناً من مكافئ ثاني أكسيد الكربون، على النحو المبين في الجدول 3.</w:t>
      </w:r>
    </w:p>
    <w:p w14:paraId="56A3B768" w14:textId="6A0A68D7" w:rsidR="00272773" w:rsidRDefault="00272773" w:rsidP="00C122E5">
      <w:pPr>
        <w:keepNext/>
        <w:keepLines/>
        <w:suppressAutoHyphens/>
        <w:bidi/>
        <w:textDirection w:val="tbRlV"/>
        <w:outlineLvl w:val="0"/>
        <w:rPr>
          <w:rFonts w:asciiTheme="majorBidi" w:hAnsiTheme="majorBidi" w:cstheme="majorBidi"/>
          <w:b/>
          <w:bCs/>
          <w:szCs w:val="24"/>
          <w:lang w:bidi="ar-LB"/>
        </w:rPr>
      </w:pPr>
      <w:r w:rsidRPr="00C122E5">
        <w:rPr>
          <w:rFonts w:asciiTheme="majorBidi" w:hAnsiTheme="majorBidi" w:cstheme="majorBidi"/>
          <w:b/>
          <w:bCs/>
          <w:szCs w:val="24"/>
          <w:rtl/>
          <w:lang w:bidi="ar-LB"/>
        </w:rPr>
        <w:lastRenderedPageBreak/>
        <w:t>الجدول 3 -</w:t>
      </w:r>
      <w:r w:rsidRPr="00C122E5">
        <w:rPr>
          <w:rFonts w:asciiTheme="majorBidi" w:hAnsiTheme="majorBidi" w:cstheme="majorBidi"/>
          <w:szCs w:val="24"/>
          <w:rtl/>
          <w:lang w:bidi="ar-LB"/>
        </w:rPr>
        <w:t xml:space="preserve"> </w:t>
      </w:r>
      <w:r w:rsidRPr="00C122E5">
        <w:rPr>
          <w:rFonts w:asciiTheme="majorBidi" w:hAnsiTheme="majorBidi" w:cstheme="majorBidi"/>
          <w:b/>
          <w:bCs/>
          <w:szCs w:val="24"/>
          <w:rtl/>
          <w:lang w:bidi="ar-LB"/>
        </w:rPr>
        <w:t xml:space="preserve">خط الأساس </w:t>
      </w:r>
      <w:r w:rsidR="009F1335" w:rsidRPr="00C122E5">
        <w:rPr>
          <w:rFonts w:asciiTheme="majorBidi" w:hAnsiTheme="majorBidi" w:cstheme="majorBidi"/>
          <w:b/>
          <w:bCs/>
          <w:szCs w:val="24"/>
          <w:rtl/>
          <w:lang w:bidi="ar-LB"/>
        </w:rPr>
        <w:t xml:space="preserve">المحدَّد </w:t>
      </w:r>
      <w:r w:rsidRPr="00C122E5">
        <w:rPr>
          <w:rFonts w:asciiTheme="majorBidi" w:hAnsiTheme="majorBidi" w:cstheme="majorBidi"/>
          <w:b/>
          <w:bCs/>
          <w:szCs w:val="24"/>
          <w:rtl/>
          <w:lang w:bidi="ar-LB"/>
        </w:rPr>
        <w:t>للمواد الهيدروفلوروكربونية في غانا (بأطنان مكافئ ثاني أكسيد الكربون)</w:t>
      </w:r>
      <w:bookmarkStart w:id="1" w:name="_Hlk131922742"/>
    </w:p>
    <w:p w14:paraId="6BA046BB" w14:textId="77777777" w:rsidR="0098085C" w:rsidRPr="00C122E5" w:rsidRDefault="0098085C" w:rsidP="0098085C">
      <w:pPr>
        <w:keepNext/>
        <w:keepLines/>
        <w:suppressAutoHyphens/>
        <w:bidi/>
        <w:textDirection w:val="tbRlV"/>
        <w:outlineLvl w:val="0"/>
        <w:rPr>
          <w:rFonts w:asciiTheme="majorBidi" w:hAnsiTheme="majorBidi" w:cstheme="majorBidi"/>
          <w:szCs w:val="24"/>
          <w:lang w:eastAsia="zh-TW"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92"/>
        <w:gridCol w:w="995"/>
        <w:gridCol w:w="991"/>
        <w:gridCol w:w="1272"/>
      </w:tblGrid>
      <w:tr w:rsidR="009F20EE" w:rsidRPr="00C122E5" w14:paraId="10395F16" w14:textId="77777777" w:rsidTr="00C122E5">
        <w:trPr>
          <w:trHeight w:val="149"/>
          <w:tblHeader/>
        </w:trPr>
        <w:tc>
          <w:tcPr>
            <w:tcW w:w="3258" w:type="pct"/>
            <w:shd w:val="clear" w:color="auto" w:fill="auto"/>
            <w:tcMar>
              <w:top w:w="17" w:type="dxa"/>
              <w:left w:w="108" w:type="dxa"/>
              <w:bottom w:w="17" w:type="dxa"/>
              <w:right w:w="108" w:type="dxa"/>
            </w:tcMar>
            <w:vAlign w:val="center"/>
          </w:tcPr>
          <w:p w14:paraId="61C005BE" w14:textId="77777777" w:rsidR="00272773" w:rsidRPr="00C122E5" w:rsidRDefault="00272773" w:rsidP="00C122E5">
            <w:pPr>
              <w:keepNext/>
              <w:keepLines/>
              <w:suppressAutoHyphens/>
              <w:bidi/>
              <w:jc w:val="center"/>
              <w:textDirection w:val="tbRlV"/>
              <w:rPr>
                <w:rFonts w:asciiTheme="majorBidi" w:hAnsiTheme="majorBidi" w:cstheme="majorBidi"/>
                <w:b/>
                <w:bCs/>
                <w:sz w:val="22"/>
                <w:szCs w:val="22"/>
                <w:lang w:eastAsia="zh-TW" w:bidi="ar-LB"/>
              </w:rPr>
            </w:pPr>
            <w:r w:rsidRPr="00C122E5">
              <w:rPr>
                <w:rFonts w:asciiTheme="majorBidi" w:hAnsiTheme="majorBidi" w:cstheme="majorBidi"/>
                <w:b/>
                <w:bCs/>
                <w:sz w:val="22"/>
                <w:szCs w:val="22"/>
                <w:rtl/>
                <w:lang w:bidi="ar-LB"/>
              </w:rPr>
              <w:t>حساب خط الأساس</w:t>
            </w:r>
          </w:p>
        </w:tc>
        <w:tc>
          <w:tcPr>
            <w:tcW w:w="532" w:type="pct"/>
            <w:shd w:val="clear" w:color="auto" w:fill="auto"/>
            <w:tcMar>
              <w:top w:w="17" w:type="dxa"/>
              <w:left w:w="108" w:type="dxa"/>
              <w:bottom w:w="17" w:type="dxa"/>
              <w:right w:w="108" w:type="dxa"/>
            </w:tcMar>
            <w:vAlign w:val="center"/>
          </w:tcPr>
          <w:p w14:paraId="1EA9389F" w14:textId="77777777" w:rsidR="00272773" w:rsidRPr="00C122E5" w:rsidRDefault="00272773" w:rsidP="00C122E5">
            <w:pPr>
              <w:keepNext/>
              <w:keepLines/>
              <w:suppressAutoHyphens/>
              <w:bidi/>
              <w:jc w:val="center"/>
              <w:textDirection w:val="tbRlV"/>
              <w:rPr>
                <w:rFonts w:asciiTheme="majorBidi" w:hAnsiTheme="majorBidi" w:cstheme="majorBidi"/>
                <w:b/>
                <w:bCs/>
                <w:sz w:val="20"/>
                <w:lang w:eastAsia="zh-TW" w:bidi="ar-LB"/>
              </w:rPr>
            </w:pPr>
            <w:r w:rsidRPr="00C122E5">
              <w:rPr>
                <w:rFonts w:asciiTheme="majorBidi" w:hAnsiTheme="majorBidi" w:cstheme="majorBidi"/>
                <w:b/>
                <w:bCs/>
                <w:sz w:val="20"/>
                <w:rtl/>
                <w:lang w:bidi="ar-LB"/>
              </w:rPr>
              <w:t>2020</w:t>
            </w:r>
          </w:p>
        </w:tc>
        <w:tc>
          <w:tcPr>
            <w:tcW w:w="530" w:type="pct"/>
            <w:shd w:val="clear" w:color="auto" w:fill="auto"/>
            <w:tcMar>
              <w:top w:w="17" w:type="dxa"/>
              <w:left w:w="108" w:type="dxa"/>
              <w:bottom w:w="17" w:type="dxa"/>
              <w:right w:w="108" w:type="dxa"/>
            </w:tcMar>
            <w:vAlign w:val="center"/>
          </w:tcPr>
          <w:p w14:paraId="5CEDE322" w14:textId="77777777" w:rsidR="00272773" w:rsidRPr="00C122E5" w:rsidRDefault="00272773" w:rsidP="00C122E5">
            <w:pPr>
              <w:keepNext/>
              <w:keepLines/>
              <w:suppressAutoHyphens/>
              <w:bidi/>
              <w:jc w:val="center"/>
              <w:textDirection w:val="tbRlV"/>
              <w:rPr>
                <w:rFonts w:asciiTheme="majorBidi" w:hAnsiTheme="majorBidi" w:cstheme="majorBidi"/>
                <w:b/>
                <w:bCs/>
                <w:sz w:val="20"/>
                <w:lang w:eastAsia="zh-TW" w:bidi="ar-LB"/>
              </w:rPr>
            </w:pPr>
            <w:r w:rsidRPr="00C122E5">
              <w:rPr>
                <w:rFonts w:asciiTheme="majorBidi" w:hAnsiTheme="majorBidi" w:cstheme="majorBidi"/>
                <w:b/>
                <w:bCs/>
                <w:sz w:val="20"/>
                <w:rtl/>
                <w:lang w:bidi="ar-LB"/>
              </w:rPr>
              <w:t>2021</w:t>
            </w:r>
          </w:p>
        </w:tc>
        <w:tc>
          <w:tcPr>
            <w:tcW w:w="681" w:type="pct"/>
            <w:shd w:val="clear" w:color="auto" w:fill="auto"/>
            <w:tcMar>
              <w:top w:w="17" w:type="dxa"/>
              <w:left w:w="108" w:type="dxa"/>
              <w:bottom w:w="17" w:type="dxa"/>
              <w:right w:w="108" w:type="dxa"/>
            </w:tcMar>
            <w:vAlign w:val="center"/>
          </w:tcPr>
          <w:p w14:paraId="2D2F721C" w14:textId="77777777" w:rsidR="00272773" w:rsidRPr="00C122E5" w:rsidRDefault="00272773" w:rsidP="00C122E5">
            <w:pPr>
              <w:keepNext/>
              <w:keepLines/>
              <w:suppressAutoHyphens/>
              <w:bidi/>
              <w:jc w:val="center"/>
              <w:textDirection w:val="tbRlV"/>
              <w:rPr>
                <w:rFonts w:asciiTheme="majorBidi" w:hAnsiTheme="majorBidi" w:cstheme="majorBidi"/>
                <w:b/>
                <w:bCs/>
                <w:sz w:val="20"/>
                <w:lang w:eastAsia="zh-TW" w:bidi="ar-LB"/>
              </w:rPr>
            </w:pPr>
            <w:r w:rsidRPr="00C122E5">
              <w:rPr>
                <w:rFonts w:asciiTheme="majorBidi" w:hAnsiTheme="majorBidi" w:cstheme="majorBidi"/>
                <w:b/>
                <w:bCs/>
                <w:sz w:val="20"/>
                <w:rtl/>
                <w:lang w:bidi="ar-LB"/>
              </w:rPr>
              <w:t>2022</w:t>
            </w:r>
          </w:p>
        </w:tc>
      </w:tr>
      <w:tr w:rsidR="009F20EE" w:rsidRPr="00C122E5" w14:paraId="0406706B" w14:textId="77777777" w:rsidTr="00C122E5">
        <w:trPr>
          <w:trHeight w:val="113"/>
        </w:trPr>
        <w:tc>
          <w:tcPr>
            <w:tcW w:w="3258" w:type="pct"/>
            <w:shd w:val="clear" w:color="auto" w:fill="auto"/>
            <w:tcMar>
              <w:top w:w="17" w:type="dxa"/>
              <w:left w:w="108" w:type="dxa"/>
              <w:bottom w:w="17" w:type="dxa"/>
              <w:right w:w="108" w:type="dxa"/>
            </w:tcMar>
          </w:tcPr>
          <w:p w14:paraId="04018A57" w14:textId="77777777" w:rsidR="00272773" w:rsidRPr="00C122E5" w:rsidRDefault="00272773" w:rsidP="00C122E5">
            <w:pPr>
              <w:keepNext/>
              <w:keepLines/>
              <w:suppressAutoHyphens/>
              <w:bidi/>
              <w:textDirection w:val="tbRlV"/>
              <w:rPr>
                <w:rFonts w:asciiTheme="majorBidi" w:hAnsiTheme="majorBidi" w:cstheme="majorBidi"/>
                <w:sz w:val="22"/>
                <w:szCs w:val="22"/>
                <w:lang w:eastAsia="zh-TW" w:bidi="ar-LB"/>
              </w:rPr>
            </w:pPr>
            <w:r w:rsidRPr="00C122E5">
              <w:rPr>
                <w:rFonts w:asciiTheme="majorBidi" w:hAnsiTheme="majorBidi" w:cstheme="majorBidi"/>
                <w:sz w:val="22"/>
                <w:szCs w:val="22"/>
                <w:rtl/>
                <w:lang w:bidi="ar-LB"/>
              </w:rPr>
              <w:t>الاستهلاك السنوي للمواد الهيدروفلوروكربونية</w:t>
            </w:r>
          </w:p>
        </w:tc>
        <w:tc>
          <w:tcPr>
            <w:tcW w:w="5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A24D9B0" w14:textId="77777777" w:rsidR="00272773" w:rsidRPr="00C122E5" w:rsidRDefault="00272773" w:rsidP="00C122E5">
            <w:pPr>
              <w:keepNext/>
              <w:keepLines/>
              <w:suppressAutoHyphens/>
              <w:bidi/>
              <w:ind w:right="94"/>
              <w:jc w:val="left"/>
              <w:textDirection w:val="tbRlV"/>
              <w:rPr>
                <w:rFonts w:asciiTheme="majorBidi" w:hAnsiTheme="majorBidi" w:cstheme="majorBidi"/>
                <w:sz w:val="20"/>
                <w:lang w:eastAsia="zh-TW" w:bidi="ar-LB"/>
              </w:rPr>
            </w:pPr>
            <w:r w:rsidRPr="00C122E5">
              <w:rPr>
                <w:rFonts w:asciiTheme="majorBidi" w:hAnsiTheme="majorBidi" w:cstheme="majorBidi"/>
                <w:sz w:val="20"/>
                <w:rtl/>
                <w:lang w:bidi="ar-LB"/>
              </w:rPr>
              <w:t>391 471</w:t>
            </w:r>
          </w:p>
        </w:tc>
        <w:tc>
          <w:tcPr>
            <w:tcW w:w="530"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02C0039E" w14:textId="77777777" w:rsidR="00272773" w:rsidRPr="00C122E5" w:rsidRDefault="00272773" w:rsidP="00C122E5">
            <w:pPr>
              <w:keepNext/>
              <w:keepLines/>
              <w:suppressAutoHyphens/>
              <w:bidi/>
              <w:ind w:right="86"/>
              <w:jc w:val="left"/>
              <w:textDirection w:val="tbRlV"/>
              <w:rPr>
                <w:rFonts w:asciiTheme="majorBidi" w:hAnsiTheme="majorBidi" w:cstheme="majorBidi"/>
                <w:sz w:val="20"/>
                <w:lang w:eastAsia="zh-TW" w:bidi="ar-LB"/>
              </w:rPr>
            </w:pPr>
            <w:r w:rsidRPr="00C122E5">
              <w:rPr>
                <w:rFonts w:asciiTheme="majorBidi" w:hAnsiTheme="majorBidi" w:cstheme="majorBidi"/>
                <w:sz w:val="20"/>
                <w:rtl/>
                <w:lang w:bidi="ar-LB"/>
              </w:rPr>
              <w:t>143 550</w:t>
            </w:r>
          </w:p>
        </w:tc>
        <w:tc>
          <w:tcPr>
            <w:tcW w:w="681"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1B576D3D" w14:textId="77777777" w:rsidR="00272773" w:rsidRPr="00C122E5" w:rsidRDefault="00272773" w:rsidP="00C122E5">
            <w:pPr>
              <w:keepNext/>
              <w:keepLines/>
              <w:suppressAutoHyphens/>
              <w:bidi/>
              <w:ind w:right="67"/>
              <w:jc w:val="left"/>
              <w:textDirection w:val="tbRlV"/>
              <w:rPr>
                <w:rFonts w:asciiTheme="majorBidi" w:hAnsiTheme="majorBidi" w:cstheme="majorBidi"/>
                <w:sz w:val="20"/>
                <w:lang w:eastAsia="zh-TW" w:bidi="ar-LB"/>
              </w:rPr>
            </w:pPr>
            <w:r w:rsidRPr="00C122E5">
              <w:rPr>
                <w:rFonts w:asciiTheme="majorBidi" w:hAnsiTheme="majorBidi" w:cstheme="majorBidi"/>
                <w:sz w:val="20"/>
                <w:rtl/>
                <w:lang w:bidi="ar-LB"/>
              </w:rPr>
              <w:t>823 646</w:t>
            </w:r>
          </w:p>
        </w:tc>
      </w:tr>
      <w:tr w:rsidR="00225C81" w:rsidRPr="00C122E5" w14:paraId="2131D29C" w14:textId="77777777" w:rsidTr="00C122E5">
        <w:trPr>
          <w:trHeight w:val="113"/>
        </w:trPr>
        <w:tc>
          <w:tcPr>
            <w:tcW w:w="3258" w:type="pct"/>
            <w:shd w:val="clear" w:color="auto" w:fill="auto"/>
            <w:tcMar>
              <w:top w:w="17" w:type="dxa"/>
              <w:left w:w="108" w:type="dxa"/>
              <w:bottom w:w="17" w:type="dxa"/>
              <w:right w:w="108" w:type="dxa"/>
            </w:tcMar>
          </w:tcPr>
          <w:p w14:paraId="06136648" w14:textId="77777777" w:rsidR="00225C81" w:rsidRPr="00C122E5" w:rsidRDefault="00225C81" w:rsidP="00C122E5">
            <w:pPr>
              <w:keepNext/>
              <w:keepLines/>
              <w:suppressAutoHyphens/>
              <w:bidi/>
              <w:textDirection w:val="tbRlV"/>
              <w:rPr>
                <w:rFonts w:asciiTheme="majorBidi" w:hAnsiTheme="majorBidi" w:cstheme="majorBidi"/>
                <w:sz w:val="22"/>
                <w:szCs w:val="22"/>
                <w:lang w:eastAsia="zh-TW" w:bidi="ar-LB"/>
              </w:rPr>
            </w:pPr>
            <w:r w:rsidRPr="00C122E5">
              <w:rPr>
                <w:rFonts w:asciiTheme="majorBidi" w:hAnsiTheme="majorBidi" w:cstheme="majorBidi"/>
                <w:sz w:val="22"/>
                <w:szCs w:val="22"/>
                <w:rtl/>
                <w:lang w:bidi="ar-LB"/>
              </w:rPr>
              <w:t>متوسط استهلاك المواد الهيدروفلوروكربونية للفترة 2020-2022</w:t>
            </w:r>
          </w:p>
        </w:tc>
        <w:tc>
          <w:tcPr>
            <w:tcW w:w="1061" w:type="pct"/>
            <w:gridSpan w:val="2"/>
            <w:tcBorders>
              <w:right w:val="nil"/>
            </w:tcBorders>
            <w:shd w:val="clear" w:color="auto" w:fill="auto"/>
            <w:tcMar>
              <w:top w:w="17" w:type="dxa"/>
              <w:left w:w="108" w:type="dxa"/>
              <w:bottom w:w="17" w:type="dxa"/>
              <w:right w:w="108" w:type="dxa"/>
            </w:tcMar>
            <w:vAlign w:val="center"/>
          </w:tcPr>
          <w:p w14:paraId="610D6D70" w14:textId="30480BFA" w:rsidR="00225C81" w:rsidRPr="00C122E5" w:rsidRDefault="00225C81" w:rsidP="00C122E5">
            <w:pPr>
              <w:keepNext/>
              <w:keepLines/>
              <w:bidi/>
              <w:ind w:right="147"/>
              <w:jc w:val="left"/>
              <w:textDirection w:val="tbRlV"/>
              <w:rPr>
                <w:rFonts w:asciiTheme="majorBidi" w:hAnsiTheme="majorBidi" w:cstheme="majorBidi"/>
                <w:sz w:val="20"/>
                <w:lang w:eastAsia="zh-TW" w:bidi="ar-LB"/>
              </w:rPr>
            </w:pPr>
          </w:p>
        </w:tc>
        <w:tc>
          <w:tcPr>
            <w:tcW w:w="681" w:type="pct"/>
            <w:tcBorders>
              <w:left w:val="nil"/>
            </w:tcBorders>
            <w:shd w:val="clear" w:color="auto" w:fill="auto"/>
            <w:vAlign w:val="center"/>
          </w:tcPr>
          <w:p w14:paraId="31478E7B" w14:textId="206FEB51" w:rsidR="00225C81" w:rsidRPr="00C122E5" w:rsidRDefault="00225C81" w:rsidP="00C122E5">
            <w:pPr>
              <w:keepNext/>
              <w:keepLines/>
              <w:suppressAutoHyphens/>
              <w:bidi/>
              <w:ind w:right="67" w:firstLine="46"/>
              <w:jc w:val="left"/>
              <w:textDirection w:val="tbRlV"/>
              <w:rPr>
                <w:rFonts w:asciiTheme="majorBidi" w:hAnsiTheme="majorBidi" w:cstheme="majorBidi"/>
                <w:sz w:val="20"/>
                <w:lang w:eastAsia="zh-TW" w:bidi="ar-LB"/>
              </w:rPr>
            </w:pPr>
            <w:r w:rsidRPr="00C122E5">
              <w:rPr>
                <w:rFonts w:asciiTheme="majorBidi" w:hAnsiTheme="majorBidi" w:cstheme="majorBidi"/>
                <w:sz w:val="20"/>
                <w:rtl/>
                <w:lang w:bidi="ar-LB"/>
              </w:rPr>
              <w:t>119 556</w:t>
            </w:r>
          </w:p>
        </w:tc>
      </w:tr>
      <w:tr w:rsidR="00225C81" w:rsidRPr="00C122E5" w14:paraId="160B73FB" w14:textId="77777777" w:rsidTr="00C122E5">
        <w:trPr>
          <w:trHeight w:val="113"/>
        </w:trPr>
        <w:tc>
          <w:tcPr>
            <w:tcW w:w="3258" w:type="pct"/>
            <w:shd w:val="clear" w:color="auto" w:fill="auto"/>
            <w:tcMar>
              <w:top w:w="17" w:type="dxa"/>
              <w:left w:w="108" w:type="dxa"/>
              <w:bottom w:w="17" w:type="dxa"/>
              <w:right w:w="108" w:type="dxa"/>
            </w:tcMar>
          </w:tcPr>
          <w:p w14:paraId="0F6980EB" w14:textId="5E974D02" w:rsidR="00225C81" w:rsidRPr="00C122E5" w:rsidRDefault="00225C81" w:rsidP="00C122E5">
            <w:pPr>
              <w:keepNext/>
              <w:keepLines/>
              <w:suppressAutoHyphens/>
              <w:bidi/>
              <w:ind w:right="621"/>
              <w:jc w:val="left"/>
              <w:textDirection w:val="tbRlV"/>
              <w:rPr>
                <w:rFonts w:asciiTheme="majorBidi" w:hAnsiTheme="majorBidi" w:cstheme="majorBidi"/>
                <w:sz w:val="22"/>
                <w:szCs w:val="22"/>
                <w:lang w:eastAsia="zh-TW" w:bidi="ar-LB"/>
              </w:rPr>
            </w:pPr>
            <w:r w:rsidRPr="00C122E5">
              <w:rPr>
                <w:rFonts w:asciiTheme="majorBidi" w:hAnsiTheme="majorBidi" w:cstheme="majorBidi"/>
                <w:sz w:val="22"/>
                <w:szCs w:val="22"/>
                <w:rtl/>
                <w:lang w:bidi="ar-LB"/>
              </w:rPr>
              <w:t>خط الأساس للمواد الهيدروكلوروفلوروكربونية</w:t>
            </w:r>
            <w:r w:rsidR="009F20EE" w:rsidRPr="00C122E5">
              <w:rPr>
                <w:rFonts w:asciiTheme="majorBidi" w:hAnsiTheme="majorBidi" w:cstheme="majorBidi"/>
                <w:sz w:val="22"/>
                <w:szCs w:val="22"/>
                <w:rtl/>
                <w:lang w:bidi="ar-LB"/>
              </w:rPr>
              <w:t xml:space="preserve"> </w:t>
            </w:r>
            <w:r w:rsidRPr="00C122E5">
              <w:rPr>
                <w:rFonts w:asciiTheme="majorBidi" w:hAnsiTheme="majorBidi" w:cstheme="majorBidi"/>
                <w:sz w:val="22"/>
                <w:szCs w:val="22"/>
                <w:rtl/>
                <w:lang w:bidi="ar-LB"/>
              </w:rPr>
              <w:t xml:space="preserve">(65 في </w:t>
            </w:r>
            <w:r w:rsidR="00F9570D" w:rsidRPr="00C122E5">
              <w:rPr>
                <w:rFonts w:asciiTheme="majorBidi" w:hAnsiTheme="majorBidi" w:cstheme="majorBidi"/>
                <w:sz w:val="22"/>
                <w:szCs w:val="22"/>
                <w:rtl/>
                <w:lang w:bidi="ar-LB"/>
              </w:rPr>
              <w:t>المئة</w:t>
            </w:r>
            <w:r w:rsidRPr="00C122E5">
              <w:rPr>
                <w:rFonts w:asciiTheme="majorBidi" w:hAnsiTheme="majorBidi" w:cstheme="majorBidi"/>
                <w:sz w:val="22"/>
                <w:szCs w:val="22"/>
                <w:rtl/>
                <w:lang w:bidi="ar-LB"/>
              </w:rPr>
              <w:t>)</w:t>
            </w:r>
          </w:p>
        </w:tc>
        <w:tc>
          <w:tcPr>
            <w:tcW w:w="1061" w:type="pct"/>
            <w:gridSpan w:val="2"/>
            <w:tcBorders>
              <w:right w:val="nil"/>
            </w:tcBorders>
            <w:shd w:val="clear" w:color="auto" w:fill="auto"/>
            <w:vAlign w:val="center"/>
          </w:tcPr>
          <w:p w14:paraId="74E99C10" w14:textId="77777777" w:rsidR="00225C81" w:rsidRPr="00C122E5" w:rsidRDefault="00225C81" w:rsidP="00C122E5">
            <w:pPr>
              <w:keepNext/>
              <w:keepLines/>
              <w:suppressAutoHyphens/>
              <w:bidi/>
              <w:ind w:left="819" w:right="147"/>
              <w:jc w:val="left"/>
              <w:textDirection w:val="tbRlV"/>
              <w:rPr>
                <w:rFonts w:asciiTheme="majorBidi" w:hAnsiTheme="majorBidi" w:cstheme="majorBidi"/>
                <w:sz w:val="20"/>
                <w:lang w:eastAsia="zh-TW" w:bidi="ar-LB"/>
              </w:rPr>
            </w:pPr>
          </w:p>
        </w:tc>
        <w:tc>
          <w:tcPr>
            <w:tcW w:w="681" w:type="pct"/>
            <w:tcBorders>
              <w:left w:val="nil"/>
            </w:tcBorders>
            <w:shd w:val="clear" w:color="auto" w:fill="auto"/>
            <w:vAlign w:val="center"/>
          </w:tcPr>
          <w:p w14:paraId="5D836D78" w14:textId="166F718B" w:rsidR="00225C81" w:rsidRPr="00C122E5" w:rsidRDefault="00225C81" w:rsidP="00C122E5">
            <w:pPr>
              <w:keepNext/>
              <w:keepLines/>
              <w:suppressAutoHyphens/>
              <w:bidi/>
              <w:ind w:right="67" w:firstLine="46"/>
              <w:jc w:val="left"/>
              <w:textDirection w:val="tbRlV"/>
              <w:rPr>
                <w:rFonts w:asciiTheme="majorBidi" w:hAnsiTheme="majorBidi" w:cstheme="majorBidi"/>
                <w:sz w:val="20"/>
                <w:lang w:eastAsia="zh-TW" w:bidi="ar-LB"/>
              </w:rPr>
            </w:pPr>
            <w:r w:rsidRPr="00C122E5">
              <w:rPr>
                <w:rFonts w:asciiTheme="majorBidi" w:hAnsiTheme="majorBidi" w:cstheme="majorBidi"/>
                <w:sz w:val="20"/>
                <w:rtl/>
                <w:lang w:bidi="ar-LB"/>
              </w:rPr>
              <w:t>583 249 1</w:t>
            </w:r>
          </w:p>
        </w:tc>
      </w:tr>
      <w:tr w:rsidR="00225C81" w:rsidRPr="00C122E5" w14:paraId="60394AC5" w14:textId="77777777" w:rsidTr="00C122E5">
        <w:trPr>
          <w:trHeight w:val="113"/>
        </w:trPr>
        <w:tc>
          <w:tcPr>
            <w:tcW w:w="3258" w:type="pct"/>
            <w:shd w:val="clear" w:color="auto" w:fill="auto"/>
            <w:tcMar>
              <w:top w:w="17" w:type="dxa"/>
              <w:left w:w="108" w:type="dxa"/>
              <w:bottom w:w="17" w:type="dxa"/>
              <w:right w:w="108" w:type="dxa"/>
            </w:tcMar>
          </w:tcPr>
          <w:p w14:paraId="506D206D" w14:textId="7B36EDF5" w:rsidR="00225C81" w:rsidRPr="00C122E5" w:rsidRDefault="00225C81" w:rsidP="00C122E5">
            <w:pPr>
              <w:keepNext/>
              <w:keepLines/>
              <w:suppressAutoHyphens/>
              <w:bidi/>
              <w:jc w:val="left"/>
              <w:textDirection w:val="tbRlV"/>
              <w:rPr>
                <w:rFonts w:asciiTheme="majorBidi" w:hAnsiTheme="majorBidi" w:cstheme="majorBidi"/>
                <w:b/>
                <w:bCs/>
                <w:sz w:val="22"/>
                <w:szCs w:val="22"/>
                <w:lang w:eastAsia="zh-TW" w:bidi="ar-LB"/>
              </w:rPr>
            </w:pPr>
            <w:r w:rsidRPr="00C122E5">
              <w:rPr>
                <w:rFonts w:asciiTheme="majorBidi" w:hAnsiTheme="majorBidi" w:cstheme="majorBidi"/>
                <w:bCs/>
                <w:sz w:val="22"/>
                <w:szCs w:val="22"/>
                <w:rtl/>
                <w:lang w:bidi="ar-LB"/>
              </w:rPr>
              <w:t xml:space="preserve">خط الأساس </w:t>
            </w:r>
            <w:r w:rsidR="009F1335" w:rsidRPr="00C122E5">
              <w:rPr>
                <w:rFonts w:asciiTheme="majorBidi" w:hAnsiTheme="majorBidi" w:cstheme="majorBidi"/>
                <w:bCs/>
                <w:sz w:val="22"/>
                <w:szCs w:val="22"/>
                <w:rtl/>
                <w:lang w:bidi="ar-LB"/>
              </w:rPr>
              <w:t xml:space="preserve">المحدَّد </w:t>
            </w:r>
            <w:r w:rsidRPr="00C122E5">
              <w:rPr>
                <w:rFonts w:asciiTheme="majorBidi" w:hAnsiTheme="majorBidi" w:cstheme="majorBidi"/>
                <w:bCs/>
                <w:sz w:val="22"/>
                <w:szCs w:val="22"/>
                <w:rtl/>
                <w:lang w:bidi="ar-LB"/>
              </w:rPr>
              <w:t>للمواد الهيدروفلوروكربونية</w:t>
            </w:r>
          </w:p>
        </w:tc>
        <w:tc>
          <w:tcPr>
            <w:tcW w:w="1061" w:type="pct"/>
            <w:gridSpan w:val="2"/>
            <w:tcBorders>
              <w:right w:val="nil"/>
            </w:tcBorders>
            <w:shd w:val="clear" w:color="auto" w:fill="auto"/>
          </w:tcPr>
          <w:p w14:paraId="179B369F" w14:textId="77777777" w:rsidR="00225C81" w:rsidRPr="00C122E5" w:rsidRDefault="00225C81" w:rsidP="00C122E5">
            <w:pPr>
              <w:keepNext/>
              <w:keepLines/>
              <w:suppressAutoHyphens/>
              <w:bidi/>
              <w:ind w:left="819" w:right="147"/>
              <w:jc w:val="left"/>
              <w:textDirection w:val="tbRlV"/>
              <w:rPr>
                <w:rFonts w:asciiTheme="majorBidi" w:hAnsiTheme="majorBidi" w:cstheme="majorBidi"/>
                <w:b/>
                <w:bCs/>
                <w:sz w:val="20"/>
                <w:lang w:eastAsia="zh-TW" w:bidi="ar-LB"/>
              </w:rPr>
            </w:pPr>
          </w:p>
        </w:tc>
        <w:tc>
          <w:tcPr>
            <w:tcW w:w="681" w:type="pct"/>
            <w:tcBorders>
              <w:left w:val="nil"/>
            </w:tcBorders>
            <w:shd w:val="clear" w:color="auto" w:fill="auto"/>
          </w:tcPr>
          <w:p w14:paraId="0581D0F0" w14:textId="3079FF96" w:rsidR="00225C81" w:rsidRPr="00C122E5" w:rsidRDefault="00225C81" w:rsidP="00C122E5">
            <w:pPr>
              <w:keepNext/>
              <w:keepLines/>
              <w:suppressAutoHyphens/>
              <w:bidi/>
              <w:ind w:right="67" w:firstLine="46"/>
              <w:jc w:val="left"/>
              <w:textDirection w:val="tbRlV"/>
              <w:rPr>
                <w:rFonts w:asciiTheme="majorBidi" w:hAnsiTheme="majorBidi" w:cstheme="majorBidi"/>
                <w:b/>
                <w:bCs/>
                <w:sz w:val="20"/>
                <w:lang w:eastAsia="zh-TW" w:bidi="ar-LB"/>
              </w:rPr>
            </w:pPr>
            <w:r w:rsidRPr="00C122E5">
              <w:rPr>
                <w:rFonts w:asciiTheme="majorBidi" w:hAnsiTheme="majorBidi" w:cstheme="majorBidi"/>
                <w:b/>
                <w:bCs/>
                <w:sz w:val="20"/>
                <w:rtl/>
                <w:lang w:bidi="ar-LB"/>
              </w:rPr>
              <w:t>702 805 1</w:t>
            </w:r>
          </w:p>
        </w:tc>
      </w:tr>
    </w:tbl>
    <w:bookmarkEnd w:id="1"/>
    <w:p w14:paraId="58ACF6CF" w14:textId="64AF3FBD" w:rsidR="006A5D44" w:rsidRPr="002A5A6D" w:rsidRDefault="006A5D44" w:rsidP="006A5D44">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يوجد لدى غانا خط أساس كبير للمواد الهيدروكلوروفلوروكربونية، ويبلغ الاستهلاك لعام 2022 من هذه المواد 291,40 طناً مترياً. ويمكن إلى حد كبير الاستعاضة عن استهلاك المواد الهيدروكلوروفلوروكربونية بالمواد الهيدروفلوروكربونية. وفي إطار سيناريو العمل المعتاد، تتوقع الحكومة نمواً سنوياً في استهلاك المواد الهيدروفلوروكربونية بنسبة تتراوح بين 13 و18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استناداً إلى النمو الاقتصادي. وبالإضافة إلى ذلك، فإن إزالة 291,40 طناً متريأً من المواد الهيدروكلوروفلوروكربونية سيؤدي إلى الإدخال التدريجي لكمية قدرها 903</w:t>
      </w:r>
      <w:r w:rsidR="001153D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542 أطنان من مكافئ ثاني أكسيد الكربون من المواد الهيدروفلوروكربونية بحلول عام 2029؛ وبافتراض التوزيع المتساوي بأطنان مكافئ ثاني أكسيد الكربون كل عام من 2023 إلى 2029، فإن الزيادة السنوية في استهلاك المواد الهيدروفلوروكربونية تكون 558</w:t>
      </w:r>
      <w:r w:rsidR="001153D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77 طناُ من مكافئ ثاني أكسيد الكربون. ويبين الجدول 4 الزيادة الإجمالية المحسوبة في استهلاك المواد الهيدروفلوروكربونية في إطار سيناريو العمل كالمعتاد.</w:t>
      </w:r>
    </w:p>
    <w:p w14:paraId="13D30087" w14:textId="77777777" w:rsidR="007C79FE" w:rsidRPr="002A5A6D" w:rsidRDefault="007C79FE" w:rsidP="007C79FE">
      <w:pPr>
        <w:pStyle w:val="Heading1"/>
        <w:numPr>
          <w:ilvl w:val="0"/>
          <w:numId w:val="0"/>
        </w:numPr>
        <w:bidi/>
        <w:spacing w:after="0"/>
        <w:textDirection w:val="tbRlV"/>
        <w:rPr>
          <w:rFonts w:asciiTheme="majorBidi" w:hAnsiTheme="majorBidi" w:cstheme="majorBidi"/>
          <w:szCs w:val="24"/>
          <w:lang w:eastAsia="zh-TW" w:bidi="ar-LB"/>
        </w:rPr>
      </w:pPr>
      <w:r w:rsidRPr="002A5A6D">
        <w:rPr>
          <w:rFonts w:asciiTheme="majorBidi" w:hAnsiTheme="majorBidi" w:cstheme="majorBidi"/>
          <w:b/>
          <w:bCs/>
          <w:szCs w:val="24"/>
          <w:rtl/>
          <w:lang w:bidi="ar-LB"/>
        </w:rPr>
        <w:t>الجدول 4 -</w:t>
      </w:r>
      <w:r w:rsidRPr="002A5A6D">
        <w:rPr>
          <w:rFonts w:asciiTheme="majorBidi" w:hAnsiTheme="majorBidi" w:cstheme="majorBidi"/>
          <w:szCs w:val="24"/>
          <w:rtl/>
          <w:lang w:bidi="ar-LB"/>
        </w:rPr>
        <w:t xml:space="preserve"> </w:t>
      </w:r>
      <w:r w:rsidRPr="002A5A6D">
        <w:rPr>
          <w:rFonts w:asciiTheme="majorBidi" w:hAnsiTheme="majorBidi" w:cstheme="majorBidi"/>
          <w:b/>
          <w:bCs/>
          <w:szCs w:val="24"/>
          <w:rtl/>
          <w:lang w:bidi="ar-LB"/>
        </w:rPr>
        <w:t>السيناريو غير المقيد للتنبؤ باستهلاك المواد الهيدروفلوروكربونية والتخفيضات المطلوبة (بأطنان مكافئ ثاني أكسيد الكربون)</w:t>
      </w:r>
      <w:r w:rsidRPr="002A5A6D">
        <w:rPr>
          <w:rFonts w:asciiTheme="majorBidi" w:hAnsiTheme="majorBidi" w:cstheme="majorBidi"/>
          <w:szCs w:val="24"/>
          <w:rtl/>
          <w:lang w:bidi="ar-LB"/>
        </w:rPr>
        <w:t xml:space="preserve"> </w:t>
      </w:r>
    </w:p>
    <w:tbl>
      <w:tblPr>
        <w:bidiVisual/>
        <w:tblW w:w="4991" w:type="pct"/>
        <w:tblLayout w:type="fixed"/>
        <w:tblCellMar>
          <w:left w:w="58" w:type="dxa"/>
          <w:right w:w="58" w:type="dxa"/>
        </w:tblCellMar>
        <w:tblLook w:val="04A0" w:firstRow="1" w:lastRow="0" w:firstColumn="1" w:lastColumn="0" w:noHBand="0" w:noVBand="1"/>
      </w:tblPr>
      <w:tblGrid>
        <w:gridCol w:w="2386"/>
        <w:gridCol w:w="867"/>
        <w:gridCol w:w="958"/>
        <w:gridCol w:w="1070"/>
        <w:gridCol w:w="1014"/>
        <w:gridCol w:w="1014"/>
        <w:gridCol w:w="1014"/>
        <w:gridCol w:w="1010"/>
      </w:tblGrid>
      <w:tr w:rsidR="007C79FE" w:rsidRPr="002A5A6D" w14:paraId="396D70E7" w14:textId="77777777" w:rsidTr="001153DE">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20C7E8FA" w14:textId="77777777" w:rsidR="007C79FE" w:rsidRPr="002A5A6D" w:rsidRDefault="007C79FE" w:rsidP="00CB20EF">
            <w:pPr>
              <w:jc w:val="right"/>
              <w:rPr>
                <w:rFonts w:asciiTheme="majorBidi" w:hAnsiTheme="majorBidi" w:cstheme="majorBidi"/>
                <w:b/>
                <w:bCs/>
                <w:color w:val="000000"/>
                <w:sz w:val="20"/>
                <w:lang w:eastAsia="zh-CN" w:bidi="ar-LB"/>
              </w:rPr>
            </w:pPr>
          </w:p>
        </w:tc>
        <w:tc>
          <w:tcPr>
            <w:tcW w:w="465" w:type="pct"/>
            <w:tcBorders>
              <w:top w:val="single" w:sz="4" w:space="0" w:color="auto"/>
              <w:left w:val="nil"/>
              <w:bottom w:val="single" w:sz="4" w:space="0" w:color="auto"/>
              <w:right w:val="single" w:sz="4" w:space="0" w:color="auto"/>
            </w:tcBorders>
            <w:shd w:val="clear" w:color="000000" w:fill="FFFFFF"/>
            <w:vAlign w:val="center"/>
            <w:hideMark/>
          </w:tcPr>
          <w:p w14:paraId="30417F8F"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2023</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5BC76864"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2024</w:t>
            </w:r>
          </w:p>
        </w:tc>
        <w:tc>
          <w:tcPr>
            <w:tcW w:w="573" w:type="pct"/>
            <w:tcBorders>
              <w:top w:val="single" w:sz="4" w:space="0" w:color="auto"/>
              <w:left w:val="nil"/>
              <w:bottom w:val="single" w:sz="4" w:space="0" w:color="auto"/>
              <w:right w:val="single" w:sz="4" w:space="0" w:color="auto"/>
            </w:tcBorders>
            <w:shd w:val="clear" w:color="000000" w:fill="FFFFFF"/>
            <w:vAlign w:val="center"/>
            <w:hideMark/>
          </w:tcPr>
          <w:p w14:paraId="0BFC9D32"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2025</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75274AF9"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2026</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7F741B0E"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2027</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243ED7CE"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2028</w:t>
            </w:r>
          </w:p>
        </w:tc>
        <w:tc>
          <w:tcPr>
            <w:tcW w:w="542" w:type="pct"/>
            <w:tcBorders>
              <w:top w:val="single" w:sz="4" w:space="0" w:color="auto"/>
              <w:left w:val="nil"/>
              <w:bottom w:val="single" w:sz="4" w:space="0" w:color="auto"/>
              <w:right w:val="single" w:sz="4" w:space="0" w:color="auto"/>
            </w:tcBorders>
            <w:shd w:val="clear" w:color="000000" w:fill="FFFFFF"/>
            <w:vAlign w:val="center"/>
            <w:hideMark/>
          </w:tcPr>
          <w:p w14:paraId="19E9CD15" w14:textId="77777777" w:rsidR="007C79FE" w:rsidRPr="002A5A6D" w:rsidRDefault="007C79FE" w:rsidP="00CB20EF">
            <w:pPr>
              <w:bidi/>
              <w:jc w:val="center"/>
              <w:textDirection w:val="tbRlV"/>
              <w:rPr>
                <w:rFonts w:asciiTheme="majorBidi" w:hAnsiTheme="majorBidi" w:cstheme="majorBidi"/>
                <w:b/>
                <w:bCs/>
                <w:color w:val="000000"/>
                <w:sz w:val="20"/>
                <w:lang w:eastAsia="zh-TW" w:bidi="ar-LB"/>
              </w:rPr>
            </w:pPr>
            <w:r w:rsidRPr="002A5A6D">
              <w:rPr>
                <w:rFonts w:asciiTheme="majorBidi" w:hAnsiTheme="majorBidi" w:cstheme="majorBidi"/>
                <w:b/>
                <w:bCs/>
                <w:sz w:val="20"/>
                <w:rtl/>
                <w:lang w:bidi="ar-LB"/>
              </w:rPr>
              <w:t>2029</w:t>
            </w:r>
          </w:p>
        </w:tc>
      </w:tr>
      <w:tr w:rsidR="001153DE" w:rsidRPr="002A5A6D" w14:paraId="20889E91" w14:textId="77777777" w:rsidTr="001153DE">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36911254" w14:textId="77777777" w:rsidR="001153DE" w:rsidRPr="00CA3412" w:rsidRDefault="001153DE" w:rsidP="001153DE">
            <w:pPr>
              <w:bidi/>
              <w:jc w:val="left"/>
              <w:textDirection w:val="tbRlV"/>
              <w:rPr>
                <w:rFonts w:asciiTheme="majorBidi" w:hAnsiTheme="majorBidi" w:cstheme="majorBidi"/>
                <w:color w:val="000000"/>
                <w:sz w:val="22"/>
                <w:szCs w:val="22"/>
                <w:lang w:eastAsia="zh-TW" w:bidi="ar-LB"/>
              </w:rPr>
            </w:pPr>
            <w:r w:rsidRPr="00CA3412">
              <w:rPr>
                <w:rFonts w:asciiTheme="majorBidi" w:hAnsiTheme="majorBidi" w:cstheme="majorBidi"/>
                <w:sz w:val="22"/>
                <w:szCs w:val="22"/>
                <w:rtl/>
                <w:lang w:bidi="ar-LB"/>
              </w:rPr>
              <w:t>نمو استهلاك المواد الهيدروفلوروكربونية على أساس النمو الاقتصادي</w:t>
            </w:r>
          </w:p>
        </w:tc>
        <w:tc>
          <w:tcPr>
            <w:tcW w:w="465" w:type="pct"/>
            <w:tcBorders>
              <w:top w:val="single" w:sz="4" w:space="0" w:color="auto"/>
              <w:left w:val="single" w:sz="4" w:space="0" w:color="auto"/>
              <w:bottom w:val="single" w:sz="4" w:space="0" w:color="auto"/>
              <w:right w:val="single" w:sz="4" w:space="0" w:color="auto"/>
            </w:tcBorders>
            <w:shd w:val="clear" w:color="auto" w:fill="auto"/>
            <w:noWrap/>
            <w:hideMark/>
          </w:tcPr>
          <w:p w14:paraId="7678F422" w14:textId="23D63D04"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729,493</w:t>
            </w:r>
          </w:p>
        </w:tc>
        <w:tc>
          <w:tcPr>
            <w:tcW w:w="513" w:type="pct"/>
            <w:tcBorders>
              <w:top w:val="single" w:sz="4" w:space="0" w:color="auto"/>
              <w:left w:val="nil"/>
              <w:bottom w:val="single" w:sz="4" w:space="0" w:color="auto"/>
              <w:right w:val="single" w:sz="4" w:space="0" w:color="auto"/>
            </w:tcBorders>
            <w:shd w:val="clear" w:color="auto" w:fill="auto"/>
            <w:noWrap/>
            <w:hideMark/>
          </w:tcPr>
          <w:p w14:paraId="193AB178" w14:textId="3F03DE2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860,730</w:t>
            </w:r>
          </w:p>
        </w:tc>
        <w:tc>
          <w:tcPr>
            <w:tcW w:w="573" w:type="pct"/>
            <w:tcBorders>
              <w:top w:val="single" w:sz="4" w:space="0" w:color="auto"/>
              <w:left w:val="nil"/>
              <w:bottom w:val="single" w:sz="4" w:space="0" w:color="auto"/>
              <w:right w:val="single" w:sz="4" w:space="0" w:color="auto"/>
            </w:tcBorders>
            <w:shd w:val="clear" w:color="auto" w:fill="auto"/>
            <w:noWrap/>
            <w:hideMark/>
          </w:tcPr>
          <w:p w14:paraId="7BB6F878" w14:textId="2C55EBDE"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997,333</w:t>
            </w:r>
          </w:p>
        </w:tc>
        <w:tc>
          <w:tcPr>
            <w:tcW w:w="543" w:type="pct"/>
            <w:tcBorders>
              <w:top w:val="single" w:sz="4" w:space="0" w:color="auto"/>
              <w:left w:val="nil"/>
              <w:bottom w:val="single" w:sz="4" w:space="0" w:color="auto"/>
              <w:right w:val="single" w:sz="4" w:space="0" w:color="auto"/>
            </w:tcBorders>
            <w:shd w:val="clear" w:color="auto" w:fill="auto"/>
            <w:noWrap/>
            <w:hideMark/>
          </w:tcPr>
          <w:p w14:paraId="3567166B" w14:textId="654081FA"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1,156,725</w:t>
            </w:r>
          </w:p>
        </w:tc>
        <w:tc>
          <w:tcPr>
            <w:tcW w:w="543" w:type="pct"/>
            <w:tcBorders>
              <w:top w:val="single" w:sz="4" w:space="0" w:color="auto"/>
              <w:left w:val="nil"/>
              <w:bottom w:val="single" w:sz="4" w:space="0" w:color="auto"/>
              <w:right w:val="single" w:sz="4" w:space="0" w:color="auto"/>
            </w:tcBorders>
            <w:shd w:val="clear" w:color="auto" w:fill="auto"/>
            <w:noWrap/>
            <w:hideMark/>
          </w:tcPr>
          <w:p w14:paraId="4ED3E667" w14:textId="57374421"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1,328,960</w:t>
            </w:r>
          </w:p>
        </w:tc>
        <w:tc>
          <w:tcPr>
            <w:tcW w:w="543" w:type="pct"/>
            <w:tcBorders>
              <w:top w:val="single" w:sz="4" w:space="0" w:color="auto"/>
              <w:left w:val="nil"/>
              <w:bottom w:val="single" w:sz="4" w:space="0" w:color="auto"/>
              <w:right w:val="single" w:sz="4" w:space="0" w:color="auto"/>
            </w:tcBorders>
            <w:shd w:val="clear" w:color="auto" w:fill="auto"/>
            <w:noWrap/>
            <w:hideMark/>
          </w:tcPr>
          <w:p w14:paraId="323AEDF6" w14:textId="179A427C"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1,515,392</w:t>
            </w:r>
          </w:p>
        </w:tc>
        <w:tc>
          <w:tcPr>
            <w:tcW w:w="542" w:type="pct"/>
            <w:tcBorders>
              <w:top w:val="single" w:sz="4" w:space="0" w:color="auto"/>
              <w:left w:val="nil"/>
              <w:bottom w:val="single" w:sz="4" w:space="0" w:color="auto"/>
              <w:right w:val="single" w:sz="4" w:space="0" w:color="auto"/>
            </w:tcBorders>
            <w:shd w:val="clear" w:color="auto" w:fill="auto"/>
            <w:noWrap/>
            <w:hideMark/>
          </w:tcPr>
          <w:p w14:paraId="19C7C977" w14:textId="44BACCB2"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bidi="ar-LB"/>
              </w:rPr>
              <w:t>1,717,660</w:t>
            </w:r>
          </w:p>
        </w:tc>
      </w:tr>
      <w:tr w:rsidR="001153DE" w:rsidRPr="002A5A6D" w14:paraId="57F1054C" w14:textId="77777777" w:rsidTr="001153DE">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3437ED54" w14:textId="77777777" w:rsidR="001153DE" w:rsidRPr="00CA3412" w:rsidRDefault="001153DE" w:rsidP="001153DE">
            <w:pPr>
              <w:bidi/>
              <w:jc w:val="left"/>
              <w:textDirection w:val="tbRlV"/>
              <w:rPr>
                <w:rFonts w:asciiTheme="majorBidi" w:hAnsiTheme="majorBidi" w:cstheme="majorBidi"/>
                <w:color w:val="000000"/>
                <w:sz w:val="22"/>
                <w:szCs w:val="22"/>
                <w:lang w:eastAsia="zh-TW" w:bidi="ar-LB"/>
              </w:rPr>
            </w:pPr>
            <w:r w:rsidRPr="00CA3412">
              <w:rPr>
                <w:rFonts w:asciiTheme="majorBidi" w:hAnsiTheme="majorBidi" w:cstheme="majorBidi"/>
                <w:sz w:val="22"/>
                <w:szCs w:val="22"/>
                <w:rtl/>
                <w:lang w:bidi="ar-LB"/>
              </w:rPr>
              <w:t>المواد الهيدروفلوروكربونية المدخلة تدريجياً نتيجة لإزالة المواد الهيدروكلوروفلوروكربونية</w:t>
            </w:r>
          </w:p>
        </w:tc>
        <w:tc>
          <w:tcPr>
            <w:tcW w:w="465" w:type="pct"/>
            <w:tcBorders>
              <w:top w:val="nil"/>
              <w:left w:val="nil"/>
              <w:bottom w:val="single" w:sz="4" w:space="0" w:color="auto"/>
              <w:right w:val="single" w:sz="4" w:space="0" w:color="auto"/>
            </w:tcBorders>
            <w:shd w:val="clear" w:color="000000" w:fill="FFFFFF"/>
            <w:hideMark/>
          </w:tcPr>
          <w:p w14:paraId="60988262" w14:textId="67B1D709"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c>
          <w:tcPr>
            <w:tcW w:w="513" w:type="pct"/>
            <w:tcBorders>
              <w:top w:val="nil"/>
              <w:left w:val="nil"/>
              <w:bottom w:val="single" w:sz="4" w:space="0" w:color="auto"/>
              <w:right w:val="single" w:sz="4" w:space="0" w:color="auto"/>
            </w:tcBorders>
            <w:shd w:val="clear" w:color="000000" w:fill="FFFFFF"/>
            <w:hideMark/>
          </w:tcPr>
          <w:p w14:paraId="55CEE5C2" w14:textId="2E10ACD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c>
          <w:tcPr>
            <w:tcW w:w="573" w:type="pct"/>
            <w:tcBorders>
              <w:top w:val="nil"/>
              <w:left w:val="nil"/>
              <w:bottom w:val="single" w:sz="4" w:space="0" w:color="auto"/>
              <w:right w:val="single" w:sz="4" w:space="0" w:color="auto"/>
            </w:tcBorders>
            <w:shd w:val="clear" w:color="000000" w:fill="FFFFFF"/>
            <w:hideMark/>
          </w:tcPr>
          <w:p w14:paraId="7D511C7D" w14:textId="76E4A8B5"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c>
          <w:tcPr>
            <w:tcW w:w="543" w:type="pct"/>
            <w:tcBorders>
              <w:top w:val="nil"/>
              <w:left w:val="nil"/>
              <w:bottom w:val="single" w:sz="4" w:space="0" w:color="auto"/>
              <w:right w:val="single" w:sz="4" w:space="0" w:color="auto"/>
            </w:tcBorders>
            <w:shd w:val="clear" w:color="000000" w:fill="FFFFFF"/>
            <w:hideMark/>
          </w:tcPr>
          <w:p w14:paraId="2BBEDF86" w14:textId="6D22C871"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c>
          <w:tcPr>
            <w:tcW w:w="543" w:type="pct"/>
            <w:tcBorders>
              <w:top w:val="nil"/>
              <w:left w:val="nil"/>
              <w:bottom w:val="single" w:sz="4" w:space="0" w:color="auto"/>
              <w:right w:val="single" w:sz="4" w:space="0" w:color="auto"/>
            </w:tcBorders>
            <w:shd w:val="clear" w:color="000000" w:fill="FFFFFF"/>
            <w:hideMark/>
          </w:tcPr>
          <w:p w14:paraId="5491D1C0" w14:textId="78B5B4FB"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c>
          <w:tcPr>
            <w:tcW w:w="543" w:type="pct"/>
            <w:tcBorders>
              <w:top w:val="nil"/>
              <w:left w:val="nil"/>
              <w:bottom w:val="single" w:sz="4" w:space="0" w:color="auto"/>
              <w:right w:val="single" w:sz="4" w:space="0" w:color="auto"/>
            </w:tcBorders>
            <w:shd w:val="clear" w:color="000000" w:fill="FFFFFF"/>
            <w:hideMark/>
          </w:tcPr>
          <w:p w14:paraId="792883D2" w14:textId="3697B91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c>
          <w:tcPr>
            <w:tcW w:w="542" w:type="pct"/>
            <w:tcBorders>
              <w:top w:val="nil"/>
              <w:left w:val="nil"/>
              <w:bottom w:val="single" w:sz="4" w:space="0" w:color="auto"/>
              <w:right w:val="single" w:sz="4" w:space="0" w:color="auto"/>
            </w:tcBorders>
            <w:shd w:val="clear" w:color="000000" w:fill="FFFFFF"/>
            <w:hideMark/>
          </w:tcPr>
          <w:p w14:paraId="2255FDA9" w14:textId="443F1E5A"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77,558</w:t>
            </w:r>
          </w:p>
        </w:tc>
      </w:tr>
      <w:tr w:rsidR="001153DE" w:rsidRPr="002A5A6D" w14:paraId="19934C9C" w14:textId="77777777" w:rsidTr="001153DE">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54652AB2" w14:textId="77777777" w:rsidR="001153DE" w:rsidRPr="00CA3412" w:rsidRDefault="001153DE" w:rsidP="001153DE">
            <w:pPr>
              <w:bidi/>
              <w:jc w:val="left"/>
              <w:textDirection w:val="tbRlV"/>
              <w:rPr>
                <w:rFonts w:asciiTheme="majorBidi" w:hAnsiTheme="majorBidi" w:cstheme="majorBidi"/>
                <w:color w:val="000000"/>
                <w:sz w:val="22"/>
                <w:szCs w:val="22"/>
                <w:lang w:eastAsia="zh-TW" w:bidi="ar-LB"/>
              </w:rPr>
            </w:pPr>
            <w:r w:rsidRPr="00CA3412">
              <w:rPr>
                <w:rFonts w:asciiTheme="majorBidi" w:hAnsiTheme="majorBidi" w:cstheme="majorBidi"/>
                <w:sz w:val="22"/>
                <w:szCs w:val="22"/>
                <w:rtl/>
                <w:lang w:bidi="ar-LB"/>
              </w:rPr>
              <w:t>إجمالي الاستهلاك من المواد الهيدروفلوروكربونية وفقاً للتقديرات</w:t>
            </w:r>
          </w:p>
        </w:tc>
        <w:tc>
          <w:tcPr>
            <w:tcW w:w="465" w:type="pct"/>
            <w:tcBorders>
              <w:top w:val="nil"/>
              <w:left w:val="nil"/>
              <w:bottom w:val="single" w:sz="4" w:space="0" w:color="auto"/>
              <w:right w:val="single" w:sz="4" w:space="0" w:color="auto"/>
            </w:tcBorders>
            <w:shd w:val="clear" w:color="000000" w:fill="FFFFFF"/>
            <w:hideMark/>
          </w:tcPr>
          <w:p w14:paraId="4823D2B1" w14:textId="6CF1A80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807,051</w:t>
            </w:r>
          </w:p>
        </w:tc>
        <w:tc>
          <w:tcPr>
            <w:tcW w:w="513" w:type="pct"/>
            <w:tcBorders>
              <w:top w:val="nil"/>
              <w:left w:val="nil"/>
              <w:bottom w:val="single" w:sz="4" w:space="0" w:color="auto"/>
              <w:right w:val="single" w:sz="4" w:space="0" w:color="auto"/>
            </w:tcBorders>
            <w:shd w:val="clear" w:color="000000" w:fill="FFFFFF"/>
            <w:hideMark/>
          </w:tcPr>
          <w:p w14:paraId="2156BCF3" w14:textId="4ADA2E4C"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938,288</w:t>
            </w:r>
          </w:p>
        </w:tc>
        <w:tc>
          <w:tcPr>
            <w:tcW w:w="573" w:type="pct"/>
            <w:tcBorders>
              <w:top w:val="nil"/>
              <w:left w:val="nil"/>
              <w:bottom w:val="single" w:sz="4" w:space="0" w:color="auto"/>
              <w:right w:val="single" w:sz="4" w:space="0" w:color="auto"/>
            </w:tcBorders>
            <w:shd w:val="clear" w:color="000000" w:fill="FFFFFF"/>
            <w:hideMark/>
          </w:tcPr>
          <w:p w14:paraId="179B784B" w14:textId="353BCB99"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1,074,891</w:t>
            </w:r>
          </w:p>
        </w:tc>
        <w:tc>
          <w:tcPr>
            <w:tcW w:w="543" w:type="pct"/>
            <w:tcBorders>
              <w:top w:val="nil"/>
              <w:left w:val="nil"/>
              <w:bottom w:val="single" w:sz="4" w:space="0" w:color="auto"/>
              <w:right w:val="single" w:sz="4" w:space="0" w:color="auto"/>
            </w:tcBorders>
            <w:shd w:val="clear" w:color="000000" w:fill="FFFFFF"/>
            <w:hideMark/>
          </w:tcPr>
          <w:p w14:paraId="426289B2" w14:textId="2DB6C08D"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1,234,283</w:t>
            </w:r>
          </w:p>
        </w:tc>
        <w:tc>
          <w:tcPr>
            <w:tcW w:w="543" w:type="pct"/>
            <w:tcBorders>
              <w:top w:val="nil"/>
              <w:left w:val="nil"/>
              <w:bottom w:val="single" w:sz="4" w:space="0" w:color="auto"/>
              <w:right w:val="single" w:sz="4" w:space="0" w:color="auto"/>
            </w:tcBorders>
            <w:shd w:val="clear" w:color="000000" w:fill="FFFFFF"/>
            <w:hideMark/>
          </w:tcPr>
          <w:p w14:paraId="59495132" w14:textId="12450238"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1,406,518</w:t>
            </w:r>
          </w:p>
        </w:tc>
        <w:tc>
          <w:tcPr>
            <w:tcW w:w="543" w:type="pct"/>
            <w:tcBorders>
              <w:top w:val="nil"/>
              <w:left w:val="nil"/>
              <w:bottom w:val="single" w:sz="4" w:space="0" w:color="auto"/>
              <w:right w:val="single" w:sz="4" w:space="0" w:color="auto"/>
            </w:tcBorders>
            <w:shd w:val="clear" w:color="000000" w:fill="FFFFFF"/>
            <w:hideMark/>
          </w:tcPr>
          <w:p w14:paraId="6CBCDBB4" w14:textId="5E74B99A"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1,592,950</w:t>
            </w:r>
          </w:p>
        </w:tc>
        <w:tc>
          <w:tcPr>
            <w:tcW w:w="542" w:type="pct"/>
            <w:tcBorders>
              <w:top w:val="nil"/>
              <w:left w:val="nil"/>
              <w:bottom w:val="single" w:sz="4" w:space="0" w:color="auto"/>
              <w:right w:val="single" w:sz="4" w:space="0" w:color="auto"/>
            </w:tcBorders>
            <w:shd w:val="clear" w:color="000000" w:fill="FFFFFF"/>
            <w:hideMark/>
          </w:tcPr>
          <w:p w14:paraId="244581DA" w14:textId="2D1B629A"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1,795,218</w:t>
            </w:r>
          </w:p>
        </w:tc>
      </w:tr>
      <w:tr w:rsidR="001153DE" w:rsidRPr="002A5A6D" w14:paraId="5BDF1B1A" w14:textId="77777777" w:rsidTr="001153DE">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42EEA9EE" w14:textId="77777777" w:rsidR="001153DE" w:rsidRPr="00CA3412" w:rsidRDefault="001153DE" w:rsidP="001153DE">
            <w:pPr>
              <w:bidi/>
              <w:jc w:val="left"/>
              <w:textDirection w:val="tbRlV"/>
              <w:rPr>
                <w:rFonts w:asciiTheme="majorBidi" w:hAnsiTheme="majorBidi" w:cstheme="majorBidi"/>
                <w:color w:val="000000"/>
                <w:sz w:val="22"/>
                <w:szCs w:val="22"/>
                <w:lang w:eastAsia="zh-TW" w:bidi="ar-LB"/>
              </w:rPr>
            </w:pPr>
            <w:r w:rsidRPr="00CA3412">
              <w:rPr>
                <w:rFonts w:asciiTheme="majorBidi" w:hAnsiTheme="majorBidi" w:cstheme="majorBidi"/>
                <w:sz w:val="22"/>
                <w:szCs w:val="22"/>
                <w:rtl/>
                <w:lang w:bidi="ar-LB"/>
              </w:rPr>
              <w:t>حدود الاستهلاك وفقاً لبروتوكول مونتريال</w:t>
            </w:r>
          </w:p>
        </w:tc>
        <w:tc>
          <w:tcPr>
            <w:tcW w:w="465" w:type="pct"/>
            <w:tcBorders>
              <w:top w:val="nil"/>
              <w:left w:val="nil"/>
              <w:bottom w:val="single" w:sz="4" w:space="0" w:color="auto"/>
              <w:right w:val="single" w:sz="4" w:space="0" w:color="auto"/>
            </w:tcBorders>
            <w:shd w:val="clear" w:color="000000" w:fill="FFFFFF"/>
            <w:hideMark/>
          </w:tcPr>
          <w:p w14:paraId="58F9DE36" w14:textId="7777777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لا ينطبق</w:t>
            </w:r>
          </w:p>
        </w:tc>
        <w:tc>
          <w:tcPr>
            <w:tcW w:w="513" w:type="pct"/>
            <w:tcBorders>
              <w:top w:val="nil"/>
              <w:left w:val="nil"/>
              <w:bottom w:val="single" w:sz="4" w:space="0" w:color="auto"/>
              <w:right w:val="single" w:sz="4" w:space="0" w:color="auto"/>
            </w:tcBorders>
            <w:shd w:val="clear" w:color="000000" w:fill="FFFFFF"/>
            <w:hideMark/>
          </w:tcPr>
          <w:p w14:paraId="04CE93CA" w14:textId="087D7AEA"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1,805,702</w:t>
            </w:r>
          </w:p>
        </w:tc>
        <w:tc>
          <w:tcPr>
            <w:tcW w:w="573" w:type="pct"/>
            <w:tcBorders>
              <w:top w:val="nil"/>
              <w:left w:val="nil"/>
              <w:bottom w:val="single" w:sz="4" w:space="0" w:color="auto"/>
              <w:right w:val="single" w:sz="4" w:space="0" w:color="auto"/>
            </w:tcBorders>
            <w:shd w:val="clear" w:color="000000" w:fill="FFFFFF"/>
            <w:hideMark/>
          </w:tcPr>
          <w:p w14:paraId="04085B84" w14:textId="6495F6D3"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1,805,702</w:t>
            </w:r>
          </w:p>
        </w:tc>
        <w:tc>
          <w:tcPr>
            <w:tcW w:w="543" w:type="pct"/>
            <w:tcBorders>
              <w:top w:val="nil"/>
              <w:left w:val="nil"/>
              <w:bottom w:val="single" w:sz="4" w:space="0" w:color="auto"/>
              <w:right w:val="single" w:sz="4" w:space="0" w:color="auto"/>
            </w:tcBorders>
            <w:shd w:val="clear" w:color="000000" w:fill="FFFFFF"/>
            <w:hideMark/>
          </w:tcPr>
          <w:p w14:paraId="4FAB9418" w14:textId="4E9BAFA2"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1,805,702</w:t>
            </w:r>
          </w:p>
        </w:tc>
        <w:tc>
          <w:tcPr>
            <w:tcW w:w="543" w:type="pct"/>
            <w:tcBorders>
              <w:top w:val="nil"/>
              <w:left w:val="nil"/>
              <w:bottom w:val="single" w:sz="4" w:space="0" w:color="auto"/>
              <w:right w:val="single" w:sz="4" w:space="0" w:color="auto"/>
            </w:tcBorders>
            <w:shd w:val="clear" w:color="000000" w:fill="FFFFFF"/>
            <w:hideMark/>
          </w:tcPr>
          <w:p w14:paraId="045D3EF4" w14:textId="369C3EE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1,805,702</w:t>
            </w:r>
          </w:p>
        </w:tc>
        <w:tc>
          <w:tcPr>
            <w:tcW w:w="543" w:type="pct"/>
            <w:tcBorders>
              <w:top w:val="nil"/>
              <w:left w:val="nil"/>
              <w:bottom w:val="single" w:sz="4" w:space="0" w:color="auto"/>
              <w:right w:val="single" w:sz="4" w:space="0" w:color="auto"/>
            </w:tcBorders>
            <w:shd w:val="clear" w:color="000000" w:fill="FFFFFF"/>
            <w:hideMark/>
          </w:tcPr>
          <w:p w14:paraId="0844CF24" w14:textId="7FC4B85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1,805,702</w:t>
            </w:r>
          </w:p>
        </w:tc>
        <w:tc>
          <w:tcPr>
            <w:tcW w:w="542" w:type="pct"/>
            <w:tcBorders>
              <w:top w:val="nil"/>
              <w:left w:val="nil"/>
              <w:bottom w:val="single" w:sz="4" w:space="0" w:color="auto"/>
              <w:right w:val="single" w:sz="4" w:space="0" w:color="auto"/>
            </w:tcBorders>
            <w:shd w:val="clear" w:color="000000" w:fill="FFFFFF"/>
            <w:hideMark/>
          </w:tcPr>
          <w:p w14:paraId="52CB49E8" w14:textId="25801CBE"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1,625,132</w:t>
            </w:r>
          </w:p>
        </w:tc>
      </w:tr>
      <w:tr w:rsidR="001153DE" w:rsidRPr="002A5A6D" w14:paraId="1CF6D66D" w14:textId="77777777" w:rsidTr="001153DE">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tcPr>
          <w:p w14:paraId="191F9BC6" w14:textId="77777777" w:rsidR="001153DE" w:rsidRPr="00CA3412" w:rsidRDefault="001153DE" w:rsidP="001153DE">
            <w:pPr>
              <w:bidi/>
              <w:jc w:val="left"/>
              <w:textDirection w:val="tbRlV"/>
              <w:rPr>
                <w:rFonts w:asciiTheme="majorBidi" w:hAnsiTheme="majorBidi" w:cstheme="majorBidi"/>
                <w:sz w:val="22"/>
                <w:szCs w:val="22"/>
                <w:lang w:eastAsia="zh-TW" w:bidi="ar-LB"/>
              </w:rPr>
            </w:pPr>
            <w:r w:rsidRPr="00CA3412">
              <w:rPr>
                <w:rFonts w:asciiTheme="majorBidi" w:hAnsiTheme="majorBidi" w:cstheme="majorBidi"/>
                <w:sz w:val="22"/>
                <w:szCs w:val="22"/>
                <w:rtl/>
                <w:lang w:bidi="ar-LB"/>
              </w:rPr>
              <w:t>التخفيضات المطلوبة في المواد الهيدروفلوروكربونية</w:t>
            </w:r>
          </w:p>
        </w:tc>
        <w:tc>
          <w:tcPr>
            <w:tcW w:w="465" w:type="pct"/>
            <w:tcBorders>
              <w:top w:val="nil"/>
              <w:left w:val="nil"/>
              <w:bottom w:val="single" w:sz="4" w:space="0" w:color="auto"/>
              <w:right w:val="single" w:sz="4" w:space="0" w:color="auto"/>
            </w:tcBorders>
            <w:shd w:val="clear" w:color="000000" w:fill="FFFFFF"/>
          </w:tcPr>
          <w:p w14:paraId="6CA7C0E9" w14:textId="7777777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rFonts w:asciiTheme="majorBidi" w:hAnsiTheme="majorBidi" w:cstheme="majorBidi"/>
                <w:sz w:val="20"/>
                <w:rtl/>
                <w:lang w:bidi="ar-LB"/>
              </w:rPr>
              <w:t>لا ينطبق</w:t>
            </w:r>
          </w:p>
        </w:tc>
        <w:tc>
          <w:tcPr>
            <w:tcW w:w="513" w:type="pct"/>
            <w:tcBorders>
              <w:top w:val="nil"/>
              <w:left w:val="nil"/>
              <w:bottom w:val="single" w:sz="4" w:space="0" w:color="auto"/>
              <w:right w:val="single" w:sz="4" w:space="0" w:color="auto"/>
            </w:tcBorders>
            <w:shd w:val="clear" w:color="000000" w:fill="FFFFFF"/>
          </w:tcPr>
          <w:p w14:paraId="7AA09D82" w14:textId="029978C0"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w:t>
            </w:r>
          </w:p>
        </w:tc>
        <w:tc>
          <w:tcPr>
            <w:tcW w:w="573" w:type="pct"/>
            <w:tcBorders>
              <w:top w:val="nil"/>
              <w:left w:val="nil"/>
              <w:bottom w:val="single" w:sz="4" w:space="0" w:color="auto"/>
              <w:right w:val="single" w:sz="4" w:space="0" w:color="auto"/>
            </w:tcBorders>
            <w:shd w:val="clear" w:color="000000" w:fill="FFFFFF"/>
          </w:tcPr>
          <w:p w14:paraId="7EC76F98" w14:textId="008A1761"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w:t>
            </w:r>
          </w:p>
        </w:tc>
        <w:tc>
          <w:tcPr>
            <w:tcW w:w="543" w:type="pct"/>
            <w:tcBorders>
              <w:top w:val="nil"/>
              <w:left w:val="nil"/>
              <w:bottom w:val="single" w:sz="4" w:space="0" w:color="auto"/>
              <w:right w:val="single" w:sz="4" w:space="0" w:color="auto"/>
            </w:tcBorders>
            <w:shd w:val="clear" w:color="000000" w:fill="FFFFFF"/>
          </w:tcPr>
          <w:p w14:paraId="441125A9" w14:textId="06EEDE12"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w:t>
            </w:r>
          </w:p>
        </w:tc>
        <w:tc>
          <w:tcPr>
            <w:tcW w:w="543" w:type="pct"/>
            <w:tcBorders>
              <w:top w:val="nil"/>
              <w:left w:val="nil"/>
              <w:bottom w:val="single" w:sz="4" w:space="0" w:color="auto"/>
              <w:right w:val="single" w:sz="4" w:space="0" w:color="auto"/>
            </w:tcBorders>
            <w:shd w:val="clear" w:color="000000" w:fill="FFFFFF"/>
          </w:tcPr>
          <w:p w14:paraId="60DE9F95" w14:textId="285B0EAF"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w:t>
            </w:r>
          </w:p>
        </w:tc>
        <w:tc>
          <w:tcPr>
            <w:tcW w:w="543" w:type="pct"/>
            <w:tcBorders>
              <w:top w:val="nil"/>
              <w:left w:val="nil"/>
              <w:bottom w:val="single" w:sz="4" w:space="0" w:color="auto"/>
              <w:right w:val="single" w:sz="4" w:space="0" w:color="auto"/>
            </w:tcBorders>
            <w:shd w:val="clear" w:color="000000" w:fill="FFFFFF"/>
          </w:tcPr>
          <w:p w14:paraId="579CF324" w14:textId="1E25CE01"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0</w:t>
            </w:r>
          </w:p>
        </w:tc>
        <w:tc>
          <w:tcPr>
            <w:tcW w:w="542" w:type="pct"/>
            <w:tcBorders>
              <w:top w:val="nil"/>
              <w:left w:val="nil"/>
              <w:bottom w:val="single" w:sz="4" w:space="0" w:color="auto"/>
              <w:right w:val="single" w:sz="4" w:space="0" w:color="auto"/>
            </w:tcBorders>
            <w:shd w:val="clear" w:color="000000" w:fill="FFFFFF"/>
          </w:tcPr>
          <w:p w14:paraId="3B288804" w14:textId="1F736A07" w:rsidR="001153DE" w:rsidRPr="002A5A6D" w:rsidRDefault="001153DE" w:rsidP="001153DE">
            <w:pPr>
              <w:bidi/>
              <w:jc w:val="left"/>
              <w:textDirection w:val="tbRlV"/>
              <w:rPr>
                <w:rFonts w:asciiTheme="majorBidi" w:hAnsiTheme="majorBidi" w:cstheme="majorBidi"/>
                <w:color w:val="000000"/>
                <w:sz w:val="20"/>
                <w:lang w:eastAsia="zh-TW" w:bidi="ar-LB"/>
              </w:rPr>
            </w:pPr>
            <w:r w:rsidRPr="002A5A6D">
              <w:rPr>
                <w:color w:val="000000"/>
                <w:sz w:val="20"/>
                <w:lang w:eastAsia="zh-CN" w:bidi="ar-LB"/>
              </w:rPr>
              <w:t>170,086</w:t>
            </w:r>
          </w:p>
        </w:tc>
      </w:tr>
    </w:tbl>
    <w:p w14:paraId="7D4B0A55" w14:textId="5F0733FC" w:rsidR="00E723FB" w:rsidRPr="002A5A6D" w:rsidRDefault="00E723FB" w:rsidP="007C79FE">
      <w:pPr>
        <w:pStyle w:val="ListParagraph"/>
        <w:numPr>
          <w:ilvl w:val="0"/>
          <w:numId w:val="24"/>
        </w:numPr>
        <w:bidi/>
        <w:spacing w:before="240"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ويبيّن الجدول 4 أن </w:t>
      </w:r>
      <w:r w:rsidR="005378D1" w:rsidRPr="002A5A6D">
        <w:rPr>
          <w:rFonts w:asciiTheme="majorBidi" w:hAnsiTheme="majorBidi" w:cstheme="majorBidi"/>
          <w:sz w:val="26"/>
          <w:szCs w:val="26"/>
          <w:rtl/>
          <w:lang w:val="en-GB" w:bidi="ar-LB"/>
        </w:rPr>
        <w:t xml:space="preserve">غانا، </w:t>
      </w:r>
      <w:r w:rsidRPr="002A5A6D">
        <w:rPr>
          <w:rFonts w:asciiTheme="majorBidi" w:hAnsiTheme="majorBidi" w:cstheme="majorBidi"/>
          <w:sz w:val="26"/>
          <w:szCs w:val="26"/>
          <w:rtl/>
          <w:lang w:val="en-GB" w:bidi="ar-LB"/>
        </w:rPr>
        <w:t>وفقاً لسيناريو العمل كالمعتاد، ستكون في حالة عدم امتثال في عام 2029 ما لم يتخذ أي إجراء. وفي ضوء ذلك، يُقترح أن تكفل المرحلة الأولى من خطة تنفيذ كيغالي للمواد الهيدروفلوروكربونية بقاء الاستهلاك من هذه المواد دون حدود بروتوكول مونتريال خلال كامل فترة المرحلة الأولى، على النحو المبين في الجدول 5.</w:t>
      </w:r>
    </w:p>
    <w:p w14:paraId="51911270" w14:textId="77777777" w:rsidR="007C79FE" w:rsidRPr="002A5A6D" w:rsidRDefault="007C79FE" w:rsidP="007C79FE">
      <w:pPr>
        <w:keepNext/>
        <w:bidi/>
        <w:textDirection w:val="tbRlV"/>
        <w:rPr>
          <w:rFonts w:asciiTheme="majorBidi" w:hAnsiTheme="majorBidi" w:cstheme="majorBidi"/>
          <w:szCs w:val="24"/>
          <w:lang w:eastAsia="zh-TW" w:bidi="ar-LB"/>
        </w:rPr>
      </w:pPr>
      <w:r w:rsidRPr="002A5A6D">
        <w:rPr>
          <w:rFonts w:asciiTheme="majorBidi" w:hAnsiTheme="majorBidi" w:cstheme="majorBidi"/>
          <w:b/>
          <w:bCs/>
          <w:szCs w:val="24"/>
          <w:rtl/>
          <w:lang w:bidi="ar-LB"/>
        </w:rPr>
        <w:lastRenderedPageBreak/>
        <w:t>الجدول 5 -</w:t>
      </w:r>
      <w:r w:rsidRPr="002A5A6D">
        <w:rPr>
          <w:rFonts w:asciiTheme="majorBidi" w:hAnsiTheme="majorBidi" w:cstheme="majorBidi"/>
          <w:szCs w:val="24"/>
          <w:rtl/>
          <w:lang w:bidi="ar-LB"/>
        </w:rPr>
        <w:t xml:space="preserve"> </w:t>
      </w:r>
      <w:r w:rsidRPr="002A5A6D">
        <w:rPr>
          <w:rFonts w:asciiTheme="majorBidi" w:hAnsiTheme="majorBidi" w:cstheme="majorBidi"/>
          <w:b/>
          <w:bCs/>
          <w:szCs w:val="24"/>
          <w:rtl/>
          <w:lang w:bidi="ar-LB"/>
        </w:rPr>
        <w:t>حدود استهلاك المواد الهيدروفلوروكربونية المقترحة في إطار المرحلة الأولى من خطة تنفيذ كيغالي للمواد الهيدروفلوروكربونية (بأطنان مكافئ ثاني أكسيد الكربون)</w:t>
      </w:r>
    </w:p>
    <w:tbl>
      <w:tblPr>
        <w:bidiVisual/>
        <w:tblW w:w="4991" w:type="pct"/>
        <w:tblLayout w:type="fixed"/>
        <w:tblLook w:val="04A0" w:firstRow="1" w:lastRow="0" w:firstColumn="1" w:lastColumn="0" w:noHBand="0" w:noVBand="1"/>
      </w:tblPr>
      <w:tblGrid>
        <w:gridCol w:w="1531"/>
        <w:gridCol w:w="1521"/>
        <w:gridCol w:w="870"/>
        <w:gridCol w:w="902"/>
        <w:gridCol w:w="902"/>
        <w:gridCol w:w="902"/>
        <w:gridCol w:w="902"/>
        <w:gridCol w:w="902"/>
        <w:gridCol w:w="7"/>
        <w:gridCol w:w="894"/>
      </w:tblGrid>
      <w:tr w:rsidR="007C79FE" w:rsidRPr="002A5A6D" w14:paraId="785AF793" w14:textId="77777777" w:rsidTr="00130F7C">
        <w:trPr>
          <w:trHeight w:val="113"/>
        </w:trPr>
        <w:tc>
          <w:tcPr>
            <w:tcW w:w="1636"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57D24A9" w14:textId="77777777" w:rsidR="007C79FE" w:rsidRPr="002A5A6D" w:rsidRDefault="007C79FE" w:rsidP="00CB20EF">
            <w:pPr>
              <w:keepNext/>
              <w:jc w:val="right"/>
              <w:rPr>
                <w:rFonts w:asciiTheme="majorBidi" w:hAnsiTheme="majorBidi" w:cstheme="majorBidi"/>
                <w:b/>
                <w:bCs/>
                <w:color w:val="000000"/>
                <w:sz w:val="17"/>
                <w:szCs w:val="17"/>
                <w:lang w:eastAsia="zh-CN" w:bidi="ar-LB"/>
              </w:rPr>
            </w:pPr>
          </w:p>
        </w:tc>
        <w:tc>
          <w:tcPr>
            <w:tcW w:w="46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CF4364B"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2023</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D3BF59"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2024</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960ACF3"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2025</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CD7A43D"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2026</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C4C0AD"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2027</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220AB40"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2028</w:t>
            </w:r>
          </w:p>
        </w:tc>
        <w:tc>
          <w:tcPr>
            <w:tcW w:w="484" w:type="pct"/>
            <w:gridSpan w:val="2"/>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A56A093" w14:textId="77777777" w:rsidR="007C79FE" w:rsidRPr="002A5A6D" w:rsidRDefault="007C79FE" w:rsidP="00CB20EF">
            <w:pPr>
              <w:keepNext/>
              <w:bidi/>
              <w:jc w:val="center"/>
              <w:textDirection w:val="tbRlV"/>
              <w:rPr>
                <w:rFonts w:asciiTheme="majorBidi" w:hAnsiTheme="majorBidi" w:cstheme="majorBidi"/>
                <w:b/>
                <w:bCs/>
                <w:color w:val="000000"/>
                <w:sz w:val="17"/>
                <w:szCs w:val="17"/>
                <w:lang w:eastAsia="zh-TW" w:bidi="ar-LB"/>
              </w:rPr>
            </w:pPr>
            <w:r w:rsidRPr="002A5A6D">
              <w:rPr>
                <w:rFonts w:asciiTheme="majorBidi" w:hAnsiTheme="majorBidi" w:cstheme="majorBidi"/>
                <w:b/>
                <w:bCs/>
                <w:sz w:val="17"/>
                <w:szCs w:val="17"/>
                <w:rtl/>
                <w:lang w:bidi="ar-LB"/>
              </w:rPr>
              <w:t>2029</w:t>
            </w:r>
          </w:p>
        </w:tc>
      </w:tr>
      <w:tr w:rsidR="00130F7C" w:rsidRPr="002A5A6D" w14:paraId="7EC2638A" w14:textId="77777777" w:rsidTr="00130F7C">
        <w:trPr>
          <w:trHeight w:val="113"/>
        </w:trPr>
        <w:tc>
          <w:tcPr>
            <w:tcW w:w="1636"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4D8A9E1" w14:textId="77777777" w:rsidR="00130F7C" w:rsidRPr="00CA3412" w:rsidRDefault="00130F7C" w:rsidP="00130F7C">
            <w:pPr>
              <w:keepNext/>
              <w:bidi/>
              <w:jc w:val="left"/>
              <w:textDirection w:val="tbRlV"/>
              <w:rPr>
                <w:rFonts w:asciiTheme="majorBidi" w:hAnsiTheme="majorBidi" w:cstheme="majorBidi"/>
                <w:color w:val="000000"/>
                <w:sz w:val="18"/>
                <w:szCs w:val="18"/>
                <w:lang w:eastAsia="zh-TW" w:bidi="ar-LB"/>
              </w:rPr>
            </w:pPr>
            <w:r w:rsidRPr="00CA3412">
              <w:rPr>
                <w:rFonts w:asciiTheme="majorBidi" w:hAnsiTheme="majorBidi" w:cstheme="majorBidi"/>
                <w:sz w:val="18"/>
                <w:szCs w:val="18"/>
                <w:rtl/>
                <w:lang w:bidi="ar-LB"/>
              </w:rPr>
              <w:t>حدود الاستهلاك وفقاً لبروتوكول مونتريال</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16F9F0BC" w14:textId="77777777"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rFonts w:asciiTheme="majorBidi" w:hAnsiTheme="majorBidi" w:cstheme="majorBidi"/>
                <w:sz w:val="17"/>
                <w:szCs w:val="17"/>
                <w:rtl/>
                <w:lang w:bidi="ar-LB"/>
              </w:rPr>
              <w:t>لا ينطبق</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0D952787" w14:textId="30D4B241"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2E1A279B" w14:textId="751EDF3D"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3C6E3CAD" w14:textId="59CE8A04"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C1A8ABE" w14:textId="66E7A413"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51498951" w14:textId="7386F2CD"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4" w:type="pct"/>
            <w:gridSpan w:val="2"/>
            <w:tcBorders>
              <w:top w:val="nil"/>
              <w:left w:val="nil"/>
              <w:bottom w:val="single" w:sz="4" w:space="0" w:color="auto"/>
              <w:right w:val="single" w:sz="4" w:space="0" w:color="auto"/>
            </w:tcBorders>
            <w:shd w:val="clear" w:color="000000" w:fill="FFFFFF"/>
            <w:tcMar>
              <w:left w:w="72" w:type="dxa"/>
              <w:right w:w="72" w:type="dxa"/>
            </w:tcMar>
            <w:hideMark/>
          </w:tcPr>
          <w:p w14:paraId="0D25D0A8" w14:textId="582AD8DF" w:rsidR="00130F7C" w:rsidRPr="002A5A6D" w:rsidRDefault="00130F7C" w:rsidP="00130F7C">
            <w:pPr>
              <w:keepNext/>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1,625,132</w:t>
            </w:r>
          </w:p>
        </w:tc>
      </w:tr>
      <w:tr w:rsidR="00130F7C" w:rsidRPr="002A5A6D" w14:paraId="111B2F1C" w14:textId="77777777" w:rsidTr="00130F7C">
        <w:trPr>
          <w:trHeight w:val="113"/>
        </w:trPr>
        <w:tc>
          <w:tcPr>
            <w:tcW w:w="1636"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271B347" w14:textId="77777777" w:rsidR="00130F7C" w:rsidRPr="00CA3412" w:rsidRDefault="00130F7C" w:rsidP="00130F7C">
            <w:pPr>
              <w:bidi/>
              <w:jc w:val="left"/>
              <w:textDirection w:val="tbRlV"/>
              <w:rPr>
                <w:rFonts w:asciiTheme="majorBidi" w:hAnsiTheme="majorBidi" w:cstheme="majorBidi"/>
                <w:color w:val="000000"/>
                <w:sz w:val="18"/>
                <w:szCs w:val="18"/>
                <w:lang w:eastAsia="zh-TW" w:bidi="ar-LB"/>
              </w:rPr>
            </w:pPr>
            <w:r w:rsidRPr="00CA3412">
              <w:rPr>
                <w:rFonts w:asciiTheme="majorBidi" w:hAnsiTheme="majorBidi" w:cstheme="majorBidi"/>
                <w:sz w:val="18"/>
                <w:szCs w:val="18"/>
                <w:rtl/>
                <w:lang w:bidi="ar-LB"/>
              </w:rPr>
              <w:t xml:space="preserve">هدف التحكم في المواد الهيدروفلوروكربونية في إطار خطة تنفيذ كيغالي للمواد الهيدروفلوروكربونية </w:t>
            </w:r>
          </w:p>
        </w:tc>
        <w:tc>
          <w:tcPr>
            <w:tcW w:w="466" w:type="pc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EF74DEF" w14:textId="77777777"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rFonts w:asciiTheme="majorBidi" w:hAnsiTheme="majorBidi" w:cstheme="majorBidi"/>
                <w:sz w:val="17"/>
                <w:szCs w:val="17"/>
                <w:rtl/>
                <w:lang w:bidi="ar-LB"/>
              </w:rPr>
              <w:t>لا ينطبق</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5075AAEF" w14:textId="5CC26245"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D2B6CE3" w14:textId="5BA61611"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15FD270B" w14:textId="3B488742"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2BCF9E06" w14:textId="20B2A747"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56EE1B87" w14:textId="13E9644B"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1,805,702</w:t>
            </w:r>
          </w:p>
        </w:tc>
        <w:tc>
          <w:tcPr>
            <w:tcW w:w="484" w:type="pct"/>
            <w:gridSpan w:val="2"/>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7A2F199" w14:textId="0F267805"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1,625,132</w:t>
            </w:r>
          </w:p>
        </w:tc>
      </w:tr>
      <w:tr w:rsidR="00130F7C" w:rsidRPr="002A5A6D" w14:paraId="64384A13" w14:textId="77777777" w:rsidTr="00130F7C">
        <w:trPr>
          <w:trHeight w:val="113"/>
        </w:trPr>
        <w:tc>
          <w:tcPr>
            <w:tcW w:w="821" w:type="pct"/>
            <w:vMerge w:val="restar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EB054F" w14:textId="77777777" w:rsidR="00130F7C" w:rsidRPr="00CA3412" w:rsidRDefault="00130F7C" w:rsidP="00130F7C">
            <w:pPr>
              <w:bidi/>
              <w:jc w:val="left"/>
              <w:textDirection w:val="tbRlV"/>
              <w:rPr>
                <w:rFonts w:asciiTheme="majorBidi" w:hAnsiTheme="majorBidi" w:cstheme="majorBidi"/>
                <w:color w:val="000000"/>
                <w:sz w:val="18"/>
                <w:szCs w:val="18"/>
                <w:lang w:eastAsia="zh-TW" w:bidi="ar-LB"/>
              </w:rPr>
            </w:pPr>
            <w:r w:rsidRPr="00CA3412">
              <w:rPr>
                <w:rFonts w:asciiTheme="majorBidi" w:hAnsiTheme="majorBidi" w:cstheme="majorBidi"/>
                <w:sz w:val="18"/>
                <w:szCs w:val="18"/>
                <w:rtl/>
                <w:lang w:bidi="ar-LB"/>
              </w:rPr>
              <w:t>التخفيض من خط الأساس</w:t>
            </w:r>
          </w:p>
        </w:tc>
        <w:tc>
          <w:tcPr>
            <w:tcW w:w="814" w:type="pct"/>
            <w:tcBorders>
              <w:top w:val="nil"/>
              <w:left w:val="nil"/>
              <w:bottom w:val="single" w:sz="4" w:space="0" w:color="auto"/>
              <w:right w:val="single" w:sz="4" w:space="0" w:color="auto"/>
            </w:tcBorders>
            <w:shd w:val="clear" w:color="000000" w:fill="FFFFFF"/>
            <w:tcMar>
              <w:left w:w="72" w:type="dxa"/>
              <w:right w:w="72" w:type="dxa"/>
            </w:tcMar>
            <w:hideMark/>
          </w:tcPr>
          <w:p w14:paraId="05379420" w14:textId="77777777" w:rsidR="00130F7C" w:rsidRPr="00CA3412" w:rsidRDefault="00130F7C" w:rsidP="00130F7C">
            <w:pPr>
              <w:bidi/>
              <w:jc w:val="left"/>
              <w:textDirection w:val="tbRlV"/>
              <w:rPr>
                <w:rFonts w:asciiTheme="majorBidi" w:hAnsiTheme="majorBidi" w:cstheme="majorBidi"/>
                <w:color w:val="000000"/>
                <w:sz w:val="18"/>
                <w:szCs w:val="18"/>
                <w:lang w:eastAsia="zh-TW" w:bidi="ar-LB"/>
              </w:rPr>
            </w:pPr>
            <w:r w:rsidRPr="00CA3412">
              <w:rPr>
                <w:rFonts w:asciiTheme="majorBidi" w:hAnsiTheme="majorBidi" w:cstheme="majorBidi"/>
                <w:sz w:val="18"/>
                <w:szCs w:val="18"/>
                <w:rtl/>
                <w:lang w:bidi="ar-LB"/>
              </w:rPr>
              <w:t>بأطنان مكافئ ثاني أكسيد الكربون</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403A3CBB" w14:textId="42858629"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1538B91D" w14:textId="08E6D83C"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3C224595" w14:textId="3DAE2BD3"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09D439E0" w14:textId="2D3CC6F2"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2DBD0A90" w14:textId="61D04CD2"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484AF507" w14:textId="58C5653A"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color w:val="000000"/>
                <w:sz w:val="17"/>
                <w:szCs w:val="17"/>
                <w:lang w:eastAsia="zh-CN" w:bidi="ar-LB"/>
              </w:rPr>
              <w:t>180,570</w:t>
            </w:r>
          </w:p>
        </w:tc>
        <w:tc>
          <w:tcPr>
            <w:tcW w:w="484" w:type="pct"/>
            <w:gridSpan w:val="2"/>
            <w:tcBorders>
              <w:top w:val="nil"/>
              <w:left w:val="nil"/>
              <w:bottom w:val="single" w:sz="4" w:space="0" w:color="auto"/>
              <w:right w:val="single" w:sz="4" w:space="0" w:color="auto"/>
            </w:tcBorders>
            <w:shd w:val="clear" w:color="000000" w:fill="FFFFFF"/>
            <w:tcMar>
              <w:left w:w="72" w:type="dxa"/>
              <w:right w:w="72" w:type="dxa"/>
            </w:tcMar>
            <w:hideMark/>
          </w:tcPr>
          <w:p w14:paraId="7EA6E8A7" w14:textId="1A577971" w:rsidR="00130F7C" w:rsidRPr="002A5A6D" w:rsidRDefault="00130F7C" w:rsidP="00130F7C">
            <w:pPr>
              <w:bidi/>
              <w:jc w:val="left"/>
              <w:textDirection w:val="tbRlV"/>
              <w:rPr>
                <w:rFonts w:asciiTheme="majorBidi" w:hAnsiTheme="majorBidi" w:cstheme="majorBidi"/>
                <w:color w:val="000000"/>
                <w:sz w:val="17"/>
                <w:szCs w:val="17"/>
                <w:lang w:eastAsia="zh-TW" w:bidi="ar-LB"/>
              </w:rPr>
            </w:pPr>
            <w:r w:rsidRPr="002A5A6D">
              <w:rPr>
                <w:rFonts w:asciiTheme="majorBidi" w:hAnsiTheme="majorBidi" w:cstheme="majorBidi"/>
                <w:sz w:val="17"/>
                <w:szCs w:val="17"/>
                <w:rtl/>
                <w:lang w:bidi="ar-LB"/>
              </w:rPr>
              <w:t>570</w:t>
            </w:r>
            <w:r w:rsidRPr="002A5A6D">
              <w:rPr>
                <w:rFonts w:asciiTheme="majorBidi" w:hAnsiTheme="majorBidi" w:cstheme="majorBidi"/>
                <w:sz w:val="17"/>
                <w:szCs w:val="17"/>
                <w:lang w:bidi="ar-LB"/>
              </w:rPr>
              <w:t>,</w:t>
            </w:r>
            <w:r w:rsidRPr="002A5A6D">
              <w:rPr>
                <w:rFonts w:asciiTheme="majorBidi" w:hAnsiTheme="majorBidi" w:cstheme="majorBidi"/>
                <w:sz w:val="17"/>
                <w:szCs w:val="17"/>
                <w:rtl/>
                <w:lang w:bidi="ar-LB"/>
              </w:rPr>
              <w:t>180</w:t>
            </w:r>
          </w:p>
        </w:tc>
      </w:tr>
      <w:tr w:rsidR="001A5529" w:rsidRPr="002A5A6D" w14:paraId="287EE458" w14:textId="77777777" w:rsidTr="00130F7C">
        <w:trPr>
          <w:trHeight w:val="113"/>
        </w:trPr>
        <w:tc>
          <w:tcPr>
            <w:tcW w:w="821" w:type="pct"/>
            <w:vMerge/>
            <w:tcBorders>
              <w:top w:val="nil"/>
              <w:left w:val="single" w:sz="4" w:space="0" w:color="auto"/>
              <w:bottom w:val="single" w:sz="4" w:space="0" w:color="auto"/>
              <w:right w:val="single" w:sz="4" w:space="0" w:color="auto"/>
            </w:tcBorders>
            <w:tcMar>
              <w:left w:w="72" w:type="dxa"/>
              <w:right w:w="72" w:type="dxa"/>
            </w:tcMar>
            <w:hideMark/>
          </w:tcPr>
          <w:p w14:paraId="5E7E9B09" w14:textId="77777777" w:rsidR="001A5529" w:rsidRPr="00CA3412" w:rsidRDefault="001A5529" w:rsidP="00CB20EF">
            <w:pPr>
              <w:jc w:val="left"/>
              <w:rPr>
                <w:rFonts w:asciiTheme="majorBidi" w:hAnsiTheme="majorBidi" w:cstheme="majorBidi"/>
                <w:color w:val="000000"/>
                <w:sz w:val="18"/>
                <w:szCs w:val="18"/>
                <w:lang w:eastAsia="zh-CN" w:bidi="ar-LB"/>
              </w:rPr>
            </w:pPr>
          </w:p>
        </w:tc>
        <w:tc>
          <w:tcPr>
            <w:tcW w:w="814" w:type="pct"/>
            <w:tcBorders>
              <w:top w:val="nil"/>
              <w:left w:val="nil"/>
              <w:bottom w:val="single" w:sz="4" w:space="0" w:color="auto"/>
              <w:right w:val="single" w:sz="4" w:space="0" w:color="auto"/>
            </w:tcBorders>
            <w:shd w:val="clear" w:color="000000" w:fill="FFFFFF"/>
            <w:tcMar>
              <w:left w:w="72" w:type="dxa"/>
              <w:right w:w="72" w:type="dxa"/>
            </w:tcMar>
            <w:hideMark/>
          </w:tcPr>
          <w:p w14:paraId="3A0E83D5" w14:textId="20AABB8F" w:rsidR="001A5529" w:rsidRPr="00CA3412" w:rsidRDefault="001A5529" w:rsidP="00CB20EF">
            <w:pPr>
              <w:bidi/>
              <w:jc w:val="left"/>
              <w:textDirection w:val="tbRlV"/>
              <w:rPr>
                <w:rFonts w:asciiTheme="majorBidi" w:hAnsiTheme="majorBidi" w:cstheme="majorBidi"/>
                <w:color w:val="000000"/>
                <w:sz w:val="18"/>
                <w:szCs w:val="18"/>
                <w:lang w:eastAsia="zh-TW" w:bidi="ar-LB"/>
              </w:rPr>
            </w:pPr>
            <w:r w:rsidRPr="00CA3412">
              <w:rPr>
                <w:rFonts w:asciiTheme="majorBidi" w:hAnsiTheme="majorBidi" w:cstheme="majorBidi"/>
                <w:sz w:val="18"/>
                <w:szCs w:val="18"/>
                <w:rtl/>
                <w:lang w:bidi="ar-LB"/>
              </w:rPr>
              <w:t xml:space="preserve">في </w:t>
            </w:r>
            <w:r w:rsidR="00F9570D" w:rsidRPr="00CA3412">
              <w:rPr>
                <w:rFonts w:asciiTheme="majorBidi" w:hAnsiTheme="majorBidi" w:cstheme="majorBidi"/>
                <w:sz w:val="18"/>
                <w:szCs w:val="18"/>
                <w:rtl/>
                <w:lang w:bidi="ar-LB"/>
              </w:rPr>
              <w:t>المئة</w:t>
            </w:r>
          </w:p>
        </w:tc>
        <w:tc>
          <w:tcPr>
            <w:tcW w:w="2885" w:type="pct"/>
            <w:gridSpan w:val="7"/>
            <w:tcBorders>
              <w:top w:val="nil"/>
              <w:left w:val="nil"/>
              <w:bottom w:val="single" w:sz="4" w:space="0" w:color="auto"/>
            </w:tcBorders>
            <w:shd w:val="clear" w:color="000000" w:fill="FFFFFF"/>
            <w:tcMar>
              <w:left w:w="72" w:type="dxa"/>
              <w:right w:w="72" w:type="dxa"/>
            </w:tcMar>
            <w:hideMark/>
          </w:tcPr>
          <w:p w14:paraId="078809B0" w14:textId="77777777" w:rsidR="001A5529" w:rsidRPr="002A5A6D" w:rsidRDefault="001A5529" w:rsidP="00CB20EF">
            <w:pPr>
              <w:bidi/>
              <w:jc w:val="right"/>
              <w:textDirection w:val="tbRlV"/>
              <w:rPr>
                <w:rFonts w:asciiTheme="majorBidi" w:hAnsiTheme="majorBidi" w:cstheme="majorBidi"/>
                <w:color w:val="000000"/>
                <w:sz w:val="17"/>
                <w:szCs w:val="17"/>
                <w:lang w:eastAsia="zh-TW" w:bidi="ar-LB"/>
              </w:rPr>
            </w:pPr>
          </w:p>
        </w:tc>
        <w:tc>
          <w:tcPr>
            <w:tcW w:w="479" w:type="pct"/>
            <w:tcBorders>
              <w:top w:val="nil"/>
              <w:left w:val="nil"/>
              <w:bottom w:val="single" w:sz="4" w:space="0" w:color="auto"/>
              <w:right w:val="single" w:sz="4" w:space="0" w:color="auto"/>
            </w:tcBorders>
            <w:shd w:val="clear" w:color="000000" w:fill="FFFFFF"/>
          </w:tcPr>
          <w:p w14:paraId="59E45ADE" w14:textId="128D7356" w:rsidR="001A5529" w:rsidRPr="002A5A6D" w:rsidRDefault="001A5529" w:rsidP="001A5529">
            <w:pPr>
              <w:bidi/>
              <w:jc w:val="left"/>
              <w:textDirection w:val="tbRlV"/>
              <w:rPr>
                <w:rFonts w:asciiTheme="majorBidi" w:hAnsiTheme="majorBidi" w:cstheme="majorBidi"/>
                <w:color w:val="000000"/>
                <w:sz w:val="17"/>
                <w:szCs w:val="17"/>
                <w:lang w:eastAsia="zh-TW" w:bidi="ar-LB"/>
              </w:rPr>
            </w:pPr>
            <w:r w:rsidRPr="002A5A6D">
              <w:rPr>
                <w:rFonts w:asciiTheme="majorBidi" w:hAnsiTheme="majorBidi" w:cstheme="majorBidi"/>
                <w:sz w:val="17"/>
                <w:szCs w:val="17"/>
                <w:rtl/>
                <w:lang w:bidi="ar-LB"/>
              </w:rPr>
              <w:t>10</w:t>
            </w:r>
          </w:p>
        </w:tc>
      </w:tr>
    </w:tbl>
    <w:p w14:paraId="3E13F0F3" w14:textId="7C784F8A" w:rsidR="007C79FE" w:rsidRPr="002A5A6D" w:rsidRDefault="007C79FE" w:rsidP="00130F7C">
      <w:pPr>
        <w:bidi/>
        <w:spacing w:before="240"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الأنشطة المقترحة</w:t>
      </w:r>
    </w:p>
    <w:p w14:paraId="59A9DD72" w14:textId="52097B0E" w:rsidR="00A436C2" w:rsidRPr="002A5A6D" w:rsidRDefault="00A436C2" w:rsidP="00A436C2">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وُضِعت استراتيجية التخفيض التدريجي للمواد الهيدروفلوروكربونية في غانا مع مراعاة إزالة المواد الهيدروكلوروفلوروكربونية والمسائل المتعلقة بكفاءة استخدام الطاقة. وتهدف المرحلة الأولى إلى تهيئة بيئة مواتية للخفض المستدام لانبعاثات غازات الدفيئة لكل من المواد الهيدروكلوروفلوروكربونية والمواد الهيدروفلوروكربونية. ويجري إعداد أنشطة للتحكم في </w:t>
      </w:r>
      <w:r w:rsidR="00290CE4" w:rsidRPr="002A5A6D">
        <w:rPr>
          <w:rFonts w:asciiTheme="majorBidi" w:hAnsiTheme="majorBidi" w:cstheme="majorBidi"/>
          <w:sz w:val="26"/>
          <w:szCs w:val="26"/>
          <w:rtl/>
          <w:lang w:val="en-GB" w:bidi="ar-LB"/>
        </w:rPr>
        <w:t>تزايد</w:t>
      </w:r>
      <w:r w:rsidRPr="002A5A6D">
        <w:rPr>
          <w:rFonts w:asciiTheme="majorBidi" w:hAnsiTheme="majorBidi" w:cstheme="majorBidi"/>
          <w:sz w:val="26"/>
          <w:szCs w:val="26"/>
          <w:rtl/>
          <w:lang w:val="en-GB" w:bidi="ar-LB"/>
        </w:rPr>
        <w:t xml:space="preserve"> المواد الهيدروفلوروكربونية عن طريق تحقيق قفزات نوعية من المواد الهيدروكلوروفلوروكربونية إلى التكنولوجيات ذات إمكانية الاحترار العالمي المنخفضة، حيثما أمكن، بقصد تحقيق تخفيضات إجمالية في انبعاثات غازات الدفيئة. وقد حددت أهداف الرقابة للمرحلة الأولى من خطة تنفيذ كيغالي للمواد الهيدروفلوروكربونية بما يتماشى مع الجدول الزمني للتخفيض التدريجي وفقاً لبروتوكول مونتريال.</w:t>
      </w:r>
    </w:p>
    <w:p w14:paraId="2054AB4B" w14:textId="3B0F7731" w:rsidR="0066704D" w:rsidRPr="002A5A6D" w:rsidRDefault="0066704D" w:rsidP="0066704D">
      <w:pPr>
        <w:pStyle w:val="ListParagraph"/>
        <w:numPr>
          <w:ilvl w:val="0"/>
          <w:numId w:val="26"/>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إنشاء وتنفيذ إطار تنظيمي لدعم اعتماد تكنولوجيات ذات إمكانية منخفضة للاحترار العالمي: إدراج الهيدروفلوروكربون-227 </w:t>
      </w:r>
      <w:r w:rsidR="00C211B7" w:rsidRPr="002A5A6D">
        <w:rPr>
          <w:rFonts w:asciiTheme="majorBidi" w:hAnsiTheme="majorBidi" w:cstheme="majorBidi"/>
          <w:sz w:val="26"/>
          <w:szCs w:val="26"/>
          <w:rtl/>
          <w:lang w:val="en-GB" w:bidi="ar-LB"/>
        </w:rPr>
        <w:t xml:space="preserve">ea </w:t>
      </w:r>
      <w:r w:rsidRPr="002A5A6D">
        <w:rPr>
          <w:rFonts w:asciiTheme="majorBidi" w:hAnsiTheme="majorBidi" w:cstheme="majorBidi"/>
          <w:sz w:val="26"/>
          <w:szCs w:val="26"/>
          <w:rtl/>
          <w:lang w:val="en-GB" w:bidi="ar-LB"/>
        </w:rPr>
        <w:t xml:space="preserve">في نظام منح التراخيص والحصص؛ والنص على الاسترداد الإلزامي لغازات التبريد في المعدات التي تزيد شحنتها عن 2 </w:t>
      </w:r>
      <w:r w:rsidR="00130F7C" w:rsidRPr="002A5A6D">
        <w:rPr>
          <w:rFonts w:asciiTheme="majorBidi" w:hAnsiTheme="majorBidi" w:cstheme="majorBidi"/>
          <w:sz w:val="26"/>
          <w:szCs w:val="26"/>
          <w:rtl/>
          <w:lang w:val="en-GB" w:bidi="ar-LB"/>
        </w:rPr>
        <w:t>كيلوجرام</w:t>
      </w:r>
      <w:r w:rsidRPr="002A5A6D">
        <w:rPr>
          <w:rFonts w:asciiTheme="majorBidi" w:hAnsiTheme="majorBidi" w:cstheme="majorBidi"/>
          <w:sz w:val="26"/>
          <w:szCs w:val="26"/>
          <w:rtl/>
          <w:lang w:val="en-GB" w:bidi="ar-LB"/>
        </w:rPr>
        <w:t>؛ واعتماد مبادئ توجيهية لعمليات الشراء المراعية للبيئة للمعدات في قطاع التبريد وتكييف الهواء؛ والاضطلاع بأنشطة لإذكاء الوعي بشأن الإطار التنظيمي (اليونيب) (000</w:t>
      </w:r>
      <w:r w:rsidR="00130F7C"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36 دولار أمريكي)؛ وتطبيق ضوابط حصص الاستيراد من خلال لجنة الطاقة على معدات التبريد وتكييف الهواء القائمة على المواد الهيدروفلوروكربونية (معدات التبريد المنزلي والتبريد التجاري القائمة بذاتها) التي تستخدم فيها غازات  تبريد ذات إمكانية عالية لإحداث الاحترار العالمي (اليوئنديبي) (000</w:t>
      </w:r>
      <w:r w:rsidR="00130F7C"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16 دولار أمريكي)؛</w:t>
      </w:r>
    </w:p>
    <w:p w14:paraId="78EA68C0" w14:textId="2936D370" w:rsidR="0066704D" w:rsidRPr="002A5A6D" w:rsidRDefault="0066704D" w:rsidP="0066704D">
      <w:pPr>
        <w:pStyle w:val="ListParagraph"/>
        <w:numPr>
          <w:ilvl w:val="0"/>
          <w:numId w:val="26"/>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إنفاذ الرقابة على واردات المواد الهيدروفلوروكربونية: تحديث المناهج التدريبية والدليل المستخدم في معهد التدريب الجمركي لإدراج المواد الهيدروفلوروكربونية في التدريب الجمركي؛ وتوفير التدريب لـ 30 مدرباً و50 موظفاً جمركياً </w:t>
      </w:r>
      <w:r w:rsidR="00C211B7" w:rsidRPr="002A5A6D">
        <w:rPr>
          <w:rFonts w:asciiTheme="majorBidi" w:hAnsiTheme="majorBidi" w:cstheme="majorBidi"/>
          <w:sz w:val="26"/>
          <w:szCs w:val="26"/>
          <w:rtl/>
          <w:lang w:val="en-GB" w:bidi="ar-LB"/>
        </w:rPr>
        <w:t>و80</w:t>
      </w:r>
      <w:r w:rsidRPr="002A5A6D">
        <w:rPr>
          <w:rFonts w:asciiTheme="majorBidi" w:hAnsiTheme="majorBidi" w:cstheme="majorBidi"/>
          <w:sz w:val="26"/>
          <w:szCs w:val="26"/>
          <w:rtl/>
          <w:lang w:val="en-GB" w:bidi="ar-LB"/>
        </w:rPr>
        <w:t xml:space="preserve"> من وكلاء التخليص على مراقبة واردات المواد الهيدروفلوروكربونية وعلى قراءة علامات التوسيم الخاصة بكفاءة استخدام الطاقة على معدات التبريد وتكييف الهواء (اليونيب) (000</w:t>
      </w:r>
      <w:r w:rsidR="00D520D9"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45 دولار أمريكي)؛</w:t>
      </w:r>
    </w:p>
    <w:p w14:paraId="0F962F68" w14:textId="0950E72F" w:rsidR="0066704D" w:rsidRPr="002A5A6D" w:rsidRDefault="0066704D" w:rsidP="0066704D">
      <w:pPr>
        <w:pStyle w:val="ListParagraph"/>
        <w:numPr>
          <w:ilvl w:val="0"/>
          <w:numId w:val="26"/>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lastRenderedPageBreak/>
        <w:t>بناء القدرات لدى تقنيي التبريد وتكييف الهواء: تدريب 13 مدرباً باستخدام المناهج الدراسية المحدثة</w:t>
      </w:r>
      <w:r w:rsidRPr="002A5A6D">
        <w:rPr>
          <w:rStyle w:val="FootnoteReference"/>
          <w:rFonts w:asciiTheme="majorBidi" w:hAnsiTheme="majorBidi" w:cstheme="majorBidi"/>
          <w:sz w:val="26"/>
          <w:szCs w:val="26"/>
          <w:rtl/>
          <w:lang w:val="en-GB" w:bidi="ar-LB"/>
        </w:rPr>
        <w:footnoteReference w:id="7"/>
      </w:r>
      <w:r w:rsidRPr="002A5A6D">
        <w:rPr>
          <w:rFonts w:asciiTheme="majorBidi" w:hAnsiTheme="majorBidi" w:cstheme="majorBidi"/>
          <w:sz w:val="26"/>
          <w:szCs w:val="26"/>
          <w:rtl/>
          <w:lang w:val="en-GB" w:bidi="ar-LB"/>
        </w:rPr>
        <w:t>؛ وإنشاء مرفق للتدريب المتعلق بثاني أكسيد الكربون، وتوفير معدات التدريب</w:t>
      </w:r>
      <w:r w:rsidRPr="002A5A6D">
        <w:rPr>
          <w:rStyle w:val="FootnoteReference"/>
          <w:rFonts w:asciiTheme="majorBidi" w:hAnsiTheme="majorBidi" w:cstheme="majorBidi"/>
          <w:sz w:val="26"/>
          <w:szCs w:val="26"/>
          <w:rtl/>
          <w:lang w:val="en-GB" w:bidi="ar-LB"/>
        </w:rPr>
        <w:footnoteReference w:id="8"/>
      </w:r>
      <w:r w:rsidRPr="002A5A6D">
        <w:rPr>
          <w:rFonts w:asciiTheme="majorBidi" w:hAnsiTheme="majorBidi" w:cstheme="majorBidi"/>
          <w:sz w:val="26"/>
          <w:szCs w:val="26"/>
          <w:rtl/>
          <w:lang w:val="en-GB" w:bidi="ar-LB"/>
        </w:rPr>
        <w:t xml:space="preserve"> والاستعانة بدعم خبير دولي </w:t>
      </w:r>
      <w:r w:rsidR="00B13E5A" w:rsidRPr="002A5A6D">
        <w:rPr>
          <w:rFonts w:asciiTheme="majorBidi" w:hAnsiTheme="majorBidi" w:cstheme="majorBidi"/>
          <w:sz w:val="26"/>
          <w:szCs w:val="26"/>
          <w:rtl/>
          <w:lang w:val="en-GB" w:bidi="ar-LB"/>
        </w:rPr>
        <w:t>ك</w:t>
      </w:r>
      <w:r w:rsidRPr="002A5A6D">
        <w:rPr>
          <w:rFonts w:asciiTheme="majorBidi" w:hAnsiTheme="majorBidi" w:cstheme="majorBidi"/>
          <w:sz w:val="26"/>
          <w:szCs w:val="26"/>
          <w:rtl/>
          <w:lang w:val="en-GB" w:bidi="ar-LB"/>
        </w:rPr>
        <w:t xml:space="preserve">مدرب؛ وإعداد وحدة تدريبية لتكنولوجيا ثاني أكسيد الكربون؛ وعقد حلقتي عمل لمدة 3 أيام لتدريب 24 مدرباً على التعامل مع نظم التبريد القائمة على ثاني أكسيد الكربون؛ وإقامة مركز امتياز للقطاع الفرعي لتكييف الهواء </w:t>
      </w:r>
      <w:r w:rsidR="00FC409F" w:rsidRPr="002A5A6D">
        <w:rPr>
          <w:rFonts w:asciiTheme="majorBidi" w:hAnsiTheme="majorBidi" w:cstheme="majorBidi"/>
          <w:sz w:val="26"/>
          <w:szCs w:val="26"/>
          <w:rtl/>
          <w:lang w:val="en-GB" w:bidi="ar-LB"/>
        </w:rPr>
        <w:t xml:space="preserve">المتنقل </w:t>
      </w:r>
      <w:r w:rsidRPr="002A5A6D">
        <w:rPr>
          <w:rFonts w:asciiTheme="majorBidi" w:hAnsiTheme="majorBidi" w:cstheme="majorBidi"/>
          <w:sz w:val="26"/>
          <w:szCs w:val="26"/>
          <w:rtl/>
          <w:lang w:val="en-GB" w:bidi="ar-LB"/>
        </w:rPr>
        <w:t>في معهد تدريب لعمال السيارات الميكانيكيين من خلال توفير معدات وأدوات التدريب</w:t>
      </w:r>
      <w:r w:rsidRPr="002A5A6D">
        <w:rPr>
          <w:rStyle w:val="FootnoteReference"/>
          <w:rFonts w:asciiTheme="majorBidi" w:hAnsiTheme="majorBidi" w:cstheme="majorBidi"/>
          <w:sz w:val="26"/>
          <w:szCs w:val="26"/>
          <w:rtl/>
          <w:lang w:val="en-GB" w:bidi="ar-LB"/>
        </w:rPr>
        <w:footnoteReference w:id="9"/>
      </w:r>
      <w:r w:rsidRPr="002A5A6D">
        <w:rPr>
          <w:rFonts w:asciiTheme="majorBidi" w:hAnsiTheme="majorBidi" w:cstheme="majorBidi"/>
          <w:sz w:val="26"/>
          <w:szCs w:val="26"/>
          <w:rtl/>
          <w:lang w:val="en-GB" w:bidi="ar-LB"/>
        </w:rPr>
        <w:t>؛ وتحديث المناهج التدريبية، وتدريب 20 مدرباً و50 أخصائياً تقنياً على خدمة نظم تكييف الهواء</w:t>
      </w:r>
      <w:r w:rsidR="00FC409F" w:rsidRPr="002A5A6D">
        <w:rPr>
          <w:rFonts w:asciiTheme="majorBidi" w:hAnsiTheme="majorBidi" w:cstheme="majorBidi"/>
          <w:sz w:val="26"/>
          <w:szCs w:val="26"/>
          <w:rtl/>
          <w:lang w:val="en-GB" w:bidi="ar-LB"/>
        </w:rPr>
        <w:t xml:space="preserve"> المتنقل</w:t>
      </w:r>
      <w:r w:rsidRPr="002A5A6D">
        <w:rPr>
          <w:rFonts w:asciiTheme="majorBidi" w:hAnsiTheme="majorBidi" w:cstheme="majorBidi"/>
          <w:sz w:val="26"/>
          <w:szCs w:val="26"/>
          <w:rtl/>
          <w:lang w:val="en-GB" w:bidi="ar-LB"/>
        </w:rPr>
        <w:t xml:space="preserve"> بما في ذلك الكشف عن التسرب والتحكم في التسرب، وتزويد التقنيين في مجال تكييف الهواء </w:t>
      </w:r>
      <w:r w:rsidR="00FC409F" w:rsidRPr="002A5A6D">
        <w:rPr>
          <w:rFonts w:asciiTheme="majorBidi" w:hAnsiTheme="majorBidi" w:cstheme="majorBidi"/>
          <w:sz w:val="26"/>
          <w:szCs w:val="26"/>
          <w:rtl/>
          <w:lang w:val="en-GB" w:bidi="ar-LB"/>
        </w:rPr>
        <w:t xml:space="preserve">المتنقل </w:t>
      </w:r>
      <w:r w:rsidRPr="002A5A6D">
        <w:rPr>
          <w:rFonts w:asciiTheme="majorBidi" w:hAnsiTheme="majorBidi" w:cstheme="majorBidi"/>
          <w:sz w:val="26"/>
          <w:szCs w:val="26"/>
          <w:rtl/>
          <w:lang w:val="en-GB" w:bidi="ar-LB"/>
        </w:rPr>
        <w:t>بالأدوات</w:t>
      </w:r>
      <w:r w:rsidRPr="002A5A6D">
        <w:rPr>
          <w:rStyle w:val="FootnoteReference"/>
          <w:rFonts w:asciiTheme="majorBidi" w:hAnsiTheme="majorBidi" w:cstheme="majorBidi"/>
          <w:sz w:val="26"/>
          <w:szCs w:val="26"/>
          <w:rtl/>
          <w:lang w:val="en-GB" w:bidi="ar-LB"/>
        </w:rPr>
        <w:footnoteReference w:id="10"/>
      </w:r>
      <w:r w:rsidRPr="002A5A6D">
        <w:rPr>
          <w:rFonts w:asciiTheme="majorBidi" w:hAnsiTheme="majorBidi" w:cstheme="majorBidi"/>
          <w:sz w:val="26"/>
          <w:szCs w:val="26"/>
          <w:rtl/>
          <w:lang w:val="en-GB" w:bidi="ar-LB"/>
        </w:rPr>
        <w:t>؛ وإدماج تدابير كفاءة استخدام الطاقة في أنشطة التدريب والتوعية (اليوئنديبي) (000</w:t>
      </w:r>
      <w:r w:rsidR="00D520D9"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127 دولار أمريكي)؛</w:t>
      </w:r>
    </w:p>
    <w:p w14:paraId="1499FD58" w14:textId="18AA8C6E" w:rsidR="0066704D" w:rsidRPr="002A5A6D" w:rsidRDefault="00697E67" w:rsidP="0066704D">
      <w:pPr>
        <w:pStyle w:val="ListParagraph"/>
        <w:numPr>
          <w:ilvl w:val="0"/>
          <w:numId w:val="26"/>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إقامة </w:t>
      </w:r>
      <w:r w:rsidR="0066704D" w:rsidRPr="002A5A6D">
        <w:rPr>
          <w:rFonts w:asciiTheme="majorBidi" w:hAnsiTheme="majorBidi" w:cstheme="majorBidi"/>
          <w:sz w:val="26"/>
          <w:szCs w:val="26"/>
          <w:rtl/>
          <w:lang w:val="en-GB" w:bidi="ar-LB"/>
        </w:rPr>
        <w:t>عرض إيضاحي لتكنولوجيا معدات التبريد التجاري التي تعمل بغاز التبريد ر-290</w:t>
      </w:r>
      <w:r w:rsidR="0066704D" w:rsidRPr="002A5A6D">
        <w:rPr>
          <w:rFonts w:asciiTheme="majorBidi" w:hAnsiTheme="majorBidi" w:cstheme="majorBidi"/>
          <w:sz w:val="26"/>
          <w:szCs w:val="26"/>
          <w:lang w:val="en-GB" w:bidi="ar-LB"/>
        </w:rPr>
        <w:t>:</w:t>
      </w:r>
      <w:r w:rsidR="0066704D" w:rsidRPr="002A5A6D">
        <w:rPr>
          <w:rFonts w:asciiTheme="majorBidi" w:hAnsiTheme="majorBidi" w:cstheme="majorBidi"/>
          <w:sz w:val="26"/>
          <w:szCs w:val="26"/>
          <w:rtl/>
          <w:lang w:val="en-GB" w:bidi="ar-LB"/>
        </w:rPr>
        <w:t xml:space="preserve"> تحديد اثنين من المرشحين وإجراء مشروعين تجريبيين لإيضاح تكنولوجيا ر-290 أحادية الكتلة في القطاع الفرعي لأجهزة التبريد التجاري القائمة بذاتها (أحدهما لدرجات الحرارة المتوسطة والآخر لدرجات الحرارة المنخفضة)، بما في ذلك تركيب النظامين وإدخالهما في الخدمة، وتدريب التقنيين والمهندسين على استكشاف أسباب الخلل وإصلاحها في أثناء تركيب المعدات وإدخالها في الخدمة وتشغيلها؛ وإذكاء الوعي ونشر المعلومات عن المشروعات التجريبية لتيسير إنشاء سلسلة الإمداد بالمعدات (اليوئنديبي) (000</w:t>
      </w:r>
      <w:r w:rsidR="00D520D9" w:rsidRPr="002A5A6D">
        <w:rPr>
          <w:rFonts w:asciiTheme="majorBidi" w:hAnsiTheme="majorBidi" w:cstheme="majorBidi"/>
          <w:sz w:val="26"/>
          <w:szCs w:val="26"/>
          <w:lang w:val="en-GB" w:bidi="ar-LB"/>
        </w:rPr>
        <w:t>,</w:t>
      </w:r>
      <w:r w:rsidR="0066704D" w:rsidRPr="002A5A6D">
        <w:rPr>
          <w:rFonts w:asciiTheme="majorBidi" w:hAnsiTheme="majorBidi" w:cstheme="majorBidi"/>
          <w:sz w:val="26"/>
          <w:szCs w:val="26"/>
          <w:rtl/>
          <w:lang w:val="en-GB" w:bidi="ar-LB"/>
        </w:rPr>
        <w:t>63 دولار أمريكي)؛</w:t>
      </w:r>
    </w:p>
    <w:p w14:paraId="090F032A" w14:textId="69B49C87" w:rsidR="0066704D" w:rsidRPr="002A5A6D" w:rsidRDefault="0066704D" w:rsidP="0066704D">
      <w:pPr>
        <w:pStyle w:val="ListParagraph"/>
        <w:numPr>
          <w:ilvl w:val="0"/>
          <w:numId w:val="26"/>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إدماج تعميم مراعاة المنظور الجنساني في جميع الأنشطة في المرحلة الأولى من خطة تنفيذ كيغالي للمواد الهيدروفلوروكربونية عن طريق تبادل الخبرات والعروض التي تقدمها نماذج نسائية (اليوئنديبي) (000</w:t>
      </w:r>
      <w:r w:rsidR="000C64D7"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6 دولار أمريكي)؛</w:t>
      </w:r>
    </w:p>
    <w:p w14:paraId="65E88170" w14:textId="1C745D02" w:rsidR="0066704D" w:rsidRPr="002A5A6D" w:rsidRDefault="0066704D" w:rsidP="0066704D">
      <w:pPr>
        <w:pStyle w:val="ListParagraph"/>
        <w:numPr>
          <w:ilvl w:val="0"/>
          <w:numId w:val="26"/>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الأنشطة المقررة لقطاع مكافحة الحرائق: حلقة عمل واحدة للمؤسسات/ورش العمل التي تستورد معدات مكافحة الحرائق بموجب إذن استيراد المعدات المحتوية على الهيدروفلوروكربون-227</w:t>
      </w:r>
      <w:r w:rsidR="00460BFE" w:rsidRPr="002A5A6D">
        <w:rPr>
          <w:rFonts w:asciiTheme="majorBidi" w:hAnsiTheme="majorBidi" w:cstheme="majorBidi"/>
          <w:sz w:val="26"/>
          <w:szCs w:val="26"/>
          <w:rtl/>
          <w:lang w:val="en-GB" w:bidi="ar-LB"/>
        </w:rPr>
        <w:t xml:space="preserve"> ea</w:t>
      </w:r>
      <w:r w:rsidRPr="002A5A6D">
        <w:rPr>
          <w:rFonts w:asciiTheme="majorBidi" w:hAnsiTheme="majorBidi" w:cstheme="majorBidi"/>
          <w:sz w:val="26"/>
          <w:szCs w:val="26"/>
          <w:rtl/>
          <w:lang w:val="en-GB" w:bidi="ar-LB"/>
        </w:rPr>
        <w:t xml:space="preserve">؛ وإنشاء فريق خبراء لتقييم استخدامات المواد الهيدروفلوروكربونية في </w:t>
      </w:r>
      <w:r w:rsidR="00460BFE" w:rsidRPr="002A5A6D">
        <w:rPr>
          <w:rFonts w:asciiTheme="majorBidi" w:hAnsiTheme="majorBidi" w:cstheme="majorBidi"/>
          <w:sz w:val="26"/>
          <w:szCs w:val="26"/>
          <w:rtl/>
          <w:lang w:val="en-GB" w:bidi="ar-LB"/>
        </w:rPr>
        <w:t xml:space="preserve">هذا </w:t>
      </w:r>
      <w:r w:rsidRPr="002A5A6D">
        <w:rPr>
          <w:rFonts w:asciiTheme="majorBidi" w:hAnsiTheme="majorBidi" w:cstheme="majorBidi"/>
          <w:sz w:val="26"/>
          <w:szCs w:val="26"/>
          <w:rtl/>
          <w:lang w:val="en-GB" w:bidi="ar-LB"/>
        </w:rPr>
        <w:t xml:space="preserve">القطاع وتحديد البدائل المناسبة؛ وتدريب 50 أخصائياً تقنياً على بدائل المواد الهيدروفلوروكربونية في قطاع مكافحة </w:t>
      </w:r>
      <w:r w:rsidRPr="002A5A6D">
        <w:rPr>
          <w:rFonts w:asciiTheme="majorBidi" w:hAnsiTheme="majorBidi" w:cstheme="majorBidi"/>
          <w:sz w:val="26"/>
          <w:szCs w:val="26"/>
          <w:rtl/>
          <w:lang w:val="en-GB" w:bidi="ar-LB"/>
        </w:rPr>
        <w:lastRenderedPageBreak/>
        <w:t>الحرائق؛ وتنظيم أنشطة التوعية بشأن بدائل المواد الهيدروفلوروكربونية في قطاع مكافحة الحرائق (اليوئنديبي) (000</w:t>
      </w:r>
      <w:r w:rsidR="001A39EA"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45 دولار أمريكي).</w:t>
      </w:r>
    </w:p>
    <w:p w14:paraId="085114E8" w14:textId="4DF68AF5" w:rsidR="0066704D" w:rsidRPr="002A5A6D" w:rsidRDefault="0066704D" w:rsidP="0066704D">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تنفيذ المشروع وتنسيقه ورصده</w:t>
      </w:r>
    </w:p>
    <w:p w14:paraId="42B40632" w14:textId="2C980F02" w:rsidR="00A436C2" w:rsidRPr="002A5A6D" w:rsidRDefault="00A436C2" w:rsidP="00A436C2">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ستقوم وحدة الأوزون الوطنية، بالتنسيق مع الوزارات الحكومية والجهات صاحبة المصلحة</w:t>
      </w:r>
      <w:r w:rsidR="002323FD" w:rsidRPr="002A5A6D">
        <w:rPr>
          <w:rFonts w:asciiTheme="majorBidi" w:hAnsiTheme="majorBidi" w:cstheme="majorBidi"/>
          <w:sz w:val="26"/>
          <w:szCs w:val="26"/>
          <w:rtl/>
          <w:lang w:val="en-GB" w:bidi="ar-LB"/>
        </w:rPr>
        <w:t xml:space="preserve"> الأخرى</w:t>
      </w:r>
      <w:r w:rsidRPr="002A5A6D">
        <w:rPr>
          <w:rFonts w:asciiTheme="majorBidi" w:hAnsiTheme="majorBidi" w:cstheme="majorBidi"/>
          <w:sz w:val="26"/>
          <w:szCs w:val="26"/>
          <w:rtl/>
          <w:lang w:val="en-GB" w:bidi="ar-LB"/>
        </w:rPr>
        <w:t>، بتنفيذ المشروع ورصد التقدم المحرز وإعداد التقرير. وتبلغ التكلفة الإجمالية لوحدة إدارة المشروع 000</w:t>
      </w:r>
      <w:r w:rsidR="00807E5C"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32 دولار أمريكي (000</w:t>
      </w:r>
      <w:r w:rsidR="00807E5C"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20 دولار أمريكي لليوئنديبي و000</w:t>
      </w:r>
      <w:r w:rsidR="00807E5C"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12 دولار أمريكي لليونيب)، وهي تشمل ما يلي: خبير استشاري محلي، وخبير في المواد الهيدروفلوروكربونية، وأخصائي في الشؤون الجنسانية لمساعدة وحدة الأوزون الوطنية في تنفيذ المرحلة الأولى من خطة تنفيذ كيغالي للمواد الهيدروفلوروكربونية؛ وعقد اجتماعين للتنسيق.</w:t>
      </w:r>
    </w:p>
    <w:p w14:paraId="3FA552EC" w14:textId="7ACD8E2F" w:rsidR="0066704D" w:rsidRPr="002A5A6D" w:rsidRDefault="0066704D" w:rsidP="0066704D">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تنفيذ السياسات الجنسانية</w:t>
      </w:r>
    </w:p>
    <w:p w14:paraId="010C4B84" w14:textId="78819388" w:rsidR="00080CB3" w:rsidRPr="002A5A6D" w:rsidRDefault="00080CB3" w:rsidP="00080CB3">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في المرحلة الأولى من خطة تنفيذ كيغالي للمواد الهيدروفلوروكربونية، سيدمج تعميم مراعاة المنظور الجنساني في التصميم التفصيلي للخطة وتنفيذها ورصدها وتقييمها. وسي</w:t>
      </w:r>
      <w:r w:rsidR="002D0224" w:rsidRPr="002A5A6D">
        <w:rPr>
          <w:rFonts w:asciiTheme="majorBidi" w:hAnsiTheme="majorBidi" w:cstheme="majorBidi"/>
          <w:sz w:val="26"/>
          <w:szCs w:val="26"/>
          <w:rtl/>
          <w:lang w:val="en-GB" w:bidi="ar-LB"/>
        </w:rPr>
        <w:t>جري</w:t>
      </w:r>
      <w:r w:rsidRPr="002A5A6D">
        <w:rPr>
          <w:rFonts w:asciiTheme="majorBidi" w:hAnsiTheme="majorBidi" w:cstheme="majorBidi"/>
          <w:sz w:val="26"/>
          <w:szCs w:val="26"/>
          <w:rtl/>
          <w:lang w:val="en-GB" w:bidi="ar-LB"/>
        </w:rPr>
        <w:t xml:space="preserve"> التشديد على المساواة بين الجنسين في تنفيذ مختلف الأنشطة، بما في ذلك وضع السياسات والتدريب وعملية اتخاذ القرار. وعلى وجه الخصوص، من المقرر أن تعمل النساء الناجحات في قطاع التبريد وتكييف الهواء بمثابة قدوة تُحتذى لتبادل خبراتهن خلال حلقات العمل المعقودة للدعوة إلى المشاركة النشطة للمرأة في عملية التخفيض التدريجي للمواد الهيدروفلوروكربونية. ومن المتوقع أن تشجع أنشطة تعميم مراعاة المنظور الجنساني في المرحلة الأولى من خطة تنفيذ كيغالي النساء على أن يصبحن جزءاً من قوة العمل في مجال التبريد وتكييف الهواء وأن تعززن </w:t>
      </w:r>
      <w:r w:rsidR="0066704D" w:rsidRPr="002A5A6D">
        <w:rPr>
          <w:rFonts w:asciiTheme="majorBidi" w:hAnsiTheme="majorBidi" w:cstheme="majorBidi"/>
          <w:sz w:val="26"/>
          <w:szCs w:val="26"/>
          <w:rtl/>
          <w:lang w:val="en-GB" w:bidi="ar-LB"/>
        </w:rPr>
        <w:t>تمثيل الجنسين</w:t>
      </w:r>
      <w:r w:rsidRPr="002A5A6D">
        <w:rPr>
          <w:rFonts w:asciiTheme="majorBidi" w:hAnsiTheme="majorBidi" w:cstheme="majorBidi"/>
          <w:sz w:val="26"/>
          <w:szCs w:val="26"/>
          <w:rtl/>
          <w:lang w:val="en-GB" w:bidi="ar-LB"/>
        </w:rPr>
        <w:t xml:space="preserve"> على نحو أكثر مساواة في صناعة التبريد وتكييف الهواء.</w:t>
      </w:r>
    </w:p>
    <w:p w14:paraId="006DA4E8" w14:textId="4E50AF25" w:rsidR="0066704D" w:rsidRPr="002A5A6D" w:rsidRDefault="0066704D" w:rsidP="0066704D">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التكلفة الإجمالية للمرحلة الأولى من خطة تنفيذ كيغالي للمواد الهيدروفلوروكربونية</w:t>
      </w:r>
    </w:p>
    <w:p w14:paraId="74FE2106" w14:textId="6FB4D904" w:rsidR="00DA3D68" w:rsidRPr="002A5A6D" w:rsidRDefault="00DA3D68" w:rsidP="00DA3D68">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تم تحديد ميزانية المرحلة الأولى بمبلغ 000</w:t>
      </w:r>
      <w:r w:rsidR="0023203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370 دولار أمريكي. وقد حُددت تكلفة الأنشطة في قطاع خدمة التبريد وفقاً للمقرر 92/37 وبالنظر إلى عدم وجود مبادئ توجيهية لتمويل التكاليف، فإن التمويل المطلوب للأنشطة في قطاع مكافحة الحرائق هو أفضل تقدير متاح لكل نشاط منها استناداً إلى خبرة غانا في تنفيذ الأنشطة المماثلة.</w:t>
      </w:r>
    </w:p>
    <w:p w14:paraId="4782E60E" w14:textId="01796CD3" w:rsidR="006530BA" w:rsidRPr="002A5A6D" w:rsidRDefault="006530BA" w:rsidP="006530B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ويرد في الفقرتين 31 </w:t>
      </w:r>
      <w:r w:rsidR="0066704D" w:rsidRPr="002A5A6D">
        <w:rPr>
          <w:rFonts w:asciiTheme="majorBidi" w:hAnsiTheme="majorBidi" w:cstheme="majorBidi"/>
          <w:sz w:val="26"/>
          <w:szCs w:val="26"/>
          <w:rtl/>
          <w:lang w:val="en-GB" w:bidi="ar-LB"/>
        </w:rPr>
        <w:t>و32</w:t>
      </w:r>
      <w:r w:rsidRPr="002A5A6D">
        <w:rPr>
          <w:rFonts w:asciiTheme="majorBidi" w:hAnsiTheme="majorBidi" w:cstheme="majorBidi"/>
          <w:sz w:val="26"/>
          <w:szCs w:val="26"/>
          <w:rtl/>
          <w:lang w:val="en-GB" w:bidi="ar-LB"/>
        </w:rPr>
        <w:t xml:space="preserve"> أعلاه موجز للأنشطة والتكاليف المقترحة للمرحلة الأولى من خطة تنفيذ كيغالي للمواد الهيدروفلوروكربونية.</w:t>
      </w:r>
    </w:p>
    <w:p w14:paraId="707D4D3E" w14:textId="7A35AA77" w:rsidR="0066704D" w:rsidRPr="002A5A6D" w:rsidRDefault="0066704D" w:rsidP="00CA3412">
      <w:pPr>
        <w:keepNext/>
        <w:keepLines/>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lastRenderedPageBreak/>
        <w:t>خطة التنفيذ للشريحة الأولى من المرحلة الأولى من خطة تنفيذ كيغالي للمواد الهيدروفلوروكربونية</w:t>
      </w:r>
    </w:p>
    <w:p w14:paraId="15499165" w14:textId="14CEEB78" w:rsidR="006D3CDE" w:rsidRPr="002A5A6D" w:rsidRDefault="006D3CDE" w:rsidP="00CA3412">
      <w:pPr>
        <w:pStyle w:val="ListParagraph"/>
        <w:keepNext/>
        <w:keepLines/>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سيجري تنفيذ شريحة التمويل الأولى من المرحلة الأولى من خطة تنفيذ كيغالي للمواد الهيدروفلوروكربونية، بمبلغ إجمالي قدره 000</w:t>
      </w:r>
      <w:r w:rsidR="0023203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214 دولار أمريكي، في الفترة بين كانون الثاني/يناير 2024 وديسمبر/كانون الأول 2026، وستشمل الأنشطة التالية:</w:t>
      </w:r>
    </w:p>
    <w:p w14:paraId="6AA25F75" w14:textId="77576F2A" w:rsidR="008723A6" w:rsidRPr="002A5A6D" w:rsidRDefault="008723A6" w:rsidP="008723A6">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إنشاء وتنفيذ إطار تنظيمي لدعم اعتماد تكنولوجيات ذات إمكانية منخفضة للاحترار العالمي، على النحو التالي: وضع حصص لاستيراد معدات التبريد وتكييف الهواء؛ واعتماد مبادئ توجيهية لعمليات الشراء المراعية للبيئة للمعدات في قطاع التبريد وتكييف الهواء؛ وتنظيم حلقة عمل واحدة لزيادة الوعي في دوائر الصناعة بشأن الإطار التنظيمي للتحكم في المواد  الهيدروفلوروكربونية (اليو</w:t>
      </w:r>
      <w:r w:rsidR="008950C3" w:rsidRPr="002A5A6D">
        <w:rPr>
          <w:rFonts w:asciiTheme="majorBidi" w:hAnsiTheme="majorBidi" w:cstheme="majorBidi"/>
          <w:sz w:val="26"/>
          <w:szCs w:val="26"/>
          <w:rtl/>
          <w:lang w:val="en-GB" w:bidi="ar-LB"/>
        </w:rPr>
        <w:t>ن</w:t>
      </w:r>
      <w:r w:rsidRPr="002A5A6D">
        <w:rPr>
          <w:rFonts w:asciiTheme="majorBidi" w:hAnsiTheme="majorBidi" w:cstheme="majorBidi"/>
          <w:sz w:val="26"/>
          <w:szCs w:val="26"/>
          <w:rtl/>
          <w:lang w:val="en-GB" w:bidi="ar-LB"/>
        </w:rPr>
        <w:t>يب) (000</w:t>
      </w:r>
      <w:r w:rsidR="0023203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20 دولار أمريكي)؛ والتنسيق مع لجنة الطاقة لتطبيق قيود الحصص على استيراد أنواع محددة من معدات التبريد وتكييف الهواء التي تُستخدم فيها المواد  الهيدروفلوروكربونية  (اليوئنديبي) (000</w:t>
      </w:r>
      <w:r w:rsidR="0023203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10 دولار أمريكي)؛</w:t>
      </w:r>
    </w:p>
    <w:p w14:paraId="17AB72D7" w14:textId="151C3864" w:rsidR="008723A6" w:rsidRPr="002A5A6D" w:rsidRDefault="008723A6" w:rsidP="008723A6">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إنفاذ الرقابة على واردات المواد الهيدروفلوروكربونية: تحديث المناهج التدريبية والدليل المستخدم في معهد التدريب الجمركي لإدراج المواد الهيدروفلوروكربونية في </w:t>
      </w:r>
      <w:r w:rsidR="00960444" w:rsidRPr="002A5A6D">
        <w:rPr>
          <w:rFonts w:asciiTheme="majorBidi" w:hAnsiTheme="majorBidi" w:cstheme="majorBidi"/>
          <w:sz w:val="26"/>
          <w:szCs w:val="26"/>
          <w:rtl/>
          <w:lang w:val="en-GB" w:bidi="ar-LB"/>
        </w:rPr>
        <w:t xml:space="preserve">هذا </w:t>
      </w:r>
      <w:r w:rsidRPr="002A5A6D">
        <w:rPr>
          <w:rFonts w:asciiTheme="majorBidi" w:hAnsiTheme="majorBidi" w:cstheme="majorBidi"/>
          <w:sz w:val="26"/>
          <w:szCs w:val="26"/>
          <w:rtl/>
          <w:lang w:val="en-GB" w:bidi="ar-LB"/>
        </w:rPr>
        <w:t xml:space="preserve">التدريب؛ وتوفير التدريب لـ 30 مدرباً </w:t>
      </w:r>
      <w:r w:rsidR="00154331" w:rsidRPr="002A5A6D">
        <w:rPr>
          <w:rFonts w:asciiTheme="majorBidi" w:hAnsiTheme="majorBidi" w:cstheme="majorBidi"/>
          <w:sz w:val="26"/>
          <w:szCs w:val="26"/>
          <w:rtl/>
          <w:lang w:val="en-GB" w:bidi="ar-LB"/>
        </w:rPr>
        <w:t>و25</w:t>
      </w:r>
      <w:r w:rsidRPr="002A5A6D">
        <w:rPr>
          <w:rFonts w:asciiTheme="majorBidi" w:hAnsiTheme="majorBidi" w:cstheme="majorBidi"/>
          <w:sz w:val="26"/>
          <w:szCs w:val="26"/>
          <w:rtl/>
          <w:lang w:val="en-GB" w:bidi="ar-LB"/>
        </w:rPr>
        <w:t xml:space="preserve"> موظفاً جمركياً </w:t>
      </w:r>
      <w:r w:rsidR="0023203E" w:rsidRPr="002A5A6D">
        <w:rPr>
          <w:rFonts w:asciiTheme="majorBidi" w:hAnsiTheme="majorBidi" w:cstheme="majorBidi"/>
          <w:sz w:val="26"/>
          <w:szCs w:val="26"/>
          <w:rtl/>
          <w:lang w:val="en-GB" w:bidi="ar-LB"/>
        </w:rPr>
        <w:t>و40</w:t>
      </w:r>
      <w:r w:rsidRPr="002A5A6D">
        <w:rPr>
          <w:rFonts w:asciiTheme="majorBidi" w:hAnsiTheme="majorBidi" w:cstheme="majorBidi"/>
          <w:sz w:val="26"/>
          <w:szCs w:val="26"/>
          <w:rtl/>
          <w:lang w:val="en-GB" w:bidi="ar-LB"/>
        </w:rPr>
        <w:t xml:space="preserve"> من وكلاء التخليص على مراقبة واردات المواد الهيدروفلوروكربونية وعلى قراءة علامات التوسيم الخاصة بكفاءة استخدام الطاقة على معدات التبريد وتكييف الهواء (اليونيب) (000</w:t>
      </w:r>
      <w:r w:rsidR="0023203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31 دولار أمريكي)؛</w:t>
      </w:r>
    </w:p>
    <w:p w14:paraId="337DB897" w14:textId="4047006C" w:rsidR="008723A6" w:rsidRPr="002A5A6D" w:rsidRDefault="008723A6" w:rsidP="008723A6">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بناء القدرات لدى الأخصائيين التقنيين في مجال التبريد وتكييف الهواء: تدريب 13 مدرباً باستخدام المناهج الدراسية المحدَّثة؛ وتحديد معهد لاستضافة مرفق التدريب المتعلق بثاني أكسيد الكربون وشراء وحدة تدريب واحدة على استخدام ثاني أكسيد الكربون؛ وإعداد وحدة تدريبية على تكنولوجيا ثاني أكسيد الكربون؛ وعقد حلقتي عمل لمدة 3 أيام لتدريب 24 مدرباً على التعامل مع نظم التبريد القائمة على ثاني أكسيد الكربون؛ وتحديد معهد لاستضافة مركز تدريب على تكييف الهواء المتنقل وشراء المعدات والأدوات (وحدة واحدة للاسترداد / إعادة التدوير بالإضافة إلى الأدوات) لإنشاء مختبر تدريبي؛ وتدريب 20 مدرباً على خدمة نظم تكييف الهواء المتنقل بما في ذلك الكشف عن التسرب والتحكم في التسرب، وتوفير الأدوات للتقنيين في مجال تكييف الهواء المتنقل (خمس مجموعات من أجهزة الكشف عن التسرب)؛ وإدراج تدابير كفاءة استخدام الطاقة في أنشطة التدريب والتوعية (اليوئندييي) (000</w:t>
      </w:r>
      <w:r w:rsidR="0023203E"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85 دولار أمريكي)؛</w:t>
      </w:r>
    </w:p>
    <w:p w14:paraId="3C30D44D" w14:textId="47619953" w:rsidR="008723A6" w:rsidRPr="002A5A6D" w:rsidRDefault="008723A6" w:rsidP="008723A6">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العرض الإيضاحي لتكنولوجيا معدات التبريد التجاري القائمة على غاز التبريد ر-290، على النحو التالي: استعراض وتحديد المواقع المناسبة للمشر</w:t>
      </w:r>
      <w:r w:rsidR="00E63813" w:rsidRPr="002A5A6D">
        <w:rPr>
          <w:rFonts w:asciiTheme="majorBidi" w:hAnsiTheme="majorBidi" w:cstheme="majorBidi"/>
          <w:sz w:val="26"/>
          <w:szCs w:val="26"/>
          <w:rtl/>
          <w:lang w:val="en-GB" w:bidi="ar-LB"/>
        </w:rPr>
        <w:t>و</w:t>
      </w:r>
      <w:r w:rsidRPr="002A5A6D">
        <w:rPr>
          <w:rFonts w:asciiTheme="majorBidi" w:hAnsiTheme="majorBidi" w:cstheme="majorBidi"/>
          <w:sz w:val="26"/>
          <w:szCs w:val="26"/>
          <w:rtl/>
          <w:lang w:val="en-GB" w:bidi="ar-LB"/>
        </w:rPr>
        <w:t>ع</w:t>
      </w:r>
      <w:r w:rsidR="00E63813" w:rsidRPr="002A5A6D">
        <w:rPr>
          <w:rFonts w:asciiTheme="majorBidi" w:hAnsiTheme="majorBidi" w:cstheme="majorBidi"/>
          <w:sz w:val="26"/>
          <w:szCs w:val="26"/>
          <w:rtl/>
          <w:lang w:val="en-GB" w:bidi="ar-LB"/>
        </w:rPr>
        <w:t>ات</w:t>
      </w:r>
      <w:r w:rsidRPr="002A5A6D">
        <w:rPr>
          <w:rFonts w:asciiTheme="majorBidi" w:hAnsiTheme="majorBidi" w:cstheme="majorBidi"/>
          <w:sz w:val="26"/>
          <w:szCs w:val="26"/>
          <w:rtl/>
          <w:lang w:val="en-GB" w:bidi="ar-LB"/>
        </w:rPr>
        <w:t xml:space="preserve"> التجريبية؛ وشراء وحدة أحادية الكتلة قائمة </w:t>
      </w:r>
      <w:r w:rsidRPr="002A5A6D">
        <w:rPr>
          <w:rFonts w:asciiTheme="majorBidi" w:hAnsiTheme="majorBidi" w:cstheme="majorBidi"/>
          <w:sz w:val="26"/>
          <w:szCs w:val="26"/>
          <w:rtl/>
          <w:lang w:val="en-GB" w:bidi="ar-LB"/>
        </w:rPr>
        <w:lastRenderedPageBreak/>
        <w:t xml:space="preserve">على غاز التبريد ر-290، وتركيب المعدات التجريبية أحادية الكتلة وإدخالها في الخدمة؛ وتنظيم حلقة عمل واحدة للتوعية بشأن المشروعات التجريبية لتيسير إنشاء سلسلة الإمداد للتكنولوجيا ذات الإمكانية المنخفضة لإحداث الاحترار </w:t>
      </w:r>
      <w:r w:rsidR="00A9273A" w:rsidRPr="002A5A6D">
        <w:rPr>
          <w:rFonts w:asciiTheme="majorBidi" w:hAnsiTheme="majorBidi" w:cstheme="majorBidi"/>
          <w:sz w:val="26"/>
          <w:szCs w:val="26"/>
          <w:rtl/>
          <w:lang w:val="en-GB" w:bidi="ar-LB"/>
        </w:rPr>
        <w:t>العالمي (</w:t>
      </w:r>
      <w:r w:rsidRPr="002A5A6D">
        <w:rPr>
          <w:rFonts w:asciiTheme="majorBidi" w:hAnsiTheme="majorBidi" w:cstheme="majorBidi"/>
          <w:sz w:val="26"/>
          <w:szCs w:val="26"/>
          <w:rtl/>
          <w:lang w:val="en-GB" w:bidi="ar-LB"/>
        </w:rPr>
        <w:t>اليوئنديبي) (000</w:t>
      </w:r>
      <w:r w:rsidR="002E4B7C"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27 دولار أمريكي)؛</w:t>
      </w:r>
    </w:p>
    <w:p w14:paraId="7C7DABAF" w14:textId="1C1E3E7A" w:rsidR="00E5134B" w:rsidRPr="002A5A6D" w:rsidRDefault="00E5134B" w:rsidP="00E5134B">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إدماج تعميم مراعاة المنظور الجنساني في جميع الأنشطة في المرحلة الأولى من خطة تنفيذ كيغالي للمواد الهيدروفلوروكربونية، على النحو التالي: تحديد نموذج يحتذى به من النساء في قطاع التبريد وتكييف الهواء، وتنظيم </w:t>
      </w:r>
      <w:r w:rsidR="000F1316" w:rsidRPr="002A5A6D">
        <w:rPr>
          <w:rFonts w:asciiTheme="majorBidi" w:hAnsiTheme="majorBidi" w:cstheme="majorBidi"/>
          <w:sz w:val="26"/>
          <w:szCs w:val="26"/>
          <w:rtl/>
          <w:lang w:val="en-GB" w:bidi="ar-LB"/>
        </w:rPr>
        <w:t>ست</w:t>
      </w:r>
      <w:r w:rsidRPr="002A5A6D">
        <w:rPr>
          <w:rFonts w:asciiTheme="majorBidi" w:hAnsiTheme="majorBidi" w:cstheme="majorBidi"/>
          <w:sz w:val="26"/>
          <w:szCs w:val="26"/>
          <w:rtl/>
          <w:lang w:val="en-GB" w:bidi="ar-LB"/>
        </w:rPr>
        <w:t xml:space="preserve"> منتديات لتبادل الخبرات من خلال العروض التي تقدمها المرأة (اليوئنديبي) (000</w:t>
      </w:r>
      <w:r w:rsidR="000F1316"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 دولار أمريكي)؛</w:t>
      </w:r>
    </w:p>
    <w:p w14:paraId="3283C1C5" w14:textId="30A076C7" w:rsidR="00A9273A" w:rsidRPr="002A5A6D" w:rsidRDefault="00A9273A" w:rsidP="00A9273A">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الأنشطة المقررة لقطاع مكافحة الحرائق: حلقة عمل واحدة للمؤسسات/ورش العمل التي تستورد معدات مكافحة الحرائق بموجب إذن استيراد المعدات المحتوية على الهيدروفلوروكربون-227</w:t>
      </w:r>
      <w:r w:rsidR="00F30833" w:rsidRPr="002A5A6D">
        <w:rPr>
          <w:rFonts w:asciiTheme="majorBidi" w:hAnsiTheme="majorBidi" w:cstheme="majorBidi"/>
          <w:sz w:val="26"/>
          <w:szCs w:val="26"/>
          <w:rtl/>
          <w:lang w:val="en-GB" w:bidi="ar-LB"/>
        </w:rPr>
        <w:t xml:space="preserve"> ea</w:t>
      </w:r>
      <w:r w:rsidRPr="002A5A6D">
        <w:rPr>
          <w:rFonts w:asciiTheme="majorBidi" w:hAnsiTheme="majorBidi" w:cstheme="majorBidi"/>
          <w:sz w:val="26"/>
          <w:szCs w:val="26"/>
          <w:rtl/>
          <w:lang w:val="en-GB" w:bidi="ar-LB"/>
        </w:rPr>
        <w:t>؛ وإنشاء فريق خبراء لتقييم بدائل المواد الهيدروفلوروكربونية؛ وتدريب 50 أخصائياً تقنياً على بدائل المواد الهيدروفلوروكربونية في قطاع مكافحة الحرائق (اليوئنديبي) (000</w:t>
      </w:r>
      <w:r w:rsidR="00F14923"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26 دولار أمريكي)؛</w:t>
      </w:r>
    </w:p>
    <w:p w14:paraId="1658F967" w14:textId="1F92CAC3" w:rsidR="00A9273A" w:rsidRPr="002A5A6D" w:rsidRDefault="00A9273A" w:rsidP="00A9273A">
      <w:pPr>
        <w:pStyle w:val="ListParagraph"/>
        <w:numPr>
          <w:ilvl w:val="0"/>
          <w:numId w:val="27"/>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تنسيق المشروع ورصده والإبلاغ عنه بما مجموعه 000</w:t>
      </w:r>
      <w:r w:rsidR="00EA6E1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12 دولار أمريكي (500</w:t>
      </w:r>
      <w:r w:rsidR="00EA6E1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7 دولار أمريكي لليوئنديبي و500</w:t>
      </w:r>
      <w:r w:rsidR="00EA6E1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4 دولار أمريكي لليونيب)، للاستشاريين (000</w:t>
      </w:r>
      <w:r w:rsidR="00EA6E1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10 دولار أمريكي) والسفر المتصل بالرصد (000</w:t>
      </w:r>
      <w:r w:rsidR="00EA6E1F"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 دولار أمريكي).</w:t>
      </w:r>
    </w:p>
    <w:p w14:paraId="103397CD" w14:textId="77777777" w:rsidR="00A9273A" w:rsidRPr="002A5A6D" w:rsidRDefault="00A9273A" w:rsidP="00A9273A">
      <w:pPr>
        <w:widowControl w:val="0"/>
        <w:bidi/>
        <w:spacing w:before="360" w:after="240"/>
        <w:jc w:val="center"/>
        <w:textDirection w:val="tbRlV"/>
        <w:rPr>
          <w:rFonts w:asciiTheme="majorBidi" w:hAnsiTheme="majorBidi" w:cstheme="majorBidi"/>
          <w:b/>
          <w:sz w:val="26"/>
          <w:szCs w:val="26"/>
          <w:lang w:eastAsia="zh-TW" w:bidi="ar-LB"/>
        </w:rPr>
      </w:pPr>
      <w:r w:rsidRPr="002A5A6D">
        <w:rPr>
          <w:rFonts w:asciiTheme="majorBidi" w:hAnsiTheme="majorBidi" w:cstheme="majorBidi"/>
          <w:b/>
          <w:bCs/>
          <w:sz w:val="26"/>
          <w:szCs w:val="26"/>
          <w:rtl/>
          <w:lang w:bidi="ar-LB"/>
        </w:rPr>
        <w:t>تعليقات الأمانة وتوصيتها</w:t>
      </w:r>
    </w:p>
    <w:p w14:paraId="223A310B" w14:textId="2653465A" w:rsidR="00A9273A" w:rsidRPr="002A5A6D" w:rsidRDefault="00A9273A" w:rsidP="00A9273A">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b/>
          <w:bCs/>
          <w:sz w:val="26"/>
          <w:szCs w:val="26"/>
          <w:rtl/>
          <w:lang w:bidi="ar-LB"/>
        </w:rPr>
        <w:t>التعليقات</w:t>
      </w:r>
    </w:p>
    <w:p w14:paraId="7DD669B4" w14:textId="2B0EC17E" w:rsidR="00DD5717" w:rsidRPr="002A5A6D" w:rsidRDefault="00DD5717" w:rsidP="00DD5717">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استعرضت الأمانة المرحلة الأولى من خطة تنفيذ كيغالي للمواد الهيدروفلوروكربونية لغانا في ضوء السياسات والمبادئ التوجيهية القائمة للصندوق متعدد الأطراف، بما في ذلك المقرر 92/37</w:t>
      </w:r>
      <w:r w:rsidRPr="002A5A6D">
        <w:rPr>
          <w:rStyle w:val="FootnoteReference"/>
          <w:rFonts w:asciiTheme="majorBidi" w:hAnsiTheme="majorBidi" w:cstheme="majorBidi"/>
          <w:sz w:val="26"/>
          <w:szCs w:val="26"/>
          <w:rtl/>
          <w:lang w:val="en-GB" w:bidi="ar-LB"/>
        </w:rPr>
        <w:footnoteReference w:id="11"/>
      </w:r>
      <w:r w:rsidRPr="002A5A6D">
        <w:rPr>
          <w:rFonts w:asciiTheme="majorBidi" w:hAnsiTheme="majorBidi" w:cstheme="majorBidi"/>
          <w:sz w:val="26"/>
          <w:szCs w:val="26"/>
          <w:rtl/>
          <w:lang w:val="en-GB" w:bidi="ar-LB"/>
        </w:rPr>
        <w:t xml:space="preserve">، والمرحلة الثانية من خطة إدارة إزالة المواد الهيدروكلوروفلوروكربونية وخطة الأعمال للفترة 2023-2025 للصندوق </w:t>
      </w:r>
      <w:r w:rsidR="00773500" w:rsidRPr="002A5A6D">
        <w:rPr>
          <w:rFonts w:asciiTheme="majorBidi" w:hAnsiTheme="majorBidi" w:cstheme="majorBidi"/>
          <w:sz w:val="26"/>
          <w:szCs w:val="26"/>
          <w:rtl/>
          <w:lang w:val="en-GB" w:bidi="ar-LB"/>
        </w:rPr>
        <w:t>ال</w:t>
      </w:r>
      <w:r w:rsidRPr="002A5A6D">
        <w:rPr>
          <w:rFonts w:asciiTheme="majorBidi" w:hAnsiTheme="majorBidi" w:cstheme="majorBidi"/>
          <w:sz w:val="26"/>
          <w:szCs w:val="26"/>
          <w:rtl/>
          <w:lang w:val="en-GB" w:bidi="ar-LB"/>
        </w:rPr>
        <w:t>متعدد الأطراف.</w:t>
      </w:r>
    </w:p>
    <w:p w14:paraId="204ECA8D" w14:textId="3FB33879" w:rsidR="00A9273A" w:rsidRPr="002A5A6D" w:rsidRDefault="00A9273A" w:rsidP="00A9273A">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الاستراتيجية الشاملة</w:t>
      </w:r>
    </w:p>
    <w:p w14:paraId="664F6993" w14:textId="37F6B25B" w:rsidR="00496789" w:rsidRPr="002A5A6D" w:rsidRDefault="00496789" w:rsidP="00496789">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يوجد لدى غانا خط أساس كبير للمواد الهيدروكلوروفلوروكربونية (999,95 طناً مترياً أو 435</w:t>
      </w:r>
      <w:r w:rsidR="003C493A"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922</w:t>
      </w:r>
      <w:r w:rsidR="003C493A"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 طناً من مكافئ ثاني أكسيد الكربون). ويشكل المكوّن الخاص بالمواد الهيدروكلوروفلوروكربونية في خط أساس المواد الهيدروفلوروكربونية (65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أساس المواد الهيدروكلوروفلوروكربونية، أو 583</w:t>
      </w:r>
      <w:r w:rsidR="008A4552"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249</w:t>
      </w:r>
      <w:r w:rsidR="008A4552"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 طناً من مكافئ ثاني أكسيد الكربون) 69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أساس المواد الهيدروفلوروكربونية (702</w:t>
      </w:r>
      <w:r w:rsidR="008A4552"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805</w:t>
      </w:r>
      <w:r w:rsidR="008A4552"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 طناً من مكافئ ثاني أكسيد </w:t>
      </w:r>
      <w:r w:rsidRPr="002A5A6D">
        <w:rPr>
          <w:rFonts w:asciiTheme="majorBidi" w:hAnsiTheme="majorBidi" w:cstheme="majorBidi"/>
          <w:sz w:val="26"/>
          <w:szCs w:val="26"/>
          <w:rtl/>
          <w:lang w:val="en-GB" w:bidi="ar-LB"/>
        </w:rPr>
        <w:lastRenderedPageBreak/>
        <w:t>الكربون) بالنسبة لغانا. ويتيح هذا التكوين لخط أساس المواد الهيدروفلوروكربونية لغانا زيادة استهلاكها من هذه المواد والبقاء ممتثلة لبروتوكول مونتريال حتى عام 2028، على النحو المبين في الجدول 4.</w:t>
      </w:r>
    </w:p>
    <w:p w14:paraId="720AD12F" w14:textId="4FCC4FB2" w:rsidR="00B43923" w:rsidRPr="002A5A6D" w:rsidRDefault="00B43923" w:rsidP="00B43923">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وفيما يتعلق بأهداف التخفيض التدريجي للمواد الهيدروفلوروكربونية وما إذا كان يمكن تحديد أهداف أدنى في المرحلة الأولى من خطة تنفيذ كيغالي </w:t>
      </w:r>
      <w:r w:rsidR="00D736CF" w:rsidRPr="002A5A6D">
        <w:rPr>
          <w:rFonts w:asciiTheme="majorBidi" w:hAnsiTheme="majorBidi" w:cstheme="majorBidi"/>
          <w:sz w:val="26"/>
          <w:szCs w:val="26"/>
          <w:rtl/>
          <w:lang w:val="en-GB" w:bidi="ar-LB"/>
        </w:rPr>
        <w:t>في سبيل ا</w:t>
      </w:r>
      <w:r w:rsidRPr="002A5A6D">
        <w:rPr>
          <w:rFonts w:asciiTheme="majorBidi" w:hAnsiTheme="majorBidi" w:cstheme="majorBidi"/>
          <w:sz w:val="26"/>
          <w:szCs w:val="26"/>
          <w:rtl/>
          <w:lang w:val="en-GB" w:bidi="ar-LB"/>
        </w:rPr>
        <w:t xml:space="preserve">لتحكم في زيادة المواد الهيدروفلوروكربونية، أوضح اليوئنديبي أن غانا لا يزال أمامها أنشطة </w:t>
      </w:r>
      <w:r w:rsidR="006A7CBE" w:rsidRPr="002A5A6D">
        <w:rPr>
          <w:rFonts w:asciiTheme="majorBidi" w:hAnsiTheme="majorBidi" w:cstheme="majorBidi"/>
          <w:sz w:val="26"/>
          <w:szCs w:val="26"/>
          <w:rtl/>
          <w:lang w:val="en-GB" w:bidi="ar-LB"/>
        </w:rPr>
        <w:t>مهمة</w:t>
      </w:r>
      <w:r w:rsidRPr="002A5A6D">
        <w:rPr>
          <w:rFonts w:asciiTheme="majorBidi" w:hAnsiTheme="majorBidi" w:cstheme="majorBidi"/>
          <w:sz w:val="26"/>
          <w:szCs w:val="26"/>
          <w:rtl/>
          <w:lang w:val="en-GB" w:bidi="ar-LB"/>
        </w:rPr>
        <w:t xml:space="preserve"> متبقية يتعين تنفيذها في إطار المرحلة الثانية من خطة إدارة إزالة المواد الهيدروكلوروفلوروكربونية لمعالجة الاستهلاك المتبقي من المواد الهيدروكلوروفلوروكربونية في البلد. وتعتزم الحكومة أن تلاحظ أولاً كيف ستؤثر إزالة المواد الهيدروكلوروفلوروكربونية على الاستهلاك الإجمالي للمواد الهيدروفلوروكربونية وعلى الصناعة، مع السماح بأن تصبح سبل الحصول على التكنولوجيات ذات إمكانية الاحترار العالمي المنخفضة وغازات التبريد الطبيعية أكثر سهولة في جميع أنحاء العالم وكذلك في غانا. ومن أجل ضمان التحوُّل السلس، سيجري تحديد هدف المرحلة الأولى من خطة تنفيذ كيغالي للمواد الهيدروفلوروكربونية بما يتماشى مع الجدول الزمني للتخفيض التدريجي لهذه المواد في بروتوكول مونتريال.</w:t>
      </w:r>
    </w:p>
    <w:p w14:paraId="28E3771C" w14:textId="03DAFDF0" w:rsidR="00F12B77" w:rsidRPr="002A5A6D" w:rsidRDefault="00F12B77" w:rsidP="00F12B77">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ولاحظت الأمانة أن استهلاك المواد الهيدروكلوروفلوروكربونية في غانا في عام 2022 كان يبلغ 291,4 طناً مترياً، أو 72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أقل من خط الأساس للمواد الهيدروكلوروفلوروكربونية، ويبدو أن النمو المتوقع للمواد الهيدروفلوروكربونية في الفترة 2023-2029 مرتفع مقارنة بالنمو الاقتصادي في البلد. وفي حين تتفهم الأمانة شواغل الحكومة فيما يتعلق بخطر عدم الامتثال لأهداف الاستهلاك الأدنى، فإنها </w:t>
      </w:r>
      <w:r w:rsidR="0049684E" w:rsidRPr="002A5A6D">
        <w:rPr>
          <w:rFonts w:asciiTheme="majorBidi" w:hAnsiTheme="majorBidi" w:cstheme="majorBidi"/>
          <w:sz w:val="26"/>
          <w:szCs w:val="26"/>
          <w:rtl/>
          <w:lang w:val="en-GB" w:bidi="ar-LB"/>
        </w:rPr>
        <w:t>أبرزت</w:t>
      </w:r>
      <w:r w:rsidRPr="002A5A6D">
        <w:rPr>
          <w:rFonts w:asciiTheme="majorBidi" w:hAnsiTheme="majorBidi" w:cstheme="majorBidi"/>
          <w:sz w:val="26"/>
          <w:szCs w:val="26"/>
          <w:rtl/>
          <w:lang w:val="en-GB" w:bidi="ar-LB"/>
        </w:rPr>
        <w:t xml:space="preserve"> أهمية اتخاذ إجراءات مبكرة للحد من تزايد المواد الهيدروفلوروكربونية واقترحت تحديد أهداف أدنى ولكنها قابلة للتحقيق للمرحلة الأولى من خطة تنفيذ كيغالي للمواد الهيدروفلوروكربونية. وبعد المناقشة، اقترحت الحكومة أهدافاً أدنى للاستهلاك من أجل ال</w:t>
      </w:r>
      <w:r w:rsidR="001C5BEB" w:rsidRPr="002A5A6D">
        <w:rPr>
          <w:rFonts w:asciiTheme="majorBidi" w:hAnsiTheme="majorBidi" w:cstheme="majorBidi"/>
          <w:sz w:val="26"/>
          <w:szCs w:val="26"/>
          <w:rtl/>
          <w:lang w:val="en-GB" w:bidi="ar-LB"/>
        </w:rPr>
        <w:t>رقاب</w:t>
      </w:r>
      <w:r w:rsidRPr="002A5A6D">
        <w:rPr>
          <w:rFonts w:asciiTheme="majorBidi" w:hAnsiTheme="majorBidi" w:cstheme="majorBidi"/>
          <w:sz w:val="26"/>
          <w:szCs w:val="26"/>
          <w:rtl/>
          <w:lang w:val="en-GB" w:bidi="ar-LB"/>
        </w:rPr>
        <w:t>ة على زيادة المواد الهيدروفلوروكربونية في المرحلة الأولى من خطة تنفيذ كيغالي، على النحو المبين في الجدول 6 أدناه.</w:t>
      </w:r>
    </w:p>
    <w:p w14:paraId="4C3D101F" w14:textId="77777777" w:rsidR="009D61FE" w:rsidRPr="002A5A6D" w:rsidRDefault="009D61FE" w:rsidP="009D61FE">
      <w:pPr>
        <w:bidi/>
        <w:textDirection w:val="tbRlV"/>
        <w:rPr>
          <w:rFonts w:asciiTheme="majorBidi" w:hAnsiTheme="majorBidi" w:cstheme="majorBidi"/>
          <w:szCs w:val="24"/>
          <w:lang w:eastAsia="zh-TW" w:bidi="ar-LB"/>
        </w:rPr>
      </w:pPr>
      <w:r w:rsidRPr="002A5A6D">
        <w:rPr>
          <w:rFonts w:asciiTheme="majorBidi" w:hAnsiTheme="majorBidi" w:cstheme="majorBidi"/>
          <w:b/>
          <w:bCs/>
          <w:szCs w:val="24"/>
          <w:rtl/>
          <w:lang w:bidi="ar-LB"/>
        </w:rPr>
        <w:t>الجدول 6</w:t>
      </w:r>
      <w:r w:rsidRPr="002A5A6D">
        <w:rPr>
          <w:rFonts w:asciiTheme="majorBidi" w:hAnsiTheme="majorBidi" w:cstheme="majorBidi"/>
          <w:b/>
          <w:bCs/>
          <w:szCs w:val="24"/>
          <w:lang w:bidi="ar-LB"/>
        </w:rPr>
        <w:t>:</w:t>
      </w:r>
      <w:r w:rsidRPr="002A5A6D">
        <w:rPr>
          <w:rFonts w:asciiTheme="majorBidi" w:hAnsiTheme="majorBidi" w:cstheme="majorBidi"/>
          <w:b/>
          <w:bCs/>
          <w:szCs w:val="24"/>
          <w:rtl/>
          <w:lang w:bidi="ar-LB"/>
        </w:rPr>
        <w:t xml:space="preserve"> أهداف الرقابة المنقحة للتخفيض التدريجي للمواد الهيدروفلوروكربونية في المرحلة الأولى من خطة تنفيذ كيغالي (بأطنان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3378"/>
        <w:gridCol w:w="995"/>
        <w:gridCol w:w="995"/>
        <w:gridCol w:w="995"/>
        <w:gridCol w:w="995"/>
        <w:gridCol w:w="995"/>
        <w:gridCol w:w="997"/>
      </w:tblGrid>
      <w:tr w:rsidR="009D61FE" w:rsidRPr="002A5A6D" w14:paraId="4DE206AE" w14:textId="77777777" w:rsidTr="006A7CBE">
        <w:trPr>
          <w:trHeight w:val="113"/>
        </w:trPr>
        <w:tc>
          <w:tcPr>
            <w:tcW w:w="1806" w:type="pct"/>
            <w:shd w:val="clear" w:color="auto" w:fill="auto"/>
            <w:hideMark/>
          </w:tcPr>
          <w:p w14:paraId="5DA05624"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التفاصيل</w:t>
            </w:r>
          </w:p>
        </w:tc>
        <w:tc>
          <w:tcPr>
            <w:tcW w:w="532" w:type="pct"/>
            <w:shd w:val="clear" w:color="auto" w:fill="auto"/>
            <w:hideMark/>
          </w:tcPr>
          <w:p w14:paraId="6B159DF5"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2024</w:t>
            </w:r>
          </w:p>
        </w:tc>
        <w:tc>
          <w:tcPr>
            <w:tcW w:w="532" w:type="pct"/>
            <w:shd w:val="clear" w:color="auto" w:fill="auto"/>
            <w:hideMark/>
          </w:tcPr>
          <w:p w14:paraId="3759BC03"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2025</w:t>
            </w:r>
          </w:p>
        </w:tc>
        <w:tc>
          <w:tcPr>
            <w:tcW w:w="532" w:type="pct"/>
            <w:shd w:val="clear" w:color="auto" w:fill="auto"/>
            <w:hideMark/>
          </w:tcPr>
          <w:p w14:paraId="088E8A3F"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2026</w:t>
            </w:r>
          </w:p>
        </w:tc>
        <w:tc>
          <w:tcPr>
            <w:tcW w:w="532" w:type="pct"/>
            <w:shd w:val="clear" w:color="auto" w:fill="auto"/>
            <w:hideMark/>
          </w:tcPr>
          <w:p w14:paraId="5F5A4D7B"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2027</w:t>
            </w:r>
          </w:p>
        </w:tc>
        <w:tc>
          <w:tcPr>
            <w:tcW w:w="532" w:type="pct"/>
            <w:shd w:val="clear" w:color="auto" w:fill="auto"/>
            <w:hideMark/>
          </w:tcPr>
          <w:p w14:paraId="265B432C"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2028</w:t>
            </w:r>
          </w:p>
        </w:tc>
        <w:tc>
          <w:tcPr>
            <w:tcW w:w="533" w:type="pct"/>
            <w:shd w:val="clear" w:color="auto" w:fill="auto"/>
            <w:hideMark/>
          </w:tcPr>
          <w:p w14:paraId="162CC082" w14:textId="77777777" w:rsidR="009D61FE" w:rsidRPr="002A5A6D" w:rsidRDefault="009D61FE" w:rsidP="00CB20EF">
            <w:pPr>
              <w:shd w:val="clear" w:color="auto" w:fill="FFFFFF"/>
              <w:bidi/>
              <w:jc w:val="center"/>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2029</w:t>
            </w:r>
          </w:p>
        </w:tc>
      </w:tr>
      <w:tr w:rsidR="006A7CBE" w:rsidRPr="002A5A6D" w14:paraId="298D2CFD" w14:textId="77777777" w:rsidTr="006A7CBE">
        <w:trPr>
          <w:trHeight w:val="113"/>
        </w:trPr>
        <w:tc>
          <w:tcPr>
            <w:tcW w:w="1806" w:type="pct"/>
            <w:shd w:val="clear" w:color="auto" w:fill="auto"/>
            <w:hideMark/>
          </w:tcPr>
          <w:p w14:paraId="732717AD" w14:textId="77777777"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asciiTheme="majorBidi" w:hAnsiTheme="majorBidi" w:cstheme="majorBidi"/>
                <w:sz w:val="20"/>
                <w:rtl/>
                <w:lang w:bidi="ar-LB"/>
              </w:rPr>
              <w:t xml:space="preserve">الجدول الزمني لتخفيض المواد المدرجة في المرفق واو وفقاً لبروتوكول مونتريال </w:t>
            </w:r>
          </w:p>
        </w:tc>
        <w:tc>
          <w:tcPr>
            <w:tcW w:w="532" w:type="pct"/>
            <w:shd w:val="clear" w:color="auto" w:fill="auto"/>
          </w:tcPr>
          <w:p w14:paraId="30714C2D" w14:textId="77777777" w:rsidR="006A7CBE" w:rsidRPr="002A5A6D" w:rsidRDefault="006A7CBE" w:rsidP="006A7CBE">
            <w:pPr>
              <w:jc w:val="right"/>
              <w:rPr>
                <w:rFonts w:eastAsia="Calibri"/>
                <w:sz w:val="18"/>
                <w:szCs w:val="18"/>
                <w:lang w:eastAsia="en-GB" w:bidi="ar-LB"/>
              </w:rPr>
            </w:pPr>
            <w:r w:rsidRPr="002A5A6D">
              <w:rPr>
                <w:rFonts w:eastAsia="Calibri"/>
                <w:sz w:val="18"/>
                <w:szCs w:val="18"/>
                <w:lang w:eastAsia="en-GB" w:bidi="ar-LB"/>
              </w:rPr>
              <w:t>1,805,702</w:t>
            </w:r>
          </w:p>
          <w:p w14:paraId="2BD3C614" w14:textId="77777777" w:rsidR="006A7CBE" w:rsidRPr="002A5A6D" w:rsidRDefault="006A7CBE" w:rsidP="006A7CBE">
            <w:pPr>
              <w:shd w:val="clear" w:color="auto" w:fill="FFFFFF"/>
              <w:jc w:val="left"/>
              <w:rPr>
                <w:rFonts w:asciiTheme="majorBidi" w:eastAsia="Calibri" w:hAnsiTheme="majorBidi" w:cstheme="majorBidi"/>
                <w:color w:val="0D0D0D"/>
                <w:sz w:val="20"/>
                <w:lang w:eastAsia="en-CA" w:bidi="ar-LB"/>
              </w:rPr>
            </w:pPr>
          </w:p>
        </w:tc>
        <w:tc>
          <w:tcPr>
            <w:tcW w:w="532" w:type="pct"/>
            <w:shd w:val="clear" w:color="auto" w:fill="auto"/>
          </w:tcPr>
          <w:p w14:paraId="05842308" w14:textId="77777777" w:rsidR="006A7CBE" w:rsidRPr="002A5A6D" w:rsidRDefault="006A7CBE" w:rsidP="006A7CBE">
            <w:pPr>
              <w:jc w:val="right"/>
              <w:rPr>
                <w:rFonts w:eastAsia="Calibri"/>
                <w:sz w:val="18"/>
                <w:szCs w:val="18"/>
                <w:lang w:eastAsia="en-GB" w:bidi="ar-LB"/>
              </w:rPr>
            </w:pPr>
            <w:r w:rsidRPr="002A5A6D">
              <w:rPr>
                <w:rFonts w:eastAsia="Calibri"/>
                <w:sz w:val="18"/>
                <w:szCs w:val="18"/>
                <w:lang w:eastAsia="en-GB" w:bidi="ar-LB"/>
              </w:rPr>
              <w:t>1,805,702</w:t>
            </w:r>
          </w:p>
          <w:p w14:paraId="43442D99" w14:textId="77777777" w:rsidR="006A7CBE" w:rsidRPr="002A5A6D" w:rsidRDefault="006A7CBE" w:rsidP="006A7CBE">
            <w:pPr>
              <w:shd w:val="clear" w:color="auto" w:fill="FFFFFF"/>
              <w:jc w:val="left"/>
              <w:rPr>
                <w:rFonts w:asciiTheme="majorBidi" w:eastAsia="Calibri" w:hAnsiTheme="majorBidi" w:cstheme="majorBidi"/>
                <w:color w:val="0D0D0D"/>
                <w:sz w:val="20"/>
                <w:lang w:eastAsia="en-CA" w:bidi="ar-LB"/>
              </w:rPr>
            </w:pPr>
          </w:p>
        </w:tc>
        <w:tc>
          <w:tcPr>
            <w:tcW w:w="532" w:type="pct"/>
            <w:shd w:val="clear" w:color="auto" w:fill="auto"/>
          </w:tcPr>
          <w:p w14:paraId="3940A4BA" w14:textId="77777777" w:rsidR="006A7CBE" w:rsidRPr="002A5A6D" w:rsidRDefault="006A7CBE" w:rsidP="006A7CBE">
            <w:pPr>
              <w:jc w:val="right"/>
              <w:rPr>
                <w:rFonts w:eastAsia="Calibri"/>
                <w:sz w:val="18"/>
                <w:szCs w:val="18"/>
                <w:lang w:eastAsia="en-GB" w:bidi="ar-LB"/>
              </w:rPr>
            </w:pPr>
            <w:r w:rsidRPr="002A5A6D">
              <w:rPr>
                <w:rFonts w:eastAsia="Calibri"/>
                <w:sz w:val="18"/>
                <w:szCs w:val="18"/>
                <w:lang w:eastAsia="en-GB" w:bidi="ar-LB"/>
              </w:rPr>
              <w:t>1,805,702</w:t>
            </w:r>
          </w:p>
          <w:p w14:paraId="7E5E2CCD" w14:textId="77777777" w:rsidR="006A7CBE" w:rsidRPr="002A5A6D" w:rsidRDefault="006A7CBE" w:rsidP="006A7CBE">
            <w:pPr>
              <w:shd w:val="clear" w:color="auto" w:fill="FFFFFF"/>
              <w:jc w:val="left"/>
              <w:rPr>
                <w:rFonts w:asciiTheme="majorBidi" w:eastAsia="Calibri" w:hAnsiTheme="majorBidi" w:cstheme="majorBidi"/>
                <w:color w:val="0D0D0D"/>
                <w:sz w:val="20"/>
                <w:lang w:eastAsia="en-CA" w:bidi="ar-LB"/>
              </w:rPr>
            </w:pPr>
          </w:p>
        </w:tc>
        <w:tc>
          <w:tcPr>
            <w:tcW w:w="532" w:type="pct"/>
            <w:shd w:val="clear" w:color="auto" w:fill="auto"/>
          </w:tcPr>
          <w:p w14:paraId="7FFC3D99" w14:textId="77777777" w:rsidR="006A7CBE" w:rsidRPr="002A5A6D" w:rsidRDefault="006A7CBE" w:rsidP="006A7CBE">
            <w:pPr>
              <w:jc w:val="right"/>
              <w:rPr>
                <w:rFonts w:eastAsia="Calibri"/>
                <w:sz w:val="18"/>
                <w:szCs w:val="18"/>
                <w:lang w:eastAsia="en-GB" w:bidi="ar-LB"/>
              </w:rPr>
            </w:pPr>
            <w:r w:rsidRPr="002A5A6D">
              <w:rPr>
                <w:rFonts w:eastAsia="Calibri"/>
                <w:sz w:val="18"/>
                <w:szCs w:val="18"/>
                <w:lang w:eastAsia="en-GB" w:bidi="ar-LB"/>
              </w:rPr>
              <w:t>1,805,702</w:t>
            </w:r>
          </w:p>
          <w:p w14:paraId="09076B22" w14:textId="77777777" w:rsidR="006A7CBE" w:rsidRPr="002A5A6D" w:rsidRDefault="006A7CBE" w:rsidP="006A7CBE">
            <w:pPr>
              <w:shd w:val="clear" w:color="auto" w:fill="FFFFFF"/>
              <w:jc w:val="left"/>
              <w:rPr>
                <w:rFonts w:asciiTheme="majorBidi" w:eastAsia="Calibri" w:hAnsiTheme="majorBidi" w:cstheme="majorBidi"/>
                <w:color w:val="0D0D0D"/>
                <w:sz w:val="20"/>
                <w:lang w:eastAsia="en-CA" w:bidi="ar-LB"/>
              </w:rPr>
            </w:pPr>
          </w:p>
        </w:tc>
        <w:tc>
          <w:tcPr>
            <w:tcW w:w="532" w:type="pct"/>
            <w:shd w:val="clear" w:color="auto" w:fill="auto"/>
          </w:tcPr>
          <w:p w14:paraId="0AD4021C" w14:textId="77777777" w:rsidR="006A7CBE" w:rsidRPr="002A5A6D" w:rsidRDefault="006A7CBE" w:rsidP="006A7CBE">
            <w:pPr>
              <w:jc w:val="right"/>
              <w:rPr>
                <w:rFonts w:eastAsia="Calibri"/>
                <w:sz w:val="18"/>
                <w:szCs w:val="18"/>
                <w:lang w:eastAsia="en-GB" w:bidi="ar-LB"/>
              </w:rPr>
            </w:pPr>
            <w:r w:rsidRPr="002A5A6D">
              <w:rPr>
                <w:rFonts w:eastAsia="Calibri"/>
                <w:sz w:val="18"/>
                <w:szCs w:val="18"/>
                <w:lang w:eastAsia="en-GB" w:bidi="ar-LB"/>
              </w:rPr>
              <w:t>1,805,702</w:t>
            </w:r>
          </w:p>
          <w:p w14:paraId="7C18875B" w14:textId="77777777" w:rsidR="006A7CBE" w:rsidRPr="002A5A6D" w:rsidRDefault="006A7CBE" w:rsidP="006A7CBE">
            <w:pPr>
              <w:shd w:val="clear" w:color="auto" w:fill="FFFFFF"/>
              <w:jc w:val="left"/>
              <w:rPr>
                <w:rFonts w:asciiTheme="majorBidi" w:eastAsia="Calibri" w:hAnsiTheme="majorBidi" w:cstheme="majorBidi"/>
                <w:color w:val="0D0D0D"/>
                <w:sz w:val="20"/>
                <w:lang w:eastAsia="en-CA" w:bidi="ar-LB"/>
              </w:rPr>
            </w:pPr>
          </w:p>
        </w:tc>
        <w:tc>
          <w:tcPr>
            <w:tcW w:w="533" w:type="pct"/>
            <w:shd w:val="clear" w:color="auto" w:fill="auto"/>
          </w:tcPr>
          <w:p w14:paraId="540D9EAD" w14:textId="743C8BBC"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1,625,132</w:t>
            </w:r>
          </w:p>
        </w:tc>
      </w:tr>
      <w:tr w:rsidR="006A7CBE" w:rsidRPr="002A5A6D" w14:paraId="682BF64D" w14:textId="77777777" w:rsidTr="006A7CBE">
        <w:trPr>
          <w:trHeight w:val="113"/>
        </w:trPr>
        <w:tc>
          <w:tcPr>
            <w:tcW w:w="1806" w:type="pct"/>
            <w:shd w:val="clear" w:color="auto" w:fill="auto"/>
            <w:hideMark/>
          </w:tcPr>
          <w:p w14:paraId="2803AD18" w14:textId="77777777"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asciiTheme="majorBidi" w:hAnsiTheme="majorBidi" w:cstheme="majorBidi"/>
                <w:sz w:val="20"/>
                <w:rtl/>
                <w:lang w:bidi="ar-LB"/>
              </w:rPr>
              <w:t>الحد الأقصى المسموح به للاستهلاك الإجمالي للمواد المدرجة في المرفق واو</w:t>
            </w:r>
          </w:p>
        </w:tc>
        <w:tc>
          <w:tcPr>
            <w:tcW w:w="532" w:type="pct"/>
            <w:tcBorders>
              <w:bottom w:val="single" w:sz="4" w:space="0" w:color="auto"/>
            </w:tcBorders>
            <w:shd w:val="clear" w:color="auto" w:fill="auto"/>
          </w:tcPr>
          <w:p w14:paraId="30143AA0" w14:textId="4029FD29"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1,286,890</w:t>
            </w:r>
          </w:p>
        </w:tc>
        <w:tc>
          <w:tcPr>
            <w:tcW w:w="532" w:type="pct"/>
            <w:tcBorders>
              <w:bottom w:val="single" w:sz="4" w:space="0" w:color="auto"/>
            </w:tcBorders>
            <w:shd w:val="clear" w:color="auto" w:fill="auto"/>
          </w:tcPr>
          <w:p w14:paraId="1319DBDA" w14:textId="63F1A695"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1,286,890</w:t>
            </w:r>
          </w:p>
        </w:tc>
        <w:tc>
          <w:tcPr>
            <w:tcW w:w="532" w:type="pct"/>
            <w:tcBorders>
              <w:bottom w:val="single" w:sz="4" w:space="0" w:color="auto"/>
            </w:tcBorders>
            <w:shd w:val="clear" w:color="auto" w:fill="auto"/>
          </w:tcPr>
          <w:p w14:paraId="6213F7DC" w14:textId="6D51E3D6"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1,286,890</w:t>
            </w:r>
          </w:p>
        </w:tc>
        <w:tc>
          <w:tcPr>
            <w:tcW w:w="532" w:type="pct"/>
            <w:tcBorders>
              <w:bottom w:val="single" w:sz="4" w:space="0" w:color="auto"/>
            </w:tcBorders>
            <w:shd w:val="clear" w:color="auto" w:fill="auto"/>
          </w:tcPr>
          <w:p w14:paraId="33189F92" w14:textId="4FFBB4A0"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1,286,890</w:t>
            </w:r>
          </w:p>
        </w:tc>
        <w:tc>
          <w:tcPr>
            <w:tcW w:w="532" w:type="pct"/>
            <w:tcBorders>
              <w:bottom w:val="single" w:sz="4" w:space="0" w:color="auto"/>
            </w:tcBorders>
            <w:shd w:val="clear" w:color="auto" w:fill="auto"/>
          </w:tcPr>
          <w:p w14:paraId="52AE660D" w14:textId="5D853816"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1,286,890</w:t>
            </w:r>
          </w:p>
        </w:tc>
        <w:tc>
          <w:tcPr>
            <w:tcW w:w="533" w:type="pct"/>
            <w:tcBorders>
              <w:bottom w:val="single" w:sz="4" w:space="0" w:color="auto"/>
            </w:tcBorders>
            <w:shd w:val="clear" w:color="auto" w:fill="auto"/>
          </w:tcPr>
          <w:p w14:paraId="078DDB8A" w14:textId="6A08318B"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eastAsia="Calibri"/>
                <w:sz w:val="18"/>
                <w:szCs w:val="18"/>
                <w:lang w:eastAsia="en-GB" w:bidi="ar-LB"/>
              </w:rPr>
              <w:t>1,158,201</w:t>
            </w:r>
          </w:p>
        </w:tc>
      </w:tr>
      <w:tr w:rsidR="006A7CBE" w:rsidRPr="002A5A6D" w14:paraId="12E73214" w14:textId="77777777" w:rsidTr="006A7CBE">
        <w:trPr>
          <w:trHeight w:val="113"/>
        </w:trPr>
        <w:tc>
          <w:tcPr>
            <w:tcW w:w="1806" w:type="pct"/>
            <w:shd w:val="clear" w:color="auto" w:fill="auto"/>
          </w:tcPr>
          <w:p w14:paraId="7994D883" w14:textId="77777777" w:rsidR="006A7CBE" w:rsidRPr="002A5A6D" w:rsidRDefault="006A7CBE" w:rsidP="006A7CBE">
            <w:pPr>
              <w:shd w:val="clear" w:color="auto" w:fill="FFFFFF"/>
              <w:bidi/>
              <w:jc w:val="left"/>
              <w:textDirection w:val="tbRlV"/>
              <w:rPr>
                <w:rFonts w:asciiTheme="majorBidi" w:eastAsia="Calibri" w:hAnsiTheme="majorBidi" w:cstheme="majorBidi"/>
                <w:color w:val="0D0D0D"/>
                <w:sz w:val="20"/>
                <w:lang w:eastAsia="zh-TW" w:bidi="ar-LB"/>
              </w:rPr>
            </w:pPr>
            <w:r w:rsidRPr="002A5A6D">
              <w:rPr>
                <w:rFonts w:asciiTheme="majorBidi" w:hAnsiTheme="majorBidi" w:cstheme="majorBidi"/>
                <w:sz w:val="20"/>
                <w:rtl/>
                <w:lang w:bidi="ar-LB"/>
              </w:rPr>
              <w:t>التخفيض</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E43130C" w14:textId="53ED4B15" w:rsidR="006A7CBE" w:rsidRPr="002A5A6D" w:rsidRDefault="006A7CBE" w:rsidP="006A7CBE">
            <w:pPr>
              <w:shd w:val="clear" w:color="auto" w:fill="FFFFFF"/>
              <w:bidi/>
              <w:jc w:val="left"/>
              <w:textDirection w:val="tbRlV"/>
              <w:rPr>
                <w:rFonts w:asciiTheme="majorBidi" w:eastAsia="Calibri" w:hAnsiTheme="majorBidi" w:cstheme="majorBidi"/>
                <w:sz w:val="20"/>
                <w:lang w:eastAsia="zh-TW" w:bidi="ar-LB"/>
              </w:rPr>
            </w:pPr>
            <w:r w:rsidRPr="002A5A6D">
              <w:rPr>
                <w:color w:val="000000"/>
                <w:sz w:val="18"/>
                <w:szCs w:val="18"/>
                <w:lang w:bidi="ar-LB"/>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4E3E9E22" w14:textId="5C8DFB36" w:rsidR="006A7CBE" w:rsidRPr="002A5A6D" w:rsidRDefault="006A7CBE" w:rsidP="006A7CBE">
            <w:pPr>
              <w:shd w:val="clear" w:color="auto" w:fill="FFFFFF"/>
              <w:bidi/>
              <w:jc w:val="left"/>
              <w:textDirection w:val="tbRlV"/>
              <w:rPr>
                <w:rFonts w:asciiTheme="majorBidi" w:eastAsia="Calibri" w:hAnsiTheme="majorBidi" w:cstheme="majorBidi"/>
                <w:sz w:val="20"/>
                <w:lang w:eastAsia="zh-TW" w:bidi="ar-LB"/>
              </w:rPr>
            </w:pPr>
            <w:r w:rsidRPr="002A5A6D">
              <w:rPr>
                <w:color w:val="000000"/>
                <w:sz w:val="18"/>
                <w:szCs w:val="18"/>
                <w:lang w:bidi="ar-LB"/>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534551F8" w14:textId="505479A8" w:rsidR="006A7CBE" w:rsidRPr="002A5A6D" w:rsidRDefault="006A7CBE" w:rsidP="006A7CBE">
            <w:pPr>
              <w:shd w:val="clear" w:color="auto" w:fill="FFFFFF"/>
              <w:bidi/>
              <w:jc w:val="left"/>
              <w:textDirection w:val="tbRlV"/>
              <w:rPr>
                <w:rFonts w:asciiTheme="majorBidi" w:eastAsia="Calibri" w:hAnsiTheme="majorBidi" w:cstheme="majorBidi"/>
                <w:sz w:val="20"/>
                <w:lang w:eastAsia="zh-TW" w:bidi="ar-LB"/>
              </w:rPr>
            </w:pPr>
            <w:r w:rsidRPr="002A5A6D">
              <w:rPr>
                <w:color w:val="000000"/>
                <w:sz w:val="18"/>
                <w:szCs w:val="18"/>
                <w:lang w:bidi="ar-LB"/>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25668C35" w14:textId="56C086B2" w:rsidR="006A7CBE" w:rsidRPr="002A5A6D" w:rsidRDefault="006A7CBE" w:rsidP="006A7CBE">
            <w:pPr>
              <w:shd w:val="clear" w:color="auto" w:fill="FFFFFF"/>
              <w:bidi/>
              <w:jc w:val="left"/>
              <w:textDirection w:val="tbRlV"/>
              <w:rPr>
                <w:rFonts w:asciiTheme="majorBidi" w:eastAsia="Calibri" w:hAnsiTheme="majorBidi" w:cstheme="majorBidi"/>
                <w:sz w:val="20"/>
                <w:lang w:eastAsia="zh-TW" w:bidi="ar-LB"/>
              </w:rPr>
            </w:pPr>
            <w:r w:rsidRPr="002A5A6D">
              <w:rPr>
                <w:color w:val="000000"/>
                <w:sz w:val="18"/>
                <w:szCs w:val="18"/>
                <w:lang w:bidi="ar-LB"/>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6A1DA36B" w14:textId="11FDF8F3" w:rsidR="006A7CBE" w:rsidRPr="002A5A6D" w:rsidRDefault="006A7CBE" w:rsidP="006A7CBE">
            <w:pPr>
              <w:shd w:val="clear" w:color="auto" w:fill="FFFFFF"/>
              <w:bidi/>
              <w:jc w:val="left"/>
              <w:textDirection w:val="tbRlV"/>
              <w:rPr>
                <w:rFonts w:asciiTheme="majorBidi" w:eastAsia="Calibri" w:hAnsiTheme="majorBidi" w:cstheme="majorBidi"/>
                <w:sz w:val="20"/>
                <w:lang w:eastAsia="zh-TW" w:bidi="ar-LB"/>
              </w:rPr>
            </w:pPr>
            <w:r w:rsidRPr="002A5A6D">
              <w:rPr>
                <w:color w:val="000000"/>
                <w:sz w:val="18"/>
                <w:szCs w:val="18"/>
                <w:lang w:bidi="ar-LB"/>
              </w:rPr>
              <w:t>518,812</w:t>
            </w:r>
          </w:p>
        </w:tc>
        <w:tc>
          <w:tcPr>
            <w:tcW w:w="533" w:type="pct"/>
            <w:tcBorders>
              <w:top w:val="single" w:sz="4" w:space="0" w:color="auto"/>
              <w:left w:val="nil"/>
              <w:bottom w:val="single" w:sz="4" w:space="0" w:color="auto"/>
              <w:right w:val="single" w:sz="4" w:space="0" w:color="auto"/>
            </w:tcBorders>
            <w:shd w:val="clear" w:color="auto" w:fill="auto"/>
            <w:vAlign w:val="center"/>
          </w:tcPr>
          <w:p w14:paraId="0E133BBB" w14:textId="70FCA5B1" w:rsidR="006A7CBE" w:rsidRPr="002A5A6D" w:rsidRDefault="006A7CBE" w:rsidP="006A7CBE">
            <w:pPr>
              <w:shd w:val="clear" w:color="auto" w:fill="FFFFFF"/>
              <w:bidi/>
              <w:jc w:val="left"/>
              <w:textDirection w:val="tbRlV"/>
              <w:rPr>
                <w:rFonts w:asciiTheme="majorBidi" w:eastAsia="Calibri" w:hAnsiTheme="majorBidi" w:cstheme="majorBidi"/>
                <w:sz w:val="20"/>
                <w:lang w:eastAsia="zh-TW" w:bidi="ar-LB"/>
              </w:rPr>
            </w:pPr>
            <w:r w:rsidRPr="002A5A6D">
              <w:rPr>
                <w:color w:val="000000"/>
                <w:sz w:val="18"/>
                <w:szCs w:val="18"/>
                <w:lang w:bidi="ar-LB"/>
              </w:rPr>
              <w:t>647,501</w:t>
            </w:r>
          </w:p>
        </w:tc>
      </w:tr>
      <w:tr w:rsidR="006A7CBE" w:rsidRPr="002A5A6D" w14:paraId="678C5E97" w14:textId="77777777" w:rsidTr="006A7CBE">
        <w:trPr>
          <w:trHeight w:val="219"/>
        </w:trPr>
        <w:tc>
          <w:tcPr>
            <w:tcW w:w="1806" w:type="pct"/>
            <w:shd w:val="clear" w:color="auto" w:fill="auto"/>
          </w:tcPr>
          <w:p w14:paraId="4A78E522" w14:textId="77777777" w:rsidR="006A7CBE" w:rsidRPr="002A5A6D" w:rsidRDefault="006A7CBE" w:rsidP="006A7CBE">
            <w:pPr>
              <w:shd w:val="clear" w:color="auto" w:fill="FFFFFF"/>
              <w:bidi/>
              <w:jc w:val="left"/>
              <w:textDirection w:val="tbRlV"/>
              <w:rPr>
                <w:rFonts w:asciiTheme="majorBidi" w:eastAsia="Calibri" w:hAnsiTheme="majorBidi" w:cstheme="majorBidi"/>
                <w:b/>
                <w:bCs/>
                <w:color w:val="0D0D0D"/>
                <w:sz w:val="20"/>
                <w:lang w:eastAsia="zh-TW" w:bidi="ar-LB"/>
              </w:rPr>
            </w:pPr>
            <w:r w:rsidRPr="002A5A6D">
              <w:rPr>
                <w:rFonts w:asciiTheme="majorBidi" w:hAnsiTheme="majorBidi" w:cstheme="majorBidi"/>
                <w:b/>
                <w:bCs/>
                <w:sz w:val="20"/>
                <w:rtl/>
                <w:lang w:bidi="ar-LB"/>
              </w:rPr>
              <w:t>النسبة المئوية للتخفيض من خط الأساس</w:t>
            </w:r>
          </w:p>
        </w:tc>
        <w:tc>
          <w:tcPr>
            <w:tcW w:w="532" w:type="pct"/>
            <w:tcBorders>
              <w:top w:val="single" w:sz="4" w:space="0" w:color="auto"/>
              <w:left w:val="nil"/>
              <w:bottom w:val="single" w:sz="4" w:space="0" w:color="auto"/>
              <w:right w:val="single" w:sz="4" w:space="0" w:color="auto"/>
            </w:tcBorders>
            <w:shd w:val="clear" w:color="auto" w:fill="auto"/>
          </w:tcPr>
          <w:p w14:paraId="1AFB2837" w14:textId="2E68D7C8" w:rsidR="006A7CBE" w:rsidRPr="002A5A6D" w:rsidRDefault="006A7CBE" w:rsidP="006A7CBE">
            <w:pPr>
              <w:shd w:val="clear" w:color="auto" w:fill="FFFFFF"/>
              <w:bidi/>
              <w:jc w:val="left"/>
              <w:textDirection w:val="tbRlV"/>
              <w:rPr>
                <w:rFonts w:asciiTheme="majorBidi" w:eastAsia="Calibri" w:hAnsiTheme="majorBidi" w:cstheme="majorBidi"/>
                <w:b/>
                <w:bCs/>
                <w:sz w:val="20"/>
                <w:lang w:eastAsia="zh-TW" w:bidi="ar-LB"/>
              </w:rPr>
            </w:pPr>
            <w:r w:rsidRPr="002A5A6D">
              <w:rPr>
                <w:b/>
                <w:bCs/>
                <w:color w:val="000000"/>
                <w:sz w:val="18"/>
                <w:szCs w:val="18"/>
                <w:lang w:bidi="ar-LB"/>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04277CF" w14:textId="14EE926C" w:rsidR="006A7CBE" w:rsidRPr="002A5A6D" w:rsidRDefault="006A7CBE" w:rsidP="006A7CBE">
            <w:pPr>
              <w:shd w:val="clear" w:color="auto" w:fill="FFFFFF"/>
              <w:bidi/>
              <w:jc w:val="left"/>
              <w:textDirection w:val="tbRlV"/>
              <w:rPr>
                <w:rFonts w:asciiTheme="majorBidi" w:eastAsia="Calibri" w:hAnsiTheme="majorBidi" w:cstheme="majorBidi"/>
                <w:b/>
                <w:bCs/>
                <w:sz w:val="20"/>
                <w:lang w:eastAsia="zh-TW" w:bidi="ar-LB"/>
              </w:rPr>
            </w:pPr>
            <w:r w:rsidRPr="002A5A6D">
              <w:rPr>
                <w:b/>
                <w:bCs/>
                <w:color w:val="000000"/>
                <w:sz w:val="18"/>
                <w:szCs w:val="18"/>
                <w:lang w:bidi="ar-LB"/>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0FB1206" w14:textId="412107B0" w:rsidR="006A7CBE" w:rsidRPr="002A5A6D" w:rsidRDefault="006A7CBE" w:rsidP="006A7CBE">
            <w:pPr>
              <w:shd w:val="clear" w:color="auto" w:fill="FFFFFF"/>
              <w:bidi/>
              <w:jc w:val="left"/>
              <w:textDirection w:val="tbRlV"/>
              <w:rPr>
                <w:rFonts w:asciiTheme="majorBidi" w:eastAsia="Calibri" w:hAnsiTheme="majorBidi" w:cstheme="majorBidi"/>
                <w:b/>
                <w:bCs/>
                <w:sz w:val="20"/>
                <w:lang w:eastAsia="zh-TW" w:bidi="ar-LB"/>
              </w:rPr>
            </w:pPr>
            <w:r w:rsidRPr="002A5A6D">
              <w:rPr>
                <w:b/>
                <w:bCs/>
                <w:color w:val="000000"/>
                <w:sz w:val="18"/>
                <w:szCs w:val="18"/>
                <w:lang w:bidi="ar-LB"/>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AEF3125" w14:textId="0B07E04D" w:rsidR="006A7CBE" w:rsidRPr="002A5A6D" w:rsidRDefault="006A7CBE" w:rsidP="006A7CBE">
            <w:pPr>
              <w:shd w:val="clear" w:color="auto" w:fill="FFFFFF"/>
              <w:bidi/>
              <w:jc w:val="left"/>
              <w:textDirection w:val="tbRlV"/>
              <w:rPr>
                <w:rFonts w:asciiTheme="majorBidi" w:eastAsia="Calibri" w:hAnsiTheme="majorBidi" w:cstheme="majorBidi"/>
                <w:b/>
                <w:bCs/>
                <w:sz w:val="20"/>
                <w:lang w:eastAsia="zh-TW" w:bidi="ar-LB"/>
              </w:rPr>
            </w:pPr>
            <w:r w:rsidRPr="002A5A6D">
              <w:rPr>
                <w:b/>
                <w:bCs/>
                <w:color w:val="000000"/>
                <w:sz w:val="18"/>
                <w:szCs w:val="18"/>
                <w:lang w:bidi="ar-LB"/>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53D1E6E" w14:textId="276EE098" w:rsidR="006A7CBE" w:rsidRPr="002A5A6D" w:rsidRDefault="006A7CBE" w:rsidP="006A7CBE">
            <w:pPr>
              <w:shd w:val="clear" w:color="auto" w:fill="FFFFFF"/>
              <w:bidi/>
              <w:jc w:val="left"/>
              <w:textDirection w:val="tbRlV"/>
              <w:rPr>
                <w:rFonts w:asciiTheme="majorBidi" w:eastAsia="Calibri" w:hAnsiTheme="majorBidi" w:cstheme="majorBidi"/>
                <w:b/>
                <w:bCs/>
                <w:sz w:val="20"/>
                <w:lang w:eastAsia="zh-TW" w:bidi="ar-LB"/>
              </w:rPr>
            </w:pPr>
            <w:r w:rsidRPr="002A5A6D">
              <w:rPr>
                <w:b/>
                <w:bCs/>
                <w:color w:val="000000"/>
                <w:sz w:val="18"/>
                <w:szCs w:val="18"/>
                <w:lang w:bidi="ar-LB"/>
              </w:rPr>
              <w:t>29</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4C51391" w14:textId="3160191D" w:rsidR="006A7CBE" w:rsidRPr="002A5A6D" w:rsidRDefault="006A7CBE" w:rsidP="006A7CBE">
            <w:pPr>
              <w:shd w:val="clear" w:color="auto" w:fill="FFFFFF"/>
              <w:bidi/>
              <w:jc w:val="left"/>
              <w:textDirection w:val="tbRlV"/>
              <w:rPr>
                <w:rFonts w:asciiTheme="majorBidi" w:eastAsia="Calibri" w:hAnsiTheme="majorBidi" w:cstheme="majorBidi"/>
                <w:b/>
                <w:bCs/>
                <w:sz w:val="20"/>
                <w:lang w:eastAsia="zh-TW" w:bidi="ar-LB"/>
              </w:rPr>
            </w:pPr>
            <w:r w:rsidRPr="002A5A6D">
              <w:rPr>
                <w:b/>
                <w:bCs/>
                <w:color w:val="000000"/>
                <w:sz w:val="18"/>
                <w:szCs w:val="18"/>
                <w:lang w:bidi="ar-LB"/>
              </w:rPr>
              <w:t>36</w:t>
            </w:r>
          </w:p>
        </w:tc>
      </w:tr>
    </w:tbl>
    <w:p w14:paraId="4951E510" w14:textId="4AB2797D" w:rsidR="00FB4ACD" w:rsidRPr="002A5A6D" w:rsidRDefault="00FB4ACD" w:rsidP="009D61FE">
      <w:pPr>
        <w:pStyle w:val="ListParagraph"/>
        <w:numPr>
          <w:ilvl w:val="0"/>
          <w:numId w:val="24"/>
        </w:numPr>
        <w:bidi/>
        <w:spacing w:before="240"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ولمعالجة قلق الحكومة بشأن ما إذا كان التخفيض الطوعي الذي تم الالتزام به قبل الجدول الزمني للتخفيض التدريجي لبروتوكول مونتريال سيضع غانا في وضع غير مؤات فيما يتعلق بأهلية التمويل في المستقبل، </w:t>
      </w:r>
      <w:r w:rsidR="00F96FC9" w:rsidRPr="002A5A6D">
        <w:rPr>
          <w:rFonts w:asciiTheme="majorBidi" w:hAnsiTheme="majorBidi" w:cstheme="majorBidi"/>
          <w:sz w:val="26"/>
          <w:szCs w:val="26"/>
          <w:rtl/>
          <w:lang w:val="en-GB" w:bidi="ar-LB"/>
        </w:rPr>
        <w:t>أقرَّ</w:t>
      </w:r>
      <w:r w:rsidRPr="002A5A6D">
        <w:rPr>
          <w:rFonts w:asciiTheme="majorBidi" w:hAnsiTheme="majorBidi" w:cstheme="majorBidi"/>
          <w:sz w:val="26"/>
          <w:szCs w:val="26"/>
          <w:rtl/>
          <w:lang w:val="en-GB" w:bidi="ar-LB"/>
        </w:rPr>
        <w:t>ت الأمانة بالتزام الحكومة بالبقاء ممتثلة لبروتوكول مونتريال واستعدادها لاتخاذ إجراءات مبكرة للتحكم في نمو استهلاك المواد الهيدروفلوروكربونية دون أي تكلفة إضافية يتحملها الصندوق</w:t>
      </w:r>
      <w:r w:rsidR="00B87EDD"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 ومن ثم وافقت على أن توصي، على أساس استثنائي، </w:t>
      </w:r>
      <w:r w:rsidRPr="002A5A6D">
        <w:rPr>
          <w:rFonts w:asciiTheme="majorBidi" w:hAnsiTheme="majorBidi" w:cstheme="majorBidi"/>
          <w:sz w:val="26"/>
          <w:szCs w:val="26"/>
          <w:rtl/>
          <w:lang w:val="en-GB" w:bidi="ar-LB"/>
        </w:rPr>
        <w:lastRenderedPageBreak/>
        <w:t xml:space="preserve">بأن تنظر اللجنة التنفيذية في تمويل المرحلة اللاحقة من خطة تنفيذ كيغالي للمواد الهيدروفلوروكربونية </w:t>
      </w:r>
      <w:r w:rsidR="00553948" w:rsidRPr="002A5A6D">
        <w:rPr>
          <w:rFonts w:asciiTheme="majorBidi" w:hAnsiTheme="majorBidi" w:cstheme="majorBidi"/>
          <w:sz w:val="26"/>
          <w:szCs w:val="26"/>
          <w:rtl/>
          <w:lang w:val="en-GB" w:bidi="ar-LB"/>
        </w:rPr>
        <w:t>في ا</w:t>
      </w:r>
      <w:r w:rsidRPr="002A5A6D">
        <w:rPr>
          <w:rFonts w:asciiTheme="majorBidi" w:hAnsiTheme="majorBidi" w:cstheme="majorBidi"/>
          <w:sz w:val="26"/>
          <w:szCs w:val="26"/>
          <w:rtl/>
          <w:lang w:val="en-GB" w:bidi="ar-LB"/>
        </w:rPr>
        <w:t>لبلد بنفس الطريقة التي تمول بها البلدان الأخرى ذات حجم الاستهلاك المنخفض التي لم تلتزم بأهداف استهلاك أقل.</w:t>
      </w:r>
    </w:p>
    <w:p w14:paraId="74CB3BE2" w14:textId="77777777" w:rsidR="009D61FE" w:rsidRPr="002A5A6D" w:rsidRDefault="009D61FE" w:rsidP="009D61FE">
      <w:pPr>
        <w:keepNext/>
        <w:keepLines/>
        <w:bidi/>
        <w:spacing w:after="240"/>
        <w:textDirection w:val="tbRlV"/>
        <w:rPr>
          <w:rFonts w:asciiTheme="majorBidi" w:hAnsiTheme="majorBidi" w:cstheme="majorBidi"/>
          <w:sz w:val="26"/>
          <w:szCs w:val="26"/>
          <w:u w:val="single"/>
          <w:lang w:eastAsia="zh-TW" w:bidi="ar-LB"/>
        </w:rPr>
      </w:pPr>
      <w:bookmarkStart w:id="2" w:name="_Hlk126916111"/>
      <w:r w:rsidRPr="002A5A6D">
        <w:rPr>
          <w:rFonts w:asciiTheme="majorBidi" w:hAnsiTheme="majorBidi" w:cstheme="majorBidi"/>
          <w:sz w:val="26"/>
          <w:szCs w:val="26"/>
          <w:u w:val="single"/>
          <w:rtl/>
          <w:lang w:bidi="ar-LB"/>
        </w:rPr>
        <w:t>أطر السياسات العامة والأطر التنظيمية والمؤسسية</w:t>
      </w:r>
    </w:p>
    <w:bookmarkEnd w:id="2"/>
    <w:p w14:paraId="02E263C3" w14:textId="33C55459" w:rsidR="009D61FE" w:rsidRPr="002A5A6D" w:rsidRDefault="009D61FE" w:rsidP="009D61FE">
      <w:pPr>
        <w:bidi/>
        <w:spacing w:before="240"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i/>
          <w:iCs/>
          <w:sz w:val="26"/>
          <w:szCs w:val="26"/>
          <w:rtl/>
          <w:lang w:bidi="ar-LB"/>
        </w:rPr>
        <w:t>نظام منح تراخيص وحصص المواد الهيدروفلوروكربونية</w:t>
      </w:r>
    </w:p>
    <w:p w14:paraId="2F63B010" w14:textId="13B22081" w:rsidR="00091822" w:rsidRPr="002A5A6D" w:rsidRDefault="00FC7A19" w:rsidP="00091822">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عملاً </w:t>
      </w:r>
      <w:r w:rsidR="00091822" w:rsidRPr="002A5A6D">
        <w:rPr>
          <w:rFonts w:asciiTheme="majorBidi" w:hAnsiTheme="majorBidi" w:cstheme="majorBidi"/>
          <w:sz w:val="26"/>
          <w:szCs w:val="26"/>
          <w:rtl/>
          <w:lang w:val="en-GB" w:bidi="ar-LB"/>
        </w:rPr>
        <w:t>بالمقرر 87/50 وتم</w:t>
      </w:r>
      <w:r w:rsidR="00A01A85" w:rsidRPr="002A5A6D">
        <w:rPr>
          <w:rFonts w:asciiTheme="majorBidi" w:hAnsiTheme="majorBidi" w:cstheme="majorBidi"/>
          <w:sz w:val="26"/>
          <w:szCs w:val="26"/>
          <w:rtl/>
          <w:lang w:val="en-GB" w:bidi="ar-LB"/>
        </w:rPr>
        <w:t>ا</w:t>
      </w:r>
      <w:r w:rsidR="00091822" w:rsidRPr="002A5A6D">
        <w:rPr>
          <w:rFonts w:asciiTheme="majorBidi" w:hAnsiTheme="majorBidi" w:cstheme="majorBidi"/>
          <w:sz w:val="26"/>
          <w:szCs w:val="26"/>
          <w:rtl/>
          <w:lang w:val="en-GB" w:bidi="ar-LB"/>
        </w:rPr>
        <w:t>شياً مع المقرر 63/17</w:t>
      </w:r>
      <w:r w:rsidR="00091822" w:rsidRPr="002A5A6D">
        <w:rPr>
          <w:rStyle w:val="FootnoteReference"/>
          <w:rFonts w:asciiTheme="majorBidi" w:hAnsiTheme="majorBidi" w:cstheme="majorBidi"/>
          <w:sz w:val="26"/>
          <w:szCs w:val="26"/>
          <w:rtl/>
          <w:lang w:val="en-GB" w:bidi="ar-LB"/>
        </w:rPr>
        <w:footnoteReference w:id="12"/>
      </w:r>
      <w:r w:rsidR="00091822" w:rsidRPr="002A5A6D">
        <w:rPr>
          <w:rFonts w:asciiTheme="majorBidi" w:hAnsiTheme="majorBidi" w:cstheme="majorBidi"/>
          <w:sz w:val="26"/>
          <w:szCs w:val="26"/>
          <w:rtl/>
          <w:lang w:val="en-GB" w:bidi="ar-LB"/>
        </w:rPr>
        <w:t xml:space="preserve">، أنشأت حكومة غانا نظاماً لمنح تراخيص وحصص المواد الهيدروفلوروكربونية وخلائطها من خلال قانون وكالة حماية البيئة لمراقبة استيراد هذه المواد. وأكدت الحكومة أن نظام منح التراخيص والحصص يعمل وقادر على ضمان امتثال البلد لبروتوكول مونتريال. وفي الوقت نفسه، يجري تعديل اللائحة </w:t>
      </w:r>
      <w:r w:rsidR="000D3375" w:rsidRPr="002A5A6D">
        <w:rPr>
          <w:sz w:val="26"/>
          <w:szCs w:val="26"/>
          <w:lang w:val="en-GB" w:bidi="ar-LB"/>
        </w:rPr>
        <w:t xml:space="preserve">L.I. 1812 </w:t>
      </w:r>
      <w:r w:rsidR="000D3375" w:rsidRPr="002A5A6D">
        <w:rPr>
          <w:sz w:val="26"/>
          <w:szCs w:val="26"/>
          <w:rtl/>
          <w:lang w:val="en-GB" w:bidi="ar-LB"/>
        </w:rPr>
        <w:t xml:space="preserve"> </w:t>
      </w:r>
      <w:r w:rsidR="000D3375" w:rsidRPr="002A5A6D">
        <w:rPr>
          <w:rFonts w:asciiTheme="majorBidi" w:hAnsiTheme="majorBidi" w:cstheme="majorBidi"/>
          <w:sz w:val="26"/>
          <w:szCs w:val="26"/>
          <w:rtl/>
          <w:lang w:val="en-GB" w:bidi="ar-LB"/>
        </w:rPr>
        <w:t>لتشمل</w:t>
      </w:r>
      <w:r w:rsidR="00091822" w:rsidRPr="002A5A6D">
        <w:rPr>
          <w:rFonts w:asciiTheme="majorBidi" w:hAnsiTheme="majorBidi" w:cstheme="majorBidi"/>
          <w:sz w:val="26"/>
          <w:szCs w:val="26"/>
          <w:rtl/>
          <w:lang w:val="en-GB" w:bidi="ar-LB"/>
        </w:rPr>
        <w:t xml:space="preserve"> أحكاماً إضافية لمراقبة المواد الهيدروفلوروكربونية والمعدات القائمة على استخدام تلك المواد</w:t>
      </w:r>
      <w:r w:rsidRPr="002A5A6D">
        <w:rPr>
          <w:rFonts w:asciiTheme="majorBidi" w:hAnsiTheme="majorBidi" w:cstheme="majorBidi"/>
          <w:sz w:val="26"/>
          <w:szCs w:val="26"/>
          <w:rtl/>
          <w:lang w:val="en-GB" w:bidi="ar-LB"/>
        </w:rPr>
        <w:t>.</w:t>
      </w:r>
    </w:p>
    <w:p w14:paraId="043571EE" w14:textId="3F17841B" w:rsidR="009D61FE" w:rsidRPr="002A5A6D" w:rsidRDefault="009D61FE" w:rsidP="009D61FE">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المسائل التقنية والمسائل المتصلة بالتكلفة</w:t>
      </w:r>
    </w:p>
    <w:p w14:paraId="77D3B3EF" w14:textId="5BD66BD6" w:rsidR="002D7F3B" w:rsidRPr="002A5A6D" w:rsidRDefault="002D7F3B" w:rsidP="002D7F3B">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ولاحظت الأمانة أن 60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الثلاجات المنزلية تستخدم الهيدروفلوروكربون- 134 أ وأن 40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منها تستخدم الهيدروكربون-600 أ، وأن غاز التبريد ر-600 أ ذو جدوى من الوجهتين التقنية والاقتصادية في غانا، </w:t>
      </w:r>
      <w:r w:rsidR="00A773B3" w:rsidRPr="002A5A6D">
        <w:rPr>
          <w:rFonts w:asciiTheme="majorBidi" w:hAnsiTheme="majorBidi" w:cstheme="majorBidi"/>
          <w:sz w:val="26"/>
          <w:szCs w:val="26"/>
          <w:rtl/>
          <w:lang w:val="en-GB" w:bidi="ar-LB"/>
        </w:rPr>
        <w:t xml:space="preserve">ومن ثم </w:t>
      </w:r>
      <w:r w:rsidRPr="002A5A6D">
        <w:rPr>
          <w:rFonts w:asciiTheme="majorBidi" w:hAnsiTheme="majorBidi" w:cstheme="majorBidi"/>
          <w:sz w:val="26"/>
          <w:szCs w:val="26"/>
          <w:rtl/>
          <w:lang w:val="en-GB" w:bidi="ar-LB"/>
        </w:rPr>
        <w:t xml:space="preserve">استفسرت عما إذا كانت الحكومة ستنظر في حظر استيراد الثلاجات التي يُستخدم فيها الهيدروفلوروكربون- 134 أ لدعم انتقال السوق إلى تكنولوجيات ذات إمكانية منخفضة للاحترار العالمي. وأفاد اليوئنديبي بأن التجربة السابقة في غانا تدل على أن تنفيذ عمليات الحظر التام أمر معقد بسبب الحاجة إلى حكم تنظيمي ينص على الحظر. غير أنه أضاف أنه يمكن تطبيق حصص الاستيراد على بعض </w:t>
      </w:r>
      <w:r w:rsidR="007E09D6" w:rsidRPr="002A5A6D">
        <w:rPr>
          <w:rFonts w:asciiTheme="majorBidi" w:hAnsiTheme="majorBidi" w:cstheme="majorBidi"/>
          <w:sz w:val="26"/>
          <w:szCs w:val="26"/>
          <w:rtl/>
          <w:lang w:val="en-GB" w:bidi="ar-LB"/>
        </w:rPr>
        <w:t>أنواع المعدات</w:t>
      </w:r>
      <w:r w:rsidRPr="002A5A6D">
        <w:rPr>
          <w:rFonts w:asciiTheme="majorBidi" w:hAnsiTheme="majorBidi" w:cstheme="majorBidi"/>
          <w:sz w:val="26"/>
          <w:szCs w:val="26"/>
          <w:rtl/>
          <w:lang w:val="en-GB" w:bidi="ar-LB"/>
        </w:rPr>
        <w:t xml:space="preserve"> من خلال لجنة الطاقة. وتعتزم وحدة الأوزون الوطنية العمل مع لجنة الطاقة من أجل مراقبة الواردات من عدة أنواع من المعدات القائمة على المواد الهيدروفلوروكربونية التي تتوفر لها تكنولوجيات بديلة ذات إمكانية منخفضة للاحترار العالمي، بما في ذلك معدات التبريد المنزلي.</w:t>
      </w:r>
    </w:p>
    <w:p w14:paraId="217EA2F9" w14:textId="16305DA8" w:rsidR="00B56F3F" w:rsidRPr="002A5A6D" w:rsidRDefault="00B56F3F" w:rsidP="00B56F3F">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وأشارت الأمانة إلى أن الحكومة طلبت 000</w:t>
      </w:r>
      <w:r w:rsidR="006D25E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45 دولار أمريكي لمعالجة قطاع مكافحة الحرائق، وتأكدت من وجود بعض الورش التي تعيد ملء المعدات بمواد إخماد الحريق في غانا. غير أن بيانات استهلاك المواد الهيدروفلوروكربونية في هذا القطاع لم تدرج في الطلب المقدم كما أنه لم يُبلغ عنها في إطار بيانات المادة 7 في سنوات خط الأساس. وبالرجوع إلى المبادئ التوجيهية للتكاليف التي تجري مناقشتها حالياً، ترى الأمانة أن معالجة هذا القطاع في غانا قد لا تكون مؤهلة للتمويل إلى أن تقدم بيانات صحيحة في إطار الإبلاغ بموجب المادة 7. ولدعم غانا في </w:t>
      </w:r>
      <w:r w:rsidRPr="002A5A6D">
        <w:rPr>
          <w:rFonts w:asciiTheme="majorBidi" w:hAnsiTheme="majorBidi" w:cstheme="majorBidi"/>
          <w:sz w:val="26"/>
          <w:szCs w:val="26"/>
          <w:rtl/>
          <w:lang w:val="en-GB" w:bidi="ar-LB"/>
        </w:rPr>
        <w:lastRenderedPageBreak/>
        <w:t>التخفيض التدريجي للمواد الهيدروفلوروكربونية في قطاع مكافحة الحرائق، توصي الأمانة اللجنة التنفيذية بأن تنظر، ب</w:t>
      </w:r>
      <w:r w:rsidR="008272EC" w:rsidRPr="002A5A6D">
        <w:rPr>
          <w:rFonts w:asciiTheme="majorBidi" w:hAnsiTheme="majorBidi" w:cstheme="majorBidi"/>
          <w:sz w:val="26"/>
          <w:szCs w:val="26"/>
          <w:rtl/>
          <w:lang w:val="en-GB" w:bidi="ar-LB"/>
        </w:rPr>
        <w:t>ع</w:t>
      </w:r>
      <w:r w:rsidRPr="002A5A6D">
        <w:rPr>
          <w:rFonts w:asciiTheme="majorBidi" w:hAnsiTheme="majorBidi" w:cstheme="majorBidi"/>
          <w:sz w:val="26"/>
          <w:szCs w:val="26"/>
          <w:rtl/>
          <w:lang w:val="en-GB" w:bidi="ar-LB"/>
        </w:rPr>
        <w:t>د أن تحدد الحكومة الاستهلاك المرتبط به وتنقح بيانات المادة 7 وبيانات البرنامج القطري، في طلب التمويل إذا قدمته الحكومة بما يتماشى مع المبادئ التوجيهية للتكلفة المتفق عليها عندئذ.</w:t>
      </w:r>
    </w:p>
    <w:p w14:paraId="25A2D8D5" w14:textId="45CF9A85" w:rsidR="007D2393" w:rsidRPr="002A5A6D" w:rsidRDefault="007D2393" w:rsidP="007D2393">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وتضمن الطلب مبلغ 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15 دولار أمريكي لإدماج المسائل المتصلة بكفاءة استخدام الطاقة في أنشطة التدريب والتوعية في إطار خطة تنفيذ كيغالي للمواد الهيدروفلوروكربونية. وقامت الحكومة لاحقاً بسحب هذا المكوّن وسيجري استخدام الأموال لتدريب الأخصائيين التقنيين على تكنولوجيا ثاني أكسيد الكربون وفي قطاع تكييف الهواء المتنقل مع تعديل الأهداف ذات الصلة.</w:t>
      </w:r>
    </w:p>
    <w:p w14:paraId="77DB0D90" w14:textId="79C82D0E" w:rsidR="00827525" w:rsidRPr="002A5A6D" w:rsidRDefault="00827525" w:rsidP="00833881">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مجموع تكاليف المشروع</w:t>
      </w:r>
    </w:p>
    <w:p w14:paraId="05E5A287" w14:textId="77CB3504" w:rsidR="00205FC6" w:rsidRPr="002A5A6D" w:rsidRDefault="00205FC6" w:rsidP="00205FC6">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بعد حذف مبلغ الـ 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45 دولار أمريكي المطلوب لقطاع مكافحة الحرائق، عُدّل إجمالي التمويل المطلوب لغانا لتنفيذ المرحلة الأولى من خطة تنفيذ كيغالي للمواد الهيدروفلوروكربونية من أجل تحقيق تخفيض بنسبة 36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الأساس إلى 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325 دولار أمريكي، تمشياً مع المقرر 92/37.</w:t>
      </w:r>
    </w:p>
    <w:p w14:paraId="6F0D54C2" w14:textId="783C2611" w:rsidR="00F855C7" w:rsidRPr="002A5A6D" w:rsidRDefault="00F855C7" w:rsidP="00F855C7">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توزيع الشرائح</w:t>
      </w:r>
    </w:p>
    <w:p w14:paraId="40857A57" w14:textId="0FCB5B33" w:rsidR="00205FC6" w:rsidRPr="002A5A6D" w:rsidRDefault="00205FC6" w:rsidP="00205FC6">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تمَّ التخطيط في الأصل لشرائح التمويل في إطار خطة تنفيذ كيغالي للمواد الهيدروفلوروكربونية على أن تكون في الأعوام 2023 و2026 </w:t>
      </w:r>
      <w:r w:rsidR="00387F80" w:rsidRPr="002A5A6D">
        <w:rPr>
          <w:rFonts w:asciiTheme="majorBidi" w:hAnsiTheme="majorBidi" w:cstheme="majorBidi"/>
          <w:sz w:val="26"/>
          <w:szCs w:val="26"/>
          <w:rtl/>
          <w:lang w:val="en-GB" w:bidi="ar-LB"/>
        </w:rPr>
        <w:t>و2029</w:t>
      </w:r>
      <w:r w:rsidRPr="002A5A6D">
        <w:rPr>
          <w:rFonts w:asciiTheme="majorBidi" w:hAnsiTheme="majorBidi" w:cstheme="majorBidi"/>
          <w:sz w:val="26"/>
          <w:szCs w:val="26"/>
          <w:rtl/>
          <w:lang w:val="en-GB" w:bidi="ar-LB"/>
        </w:rPr>
        <w:t xml:space="preserve">، بينما تم التخطيط لشرائح التمويل في المرحلة الثانية من خطة إدارة إزالة المواد الهيدروكلوروفلوروكربونية للأعوام 2021 </w:t>
      </w:r>
      <w:r w:rsidR="00043B64" w:rsidRPr="002A5A6D">
        <w:rPr>
          <w:rFonts w:asciiTheme="majorBidi" w:hAnsiTheme="majorBidi" w:cstheme="majorBidi"/>
          <w:sz w:val="26"/>
          <w:szCs w:val="26"/>
          <w:rtl/>
          <w:lang w:val="en-GB" w:bidi="ar-LB"/>
        </w:rPr>
        <w:t>و2024</w:t>
      </w:r>
      <w:r w:rsidRPr="002A5A6D">
        <w:rPr>
          <w:rFonts w:asciiTheme="majorBidi" w:hAnsiTheme="majorBidi" w:cstheme="majorBidi"/>
          <w:sz w:val="26"/>
          <w:szCs w:val="26"/>
          <w:rtl/>
          <w:lang w:val="en-GB" w:bidi="ar-LB"/>
        </w:rPr>
        <w:t xml:space="preserve"> </w:t>
      </w:r>
      <w:r w:rsidR="00310755" w:rsidRPr="002A5A6D">
        <w:rPr>
          <w:rFonts w:asciiTheme="majorBidi" w:hAnsiTheme="majorBidi" w:cstheme="majorBidi"/>
          <w:sz w:val="26"/>
          <w:szCs w:val="26"/>
          <w:rtl/>
          <w:lang w:val="en-GB" w:bidi="ar-LB"/>
        </w:rPr>
        <w:t>و2027</w:t>
      </w:r>
      <w:r w:rsidRPr="002A5A6D">
        <w:rPr>
          <w:rFonts w:asciiTheme="majorBidi" w:hAnsiTheme="majorBidi" w:cstheme="majorBidi"/>
          <w:sz w:val="26"/>
          <w:szCs w:val="26"/>
          <w:rtl/>
          <w:lang w:val="en-GB" w:bidi="ar-LB"/>
        </w:rPr>
        <w:t xml:space="preserve"> </w:t>
      </w:r>
      <w:r w:rsidR="0045559B" w:rsidRPr="002A5A6D">
        <w:rPr>
          <w:rFonts w:asciiTheme="majorBidi" w:hAnsiTheme="majorBidi" w:cstheme="majorBidi"/>
          <w:sz w:val="26"/>
          <w:szCs w:val="26"/>
          <w:rtl/>
          <w:lang w:val="en-GB" w:bidi="ar-LB"/>
        </w:rPr>
        <w:t>و2030</w:t>
      </w:r>
      <w:r w:rsidRPr="002A5A6D">
        <w:rPr>
          <w:rFonts w:asciiTheme="majorBidi" w:hAnsiTheme="majorBidi" w:cstheme="majorBidi"/>
          <w:sz w:val="26"/>
          <w:szCs w:val="26"/>
          <w:rtl/>
          <w:lang w:val="en-GB" w:bidi="ar-LB"/>
        </w:rPr>
        <w:t xml:space="preserve">. وفي سبيل مزامنة الشرائح بموجب الاتفاقين </w:t>
      </w:r>
      <w:r w:rsidR="00A45B36" w:rsidRPr="002A5A6D">
        <w:rPr>
          <w:rFonts w:asciiTheme="majorBidi" w:hAnsiTheme="majorBidi" w:cstheme="majorBidi"/>
          <w:sz w:val="26"/>
          <w:szCs w:val="26"/>
          <w:rtl/>
          <w:lang w:val="en-GB" w:bidi="ar-LB"/>
        </w:rPr>
        <w:t>المتعددين</w:t>
      </w:r>
      <w:r w:rsidRPr="002A5A6D">
        <w:rPr>
          <w:rFonts w:asciiTheme="majorBidi" w:hAnsiTheme="majorBidi" w:cstheme="majorBidi"/>
          <w:sz w:val="26"/>
          <w:szCs w:val="26"/>
          <w:rtl/>
          <w:lang w:val="en-GB" w:bidi="ar-LB"/>
        </w:rPr>
        <w:t xml:space="preserve"> السنوات للحد من التكلفة الإدارية وعبء العمل المرتبطين بتقديم الشرائح، فقد جرى تعديل شرائح التمويل في إطار خطة تنفيذ كيغالي للمواد الهيدروفلوروكربونية لتكون في الأعوام 2023 و2027 و2030. وبعد هذا التعديل، سيخفض العدد الإجمالي لشرائح التمويل المطلوبة للمرحلة الأولى من خطة تنفيذ كيغالي والمرحلة الثانية من خطة إدارة إزالة المواد الهيدروكلوروفلوروكربونية من ست شرائح إلى أربع شرائح. ونظراً لأن فترة التنفيذ لخطة تنفيذ كيغالي للمواد الهيدروفلوروكربونية قد تم تمديدها إلى عام 2030 وأن الشريحة الأولى ستكون مدتها أربع سنوات، فقد تم الاتفاق على الشريحة الأولى بمبلغ 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188 دولار أمريكي (58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إجمالي التمويل).</w:t>
      </w:r>
    </w:p>
    <w:p w14:paraId="272FC446" w14:textId="08014415" w:rsidR="00F855C7" w:rsidRPr="002A5A6D" w:rsidRDefault="00F855C7" w:rsidP="008F7B61">
      <w:pPr>
        <w:keepNext/>
        <w:keepLines/>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lastRenderedPageBreak/>
        <w:t>تنسيق الأنشطة في قطاع الخدمة في إطار خطتي إزالة المواد الهيدروكلوروفلوروكربونية والتخفيض التدريجي للمواد الهيدروفلوروكربونية</w:t>
      </w:r>
    </w:p>
    <w:p w14:paraId="07B53878" w14:textId="403B5E7B" w:rsidR="00B217EF" w:rsidRPr="002A5A6D" w:rsidRDefault="00B217EF" w:rsidP="00DA5BF2">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سيجري تنفيذ المرحلة الأولى من خطة تنفيذ كيغالي للمواد الهيدروفلوروكربونية على ثلاث شرائح. وترد في المرفق الأول بهذه الوثيقة الجداول الزمنية المتفق عليها للالتزامات بالتخفيض التدريجي للمواد الهيدروفلوروكربونية وإزالة المواد الهيدروكلوروفلوروكربونية، ولشريحتي خطة تنفيذ كيغالي وخطة إدارة الإزالة، بينما ترد في المرفق الثاني الأنشطة المتفق عليها والتكاليف المرتبطة بالمرحلة الأولى من خطة تنفيذ كيغالي للمواد الهيدروفلوروكربونية والمرحلة الثانية من خطة إدارة إزالة المواد الهيدروكلوروفلوروكربونية.</w:t>
      </w:r>
    </w:p>
    <w:p w14:paraId="3AD6F2C1" w14:textId="5E3B05D7" w:rsidR="00F855C7" w:rsidRPr="002A5A6D" w:rsidRDefault="00F855C7" w:rsidP="00DA5BF2">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التأثير على المناخ</w:t>
      </w:r>
    </w:p>
    <w:p w14:paraId="2F8324AA" w14:textId="66AD6843" w:rsidR="00E80F4D" w:rsidRPr="002A5A6D" w:rsidRDefault="00E80F4D" w:rsidP="00DA5BF2">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تشير الأنشطة المقترحة، بما في ذلك تدريب التقنيين على الممارسات الجيدة لخدمة التبريد، والتعامل الآمن مع غازات التبريد القابلة للاشتعال، واستخدام التكنولوجيات الخاصة بثاني أكسيد الكربون، وتوفير الأدوات والمعدات اللازمة للتدريب واسترداد غازات التبريد وإعادة استخدامها، والترويج للبدائل ذات الإمكانية المنخفضة للاحترار العالمي، إلى أن تنفيذ المرحلة الأولى من خطة تنفيذ كيغالي للمواد الهيدروفلوروكربونية سيقلل من انبعاثات غازات التبريد في الغلاف </w:t>
      </w:r>
      <w:r w:rsidR="00385439" w:rsidRPr="002A5A6D">
        <w:rPr>
          <w:rFonts w:asciiTheme="majorBidi" w:hAnsiTheme="majorBidi" w:cstheme="majorBidi"/>
          <w:sz w:val="26"/>
          <w:szCs w:val="26"/>
          <w:rtl/>
          <w:lang w:val="en-GB" w:bidi="ar-LB"/>
        </w:rPr>
        <w:t>الجوي، مما</w:t>
      </w:r>
      <w:r w:rsidRPr="002A5A6D">
        <w:rPr>
          <w:rFonts w:asciiTheme="majorBidi" w:hAnsiTheme="majorBidi" w:cstheme="majorBidi"/>
          <w:sz w:val="26"/>
          <w:szCs w:val="26"/>
          <w:rtl/>
          <w:lang w:val="en-GB" w:bidi="ar-LB"/>
        </w:rPr>
        <w:t xml:space="preserve"> يؤدي إلى فوائد مناخية. ويشير حساب أو</w:t>
      </w:r>
      <w:r w:rsidR="001D01D1"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لي لأثر الأنشطة الواردة في خطة تنفيذ كيغالي على المناخ إلى أن غانا ستحقق خفضاً سنويا في الانبعاثات قدره 501</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647 طناً مقدرة بمكافئ ثاني أكسيد الكربون من المواد الهيدروفلوروكربونية عندما يتحقق الهدف النهائي في المرحلة الأولى من خطة تنفيذ كيغالي للمواد الهيدروفلوروكربونية، محسوباً على أساس الفرق بين خط أساس هذه المواد والهدف النهائي المحدد في المرحلة الأولى.</w:t>
      </w:r>
    </w:p>
    <w:p w14:paraId="3FE52331" w14:textId="6BE5BF6F" w:rsidR="00F855C7" w:rsidRPr="002A5A6D" w:rsidRDefault="00F855C7" w:rsidP="00F855C7">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استدامة التخفيض التدريجي للمواد الهيدروفلوروكربونية وتقييم المخاطر</w:t>
      </w:r>
    </w:p>
    <w:p w14:paraId="0FA516AD" w14:textId="498CA334" w:rsidR="00E80F4D" w:rsidRPr="002A5A6D" w:rsidRDefault="00E80F4D" w:rsidP="00E80F4D">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تتماشى استراتيجية خطة تنفيذ كيغالي للمواد الهيدروفلوروكربونية في غانا بشكل وثيق مع الجهود الجارية في إطار خطة إدارة إزالة المواد الهيدروكلوروفلوروكربونية والمبادرات التي تتخذها الحكومة. وينصَبُّ التركيز على نقل قطاع التبريد إلى استخدام غازات التبريد الصديقة للبيئة مع تقليل الانبعاثات غير المباشرة الناجمة عن معدات التبريد وتكييف الهواء القديمة وغير الفعالة. </w:t>
      </w:r>
      <w:r w:rsidR="00144780" w:rsidRPr="002A5A6D">
        <w:rPr>
          <w:rFonts w:asciiTheme="majorBidi" w:hAnsiTheme="majorBidi" w:cstheme="majorBidi"/>
          <w:sz w:val="26"/>
          <w:szCs w:val="26"/>
          <w:rtl/>
          <w:lang w:val="en-GB" w:bidi="ar-LB"/>
        </w:rPr>
        <w:t>وقد حددت</w:t>
      </w:r>
      <w:r w:rsidRPr="002A5A6D">
        <w:rPr>
          <w:rFonts w:asciiTheme="majorBidi" w:hAnsiTheme="majorBidi" w:cstheme="majorBidi"/>
          <w:sz w:val="26"/>
          <w:szCs w:val="26"/>
          <w:rtl/>
          <w:lang w:val="en-GB" w:bidi="ar-LB"/>
        </w:rPr>
        <w:t xml:space="preserve"> غانا معايير دنيا </w:t>
      </w:r>
      <w:r w:rsidR="00144780" w:rsidRPr="002A5A6D">
        <w:rPr>
          <w:rFonts w:asciiTheme="majorBidi" w:hAnsiTheme="majorBidi" w:cstheme="majorBidi"/>
          <w:sz w:val="26"/>
          <w:szCs w:val="26"/>
          <w:rtl/>
          <w:lang w:val="en-GB" w:bidi="ar-LB"/>
        </w:rPr>
        <w:t>لأداء</w:t>
      </w:r>
      <w:r w:rsidRPr="002A5A6D">
        <w:rPr>
          <w:rFonts w:asciiTheme="majorBidi" w:hAnsiTheme="majorBidi" w:cstheme="majorBidi"/>
          <w:sz w:val="26"/>
          <w:szCs w:val="26"/>
          <w:rtl/>
          <w:lang w:val="en-GB" w:bidi="ar-LB"/>
        </w:rPr>
        <w:t xml:space="preserve"> الطاقة</w:t>
      </w:r>
      <w:r w:rsidR="00144780" w:rsidRPr="002A5A6D">
        <w:rPr>
          <w:rFonts w:asciiTheme="majorBidi" w:hAnsiTheme="majorBidi" w:cstheme="majorBidi"/>
          <w:sz w:val="26"/>
          <w:szCs w:val="26"/>
          <w:rtl/>
          <w:lang w:val="en-GB" w:bidi="ar-LB"/>
        </w:rPr>
        <w:t xml:space="preserve"> </w:t>
      </w:r>
      <w:r w:rsidRPr="002A5A6D">
        <w:rPr>
          <w:rFonts w:asciiTheme="majorBidi" w:hAnsiTheme="majorBidi" w:cstheme="majorBidi"/>
          <w:sz w:val="26"/>
          <w:szCs w:val="26"/>
          <w:rtl/>
          <w:lang w:val="en-GB" w:bidi="ar-LB"/>
        </w:rPr>
        <w:t>و</w:t>
      </w:r>
      <w:r w:rsidR="00144780" w:rsidRPr="002A5A6D">
        <w:rPr>
          <w:rFonts w:asciiTheme="majorBidi" w:hAnsiTheme="majorBidi" w:cstheme="majorBidi"/>
          <w:sz w:val="26"/>
          <w:szCs w:val="26"/>
          <w:rtl/>
          <w:lang w:val="en-GB" w:bidi="ar-LB"/>
        </w:rPr>
        <w:t xml:space="preserve">لديها </w:t>
      </w:r>
      <w:r w:rsidRPr="002A5A6D">
        <w:rPr>
          <w:rFonts w:asciiTheme="majorBidi" w:hAnsiTheme="majorBidi" w:cstheme="majorBidi"/>
          <w:sz w:val="26"/>
          <w:szCs w:val="26"/>
          <w:rtl/>
          <w:lang w:val="en-GB" w:bidi="ar-LB"/>
        </w:rPr>
        <w:t>حظر قائم على المعدات المستعملة لضمان التخفيض المستدام في انبعاثات غازات الدفيئة بمرور الوقت. وعلاوة على ذلك، فإن الضوابط الإضافية على المعدات التي تعمل بالمواد الهيدروفلوروكربونية والمعدات القائمة على غازات التبريد ذات الإمكانية العالية للاحترار العالمي ستعزز الجهود الشاملة الرامية إلى تحقيق الاستدامة.</w:t>
      </w:r>
    </w:p>
    <w:p w14:paraId="2D75CAE5" w14:textId="5B9CC292" w:rsidR="0077132C" w:rsidRPr="002A5A6D" w:rsidRDefault="0077132C" w:rsidP="0077132C">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ويتوقف الانتقال إلى البدائل ذات إمكانية الاحترار العالمي المنخفضة على عدة عوامل، ومنها توافر </w:t>
      </w:r>
      <w:r w:rsidR="007A58F0" w:rsidRPr="002A5A6D">
        <w:rPr>
          <w:rFonts w:asciiTheme="majorBidi" w:hAnsiTheme="majorBidi" w:cstheme="majorBidi"/>
          <w:sz w:val="26"/>
          <w:szCs w:val="26"/>
          <w:rtl/>
          <w:lang w:val="en-GB" w:bidi="ar-LB"/>
        </w:rPr>
        <w:t>التكنولوجيا،</w:t>
      </w:r>
      <w:r w:rsidRPr="002A5A6D">
        <w:rPr>
          <w:rFonts w:asciiTheme="majorBidi" w:hAnsiTheme="majorBidi" w:cstheme="majorBidi"/>
          <w:sz w:val="26"/>
          <w:szCs w:val="26"/>
          <w:rtl/>
          <w:lang w:val="en-GB" w:bidi="ar-LB"/>
        </w:rPr>
        <w:t xml:space="preserve"> </w:t>
      </w:r>
      <w:r w:rsidR="007A58F0" w:rsidRPr="002A5A6D">
        <w:rPr>
          <w:rFonts w:asciiTheme="majorBidi" w:hAnsiTheme="majorBidi" w:cstheme="majorBidi"/>
          <w:sz w:val="26"/>
          <w:szCs w:val="26"/>
          <w:rtl/>
          <w:lang w:val="en-GB" w:bidi="ar-LB"/>
        </w:rPr>
        <w:t>والتكاليف،</w:t>
      </w:r>
      <w:r w:rsidRPr="002A5A6D">
        <w:rPr>
          <w:rFonts w:asciiTheme="majorBidi" w:hAnsiTheme="majorBidi" w:cstheme="majorBidi"/>
          <w:sz w:val="26"/>
          <w:szCs w:val="26"/>
          <w:rtl/>
          <w:lang w:val="en-GB" w:bidi="ar-LB"/>
        </w:rPr>
        <w:t xml:space="preserve"> والدراية الفنية والمهارات. وثمة خطر يرتبط بنقص التدريب</w:t>
      </w:r>
      <w:r w:rsidR="00833881" w:rsidRPr="002A5A6D">
        <w:rPr>
          <w:rFonts w:asciiTheme="majorBidi" w:hAnsiTheme="majorBidi" w:cstheme="majorBidi"/>
          <w:sz w:val="26"/>
          <w:szCs w:val="26"/>
          <w:rtl/>
          <w:lang w:val="en-GB" w:bidi="ar-LB"/>
        </w:rPr>
        <w:t xml:space="preserve"> الملائم</w:t>
      </w:r>
      <w:r w:rsidRPr="002A5A6D">
        <w:rPr>
          <w:rFonts w:asciiTheme="majorBidi" w:hAnsiTheme="majorBidi" w:cstheme="majorBidi"/>
          <w:sz w:val="26"/>
          <w:szCs w:val="26"/>
          <w:rtl/>
          <w:lang w:val="en-GB" w:bidi="ar-LB"/>
        </w:rPr>
        <w:t xml:space="preserve"> والأدوات ال</w:t>
      </w:r>
      <w:r w:rsidR="00833881" w:rsidRPr="002A5A6D">
        <w:rPr>
          <w:rFonts w:asciiTheme="majorBidi" w:hAnsiTheme="majorBidi" w:cstheme="majorBidi"/>
          <w:sz w:val="26"/>
          <w:szCs w:val="26"/>
          <w:rtl/>
          <w:lang w:val="en-GB" w:bidi="ar-LB"/>
        </w:rPr>
        <w:t>ملائم</w:t>
      </w:r>
      <w:r w:rsidRPr="002A5A6D">
        <w:rPr>
          <w:rFonts w:asciiTheme="majorBidi" w:hAnsiTheme="majorBidi" w:cstheme="majorBidi"/>
          <w:sz w:val="26"/>
          <w:szCs w:val="26"/>
          <w:rtl/>
          <w:lang w:val="en-GB" w:bidi="ar-LB"/>
        </w:rPr>
        <w:t xml:space="preserve">ة للتعامل </w:t>
      </w:r>
      <w:r w:rsidRPr="002A5A6D">
        <w:rPr>
          <w:rFonts w:asciiTheme="majorBidi" w:hAnsiTheme="majorBidi" w:cstheme="majorBidi"/>
          <w:sz w:val="26"/>
          <w:szCs w:val="26"/>
          <w:rtl/>
          <w:lang w:val="en-GB" w:bidi="ar-LB"/>
        </w:rPr>
        <w:lastRenderedPageBreak/>
        <w:t>مع غازات التبريد الطبيعية القابلة للاشتعال والسامة وتحت الضغط المرتفع. ولمعالجة ذلك، سيجري في المرحلة الأولى من خطة تنفيذ كيغالي للمواد الهيدروفلوروكربونية الاضطلاع بأنشطة تشمل التدريب، والاعتماد الإلزامي للأخصائيين التقنيين وتقديم الدعم لمؤسسات التدريب وتوفير الأدوات والمعدات، من أجل مراعاة متطلبات التخفيض التدريجي للمواد الهيدروفلوروكربونية، مما يحول دون حدوث زيادة هائلة في استهلاك تلك المواد.</w:t>
      </w:r>
    </w:p>
    <w:p w14:paraId="4CC93995" w14:textId="032E0592" w:rsidR="00F855C7" w:rsidRPr="002A5A6D" w:rsidRDefault="00F855C7" w:rsidP="00DA5BF2">
      <w:pPr>
        <w:keepNext/>
        <w:keepLines/>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التمويل المشترك</w:t>
      </w:r>
    </w:p>
    <w:p w14:paraId="48D585DC" w14:textId="10C1EBA8" w:rsidR="0077132C" w:rsidRPr="002A5A6D" w:rsidRDefault="0077132C" w:rsidP="00DA5BF2">
      <w:pPr>
        <w:pStyle w:val="ListParagraph"/>
        <w:keepNext/>
        <w:keepLines/>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سيجري تنفيذ عدة تدابير رئيسية للتمويل المشترك في إطار خطة تنفيذ كيغالي للمواد الهيدروفلوروكربونية، ومنها استخدام المرافق الموجودة في معاهد التدريب لاستضافة برنامج التدريب المتعلق بثاني أكسيد الكربون ومركز التميز في مجال تكييف الهواء المتنقل؛ وتبرع المرائب والأخصائيين التقنيين بالأدوات؛ والتمويل المشترك من المستخدمين النهائيين المستفيدين من مشروع البيان التوضيحي؛ وأنشطة التوعية على المواقع الشبكية للحكومة والقطاع الخاص، ومنصات وسائل التواصل الاجتماعي، والمنتديات، والنشرات الإخبارية لنشر المعلومات عن أنشطة خطة تنفيذ كيغالي وأهدافها ومبادراتها.</w:t>
      </w:r>
    </w:p>
    <w:p w14:paraId="27B1D49F" w14:textId="24C8B3FF" w:rsidR="00F855C7" w:rsidRPr="002A5A6D" w:rsidRDefault="00F855C7" w:rsidP="00833881">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خطة أعمال الصندوق متعدد الأطراف للفترة 2023-2025</w:t>
      </w:r>
    </w:p>
    <w:p w14:paraId="0C7DFEBE" w14:textId="7A6B0E0D" w:rsidR="002942AA" w:rsidRPr="002A5A6D" w:rsidRDefault="002942AA" w:rsidP="002942AA">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يطلب اليوئنديبي </w:t>
      </w:r>
      <w:r w:rsidR="00045234" w:rsidRPr="002A5A6D">
        <w:rPr>
          <w:rFonts w:asciiTheme="majorBidi" w:hAnsiTheme="majorBidi" w:cstheme="majorBidi"/>
          <w:sz w:val="26"/>
          <w:szCs w:val="26"/>
          <w:rtl/>
          <w:lang w:val="en-GB" w:bidi="ar-LB"/>
        </w:rPr>
        <w:t>واليونيب</w:t>
      </w:r>
      <w:r w:rsidRPr="002A5A6D">
        <w:rPr>
          <w:rFonts w:asciiTheme="majorBidi" w:hAnsiTheme="majorBidi" w:cstheme="majorBidi"/>
          <w:sz w:val="26"/>
          <w:szCs w:val="26"/>
          <w:rtl/>
          <w:lang w:val="en-GB" w:bidi="ar-LB"/>
        </w:rPr>
        <w:t xml:space="preserve"> مبلغاً قدره 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325 دولار أمريكي، بالإضافة إلى تكاليف دعم الوكالة، لتنفيذ المرحلة الأولى من خطة كيغالي للمواد الهيدروفلوروكربونية في غانا. والقيمة الإجمالية البالغة 140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 xml:space="preserve">207 دولاراً أمريكياً المطلوبة للفترة 2023-2025، بما في ذلك تكاليف دعم </w:t>
      </w:r>
      <w:r w:rsidR="00600895" w:rsidRPr="002A5A6D">
        <w:rPr>
          <w:rFonts w:asciiTheme="majorBidi" w:hAnsiTheme="majorBidi" w:cstheme="majorBidi"/>
          <w:sz w:val="26"/>
          <w:szCs w:val="26"/>
          <w:rtl/>
          <w:lang w:val="en-GB" w:bidi="ar-LB"/>
        </w:rPr>
        <w:t>الوكالة،</w:t>
      </w:r>
      <w:r w:rsidRPr="002A5A6D">
        <w:rPr>
          <w:rFonts w:asciiTheme="majorBidi" w:hAnsiTheme="majorBidi" w:cstheme="majorBidi"/>
          <w:sz w:val="26"/>
          <w:szCs w:val="26"/>
          <w:rtl/>
          <w:lang w:val="en-GB" w:bidi="ar-LB"/>
        </w:rPr>
        <w:t xml:space="preserve"> تقل بمقدار 392</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362 دولاراً أمريكياً عن المبلغ الوارد في خطة ال</w:t>
      </w:r>
      <w:r w:rsidR="00045234" w:rsidRPr="002A5A6D">
        <w:rPr>
          <w:rFonts w:asciiTheme="majorBidi" w:hAnsiTheme="majorBidi" w:cstheme="majorBidi"/>
          <w:sz w:val="26"/>
          <w:szCs w:val="26"/>
          <w:rtl/>
          <w:lang w:val="en-GB" w:bidi="ar-LB"/>
        </w:rPr>
        <w:t>أ</w:t>
      </w:r>
      <w:r w:rsidRPr="002A5A6D">
        <w:rPr>
          <w:rFonts w:asciiTheme="majorBidi" w:hAnsiTheme="majorBidi" w:cstheme="majorBidi"/>
          <w:sz w:val="26"/>
          <w:szCs w:val="26"/>
          <w:rtl/>
          <w:lang w:val="en-GB" w:bidi="ar-LB"/>
        </w:rPr>
        <w:t>عم</w:t>
      </w:r>
      <w:r w:rsidR="00045234" w:rsidRPr="002A5A6D">
        <w:rPr>
          <w:rFonts w:asciiTheme="majorBidi" w:hAnsiTheme="majorBidi" w:cstheme="majorBidi"/>
          <w:sz w:val="26"/>
          <w:szCs w:val="26"/>
          <w:rtl/>
          <w:lang w:val="en-GB" w:bidi="ar-LB"/>
        </w:rPr>
        <w:t>ا</w:t>
      </w:r>
      <w:r w:rsidRPr="002A5A6D">
        <w:rPr>
          <w:rFonts w:asciiTheme="majorBidi" w:hAnsiTheme="majorBidi" w:cstheme="majorBidi"/>
          <w:sz w:val="26"/>
          <w:szCs w:val="26"/>
          <w:rtl/>
          <w:lang w:val="en-GB" w:bidi="ar-LB"/>
        </w:rPr>
        <w:t>ل.</w:t>
      </w:r>
    </w:p>
    <w:p w14:paraId="422FBBA2" w14:textId="31BC43CD" w:rsidR="00F855C7" w:rsidRPr="002A5A6D" w:rsidRDefault="00F855C7" w:rsidP="00F855C7">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sz w:val="26"/>
          <w:szCs w:val="26"/>
          <w:u w:val="single"/>
          <w:rtl/>
          <w:lang w:bidi="ar-LB"/>
        </w:rPr>
        <w:t>مشروع الاتفاق</w:t>
      </w:r>
    </w:p>
    <w:p w14:paraId="3FBD8B8E" w14:textId="1F27D909" w:rsidR="007A58F0" w:rsidRPr="002A5A6D" w:rsidRDefault="008C0181" w:rsidP="007A58F0">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لم يجرِ إعداد مشروع اتفاق بين حكومة غانا واللجنة التنفيذية للمرحلة الأولى من خطة تنفيذ كيغالي للمواد الهيدروفلوروكربونية بالنظر إلى أن نموذج الاتفاق لا يزال قيد نظر اللجنة التنفيذية.</w:t>
      </w:r>
    </w:p>
    <w:p w14:paraId="3035523C" w14:textId="77777777" w:rsidR="007A58F0" w:rsidRPr="002A5A6D" w:rsidRDefault="007A58F0" w:rsidP="007A58F0">
      <w:pPr>
        <w:pStyle w:val="ListParagraph"/>
        <w:bidi/>
        <w:spacing w:after="240" w:line="440" w:lineRule="exact"/>
        <w:ind w:left="0"/>
        <w:textDirection w:val="tbRlV"/>
        <w:rPr>
          <w:rFonts w:asciiTheme="majorBidi" w:hAnsiTheme="majorBidi" w:cstheme="majorBidi"/>
          <w:b/>
          <w:bCs/>
          <w:sz w:val="26"/>
          <w:szCs w:val="26"/>
          <w:lang w:val="en-GB" w:bidi="ar-LB"/>
        </w:rPr>
      </w:pPr>
    </w:p>
    <w:p w14:paraId="3D57733A" w14:textId="7D9CB271" w:rsidR="00D31F96" w:rsidRPr="002A5A6D" w:rsidRDefault="00D31F96" w:rsidP="00D31F96">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وإذا رغبت اللجنة التنفيذية في ذلك، يمكن الموافقة من حيث المبدأ على الأموال المخصصة للمرحلة الأولى من خطة تنفيذ كيغالي للمواد الهيدروفلوروكربونية</w:t>
      </w:r>
      <w:r w:rsidR="0055786D" w:rsidRPr="002A5A6D">
        <w:rPr>
          <w:rFonts w:asciiTheme="majorBidi" w:hAnsiTheme="majorBidi" w:cstheme="majorBidi"/>
          <w:sz w:val="26"/>
          <w:szCs w:val="26"/>
          <w:rtl/>
          <w:lang w:val="en-GB" w:bidi="ar-LB"/>
        </w:rPr>
        <w:t xml:space="preserve"> في غانا</w:t>
      </w:r>
      <w:r w:rsidRPr="002A5A6D">
        <w:rPr>
          <w:rFonts w:asciiTheme="majorBidi" w:hAnsiTheme="majorBidi" w:cstheme="majorBidi"/>
          <w:sz w:val="26"/>
          <w:szCs w:val="26"/>
          <w:rtl/>
          <w:lang w:val="en-GB" w:bidi="ar-LB"/>
        </w:rPr>
        <w:t>، ويمكن الموافقة على الأموال المخصصة للشريحة الأولى على أساس أن يتم إعداد الاتفاق وتقديمه في اجتماع مقبل، قبل تقديم الشريحة الثانية، وبعد الموافقة على نموذج الاتفاق.</w:t>
      </w:r>
    </w:p>
    <w:p w14:paraId="502483AD" w14:textId="58AED557" w:rsidR="00F855C7" w:rsidRPr="002A5A6D" w:rsidRDefault="00F855C7" w:rsidP="00DA5BF2">
      <w:pPr>
        <w:bidi/>
        <w:spacing w:after="240" w:line="440" w:lineRule="exact"/>
        <w:textDirection w:val="tbRlV"/>
        <w:rPr>
          <w:rFonts w:asciiTheme="majorBidi" w:hAnsiTheme="majorBidi" w:cstheme="majorBidi"/>
          <w:b/>
          <w:bCs/>
          <w:sz w:val="26"/>
          <w:szCs w:val="26"/>
          <w:lang w:bidi="ar-LB"/>
        </w:rPr>
      </w:pPr>
      <w:r w:rsidRPr="002A5A6D">
        <w:rPr>
          <w:rFonts w:asciiTheme="majorBidi" w:hAnsiTheme="majorBidi" w:cstheme="majorBidi"/>
          <w:b/>
          <w:bCs/>
          <w:sz w:val="26"/>
          <w:szCs w:val="26"/>
          <w:rtl/>
          <w:lang w:bidi="ar-LB"/>
        </w:rPr>
        <w:lastRenderedPageBreak/>
        <w:t>التوصية</w:t>
      </w:r>
    </w:p>
    <w:p w14:paraId="5400BCAA" w14:textId="3B84DF0E" w:rsidR="0065222C" w:rsidRPr="002A5A6D" w:rsidRDefault="0065222C" w:rsidP="00DA5BF2">
      <w:pPr>
        <w:pStyle w:val="ListParagraph"/>
        <w:numPr>
          <w:ilvl w:val="0"/>
          <w:numId w:val="24"/>
        </w:numPr>
        <w:bidi/>
        <w:spacing w:after="240" w:line="440" w:lineRule="exact"/>
        <w:ind w:left="0" w:firstLine="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قد ترغب اللجنة التنفيذية في النظر في القيام بما يلي:</w:t>
      </w:r>
    </w:p>
    <w:p w14:paraId="2E72EA74" w14:textId="3DBD1C57" w:rsidR="006E3297" w:rsidRPr="002A5A6D" w:rsidRDefault="001651ED" w:rsidP="00DA5BF2">
      <w:pPr>
        <w:pStyle w:val="ListParagraph"/>
        <w:numPr>
          <w:ilvl w:val="0"/>
          <w:numId w:val="25"/>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أن توافق، من حيث المبدأ، على المرحلة الأولى من خطة تنفيذ كيغالي للمواد الهيدروفلوروكربونية في غانا للفترة 2023-2030 لخفض استهلاك المواد الهيدروفلوروكربونية بنسبة 36 في </w:t>
      </w:r>
      <w:r w:rsidR="00F9570D" w:rsidRPr="002A5A6D">
        <w:rPr>
          <w:rFonts w:asciiTheme="majorBidi" w:hAnsiTheme="majorBidi" w:cstheme="majorBidi"/>
          <w:sz w:val="26"/>
          <w:szCs w:val="26"/>
          <w:rtl/>
          <w:lang w:val="en-GB" w:bidi="ar-LB"/>
        </w:rPr>
        <w:t>المئة</w:t>
      </w:r>
      <w:r w:rsidRPr="002A5A6D">
        <w:rPr>
          <w:rFonts w:asciiTheme="majorBidi" w:hAnsiTheme="majorBidi" w:cstheme="majorBidi"/>
          <w:sz w:val="26"/>
          <w:szCs w:val="26"/>
          <w:rtl/>
          <w:lang w:val="en-GB" w:bidi="ar-LB"/>
        </w:rPr>
        <w:t xml:space="preserve"> من خط الأساس للبلد في عام 2030، بمبلغ قدره 970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357 دولاراً أمريكياً، يتألف من000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232 دولار أمريكي، بالإضافة إلى تكاليف دعم الوكالة البالغة 880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20 دولاراً أمريكياً لليوئنديبي،  و000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93 دولار أمريكي، بالإضافة إلى تكاليف دعم الوكالة البالغة 090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12 دولاراً أمريكياً لليونيب، على النحو المبين في الجدول الوارد في المرفق الأول بهذه الوثيقة؛</w:t>
      </w:r>
    </w:p>
    <w:p w14:paraId="0C1B0C89" w14:textId="3B41B59E" w:rsidR="001651ED" w:rsidRPr="002A5A6D" w:rsidRDefault="001651ED" w:rsidP="001651ED">
      <w:pPr>
        <w:pStyle w:val="ListParagraph"/>
        <w:numPr>
          <w:ilvl w:val="0"/>
          <w:numId w:val="25"/>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 xml:space="preserve">أن تحيط علماً بأن البرنامج الإنمائي، عند الانتهاء من مشروع البيان الإيضاحي للتكنولوجيا للمستخدمين النهائيين المدرج في المرحلة الأولى من خطة تنفيذ كيغالي، </w:t>
      </w:r>
      <w:r w:rsidR="00C761E4" w:rsidRPr="002A5A6D">
        <w:rPr>
          <w:rFonts w:asciiTheme="majorBidi" w:hAnsiTheme="majorBidi" w:cstheme="majorBidi"/>
          <w:sz w:val="26"/>
          <w:szCs w:val="26"/>
          <w:rtl/>
          <w:lang w:val="en-GB" w:bidi="ar-LB"/>
        </w:rPr>
        <w:t>سيقدم تقريراً</w:t>
      </w:r>
      <w:r w:rsidRPr="002A5A6D">
        <w:rPr>
          <w:rFonts w:asciiTheme="majorBidi" w:hAnsiTheme="majorBidi" w:cstheme="majorBidi"/>
          <w:sz w:val="26"/>
          <w:szCs w:val="26"/>
          <w:rtl/>
          <w:lang w:val="en-GB" w:bidi="ar-LB"/>
        </w:rPr>
        <w:t xml:space="preserve"> نهائياً عن تنفيذ هذا المشروع، بما في ذلك التخفيض التدريجي للمواد الهيدروفلوروكربونية والمكاسب المتحققة في مجال كفاءة استخدام الطاقة، تمشياً مع المقرر 92/36 (ز)؛</w:t>
      </w:r>
    </w:p>
    <w:p w14:paraId="03720CCB" w14:textId="743C8CD5" w:rsidR="001651ED" w:rsidRPr="002A5A6D" w:rsidRDefault="001651ED" w:rsidP="001651ED">
      <w:pPr>
        <w:pStyle w:val="ListParagraph"/>
        <w:numPr>
          <w:ilvl w:val="0"/>
          <w:numId w:val="25"/>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أن توافق على الشريحة الأولى من المرحلة الأولى من خطة تنفيذ كيغالي للمواد الهيدروفلوروكربونية في غانا، وخطة تنفيذ الشريحة المقابلة، بمبلغ قدره 140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207 دولاراً أمريكياً، يتألف من 500</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132 دولار أمريكي، بالإضافة إلى تكاليف دعم الوكالة البالغة 925</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11 دولاراً أمريكياً لليوئنديبي، و500 55 دولار أمريكي، بالإضافة إلى تكاليف دعم الوكالة البالغة 215</w:t>
      </w:r>
      <w:r w:rsidR="007A58F0" w:rsidRPr="002A5A6D">
        <w:rPr>
          <w:rFonts w:asciiTheme="majorBidi" w:hAnsiTheme="majorBidi" w:cstheme="majorBidi"/>
          <w:sz w:val="26"/>
          <w:szCs w:val="26"/>
          <w:lang w:val="en-GB" w:bidi="ar-LB"/>
        </w:rPr>
        <w:t>,</w:t>
      </w:r>
      <w:r w:rsidRPr="002A5A6D">
        <w:rPr>
          <w:rFonts w:asciiTheme="majorBidi" w:hAnsiTheme="majorBidi" w:cstheme="majorBidi"/>
          <w:sz w:val="26"/>
          <w:szCs w:val="26"/>
          <w:rtl/>
          <w:lang w:val="en-GB" w:bidi="ar-LB"/>
        </w:rPr>
        <w:t>7 دولاراً أمريكياً لليونيب؛</w:t>
      </w:r>
    </w:p>
    <w:p w14:paraId="1FE15C40" w14:textId="5EF8FC84" w:rsidR="001651ED" w:rsidRPr="002A5A6D" w:rsidRDefault="001651ED" w:rsidP="001651ED">
      <w:pPr>
        <w:pStyle w:val="ListParagraph"/>
        <w:numPr>
          <w:ilvl w:val="0"/>
          <w:numId w:val="25"/>
        </w:numPr>
        <w:bidi/>
        <w:spacing w:after="240" w:line="440" w:lineRule="exact"/>
        <w:ind w:left="1440" w:hanging="720"/>
        <w:textDirection w:val="tbRlV"/>
        <w:rPr>
          <w:rFonts w:asciiTheme="majorBidi" w:hAnsiTheme="majorBidi" w:cstheme="majorBidi"/>
          <w:b/>
          <w:bCs/>
          <w:sz w:val="26"/>
          <w:szCs w:val="26"/>
          <w:lang w:val="en-GB" w:bidi="ar-LB"/>
        </w:rPr>
      </w:pPr>
      <w:r w:rsidRPr="002A5A6D">
        <w:rPr>
          <w:rFonts w:asciiTheme="majorBidi" w:hAnsiTheme="majorBidi" w:cstheme="majorBidi"/>
          <w:sz w:val="26"/>
          <w:szCs w:val="26"/>
          <w:rtl/>
          <w:lang w:val="en-GB" w:bidi="ar-LB"/>
        </w:rPr>
        <w:t>أن تطلب إلى حكومة غانا واليوئنديبي واليونيب والأمانة وضع الصيغة النهائية لمشروع الاتفاق بين حكومة غانا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مقبل بعد موافقة اللجنة التنفيذية على نموذج اتفاق لتنفيذ تعديل كيغالي للمواد الهيدروفلوروكربونية؛</w:t>
      </w:r>
    </w:p>
    <w:p w14:paraId="39412AB5" w14:textId="62E141B8" w:rsidR="001651ED" w:rsidRPr="002A5A6D" w:rsidRDefault="001651ED" w:rsidP="001651ED">
      <w:pPr>
        <w:pStyle w:val="ListParagraph"/>
        <w:numPr>
          <w:ilvl w:val="0"/>
          <w:numId w:val="25"/>
        </w:numPr>
        <w:bidi/>
        <w:spacing w:after="240" w:line="440" w:lineRule="exact"/>
        <w:ind w:left="1440" w:hanging="720"/>
        <w:textDirection w:val="tbRlV"/>
        <w:rPr>
          <w:rFonts w:asciiTheme="majorBidi" w:hAnsiTheme="majorBidi" w:cstheme="majorBidi"/>
          <w:b/>
          <w:bCs/>
          <w:sz w:val="26"/>
          <w:szCs w:val="26"/>
          <w:rtl/>
          <w:lang w:val="en-GB" w:bidi="ar-LB"/>
        </w:rPr>
      </w:pPr>
      <w:r w:rsidRPr="002A5A6D">
        <w:rPr>
          <w:rFonts w:asciiTheme="majorBidi" w:hAnsiTheme="majorBidi" w:cstheme="majorBidi"/>
          <w:sz w:val="26"/>
          <w:szCs w:val="26"/>
          <w:rtl/>
          <w:lang w:val="en-GB" w:bidi="ar-LB"/>
        </w:rPr>
        <w:t>أن تأذن لحكومة غانا بتقديم طلب تمويل للتخفيض التدريجي للمواد الهيدروفلوروكربونية في قطاع مكافحة الحرائق لكي تنظر فيه اللجنة التنفيذية تمشيا</w:t>
      </w:r>
      <w:r w:rsidR="00C761E4" w:rsidRPr="002A5A6D">
        <w:rPr>
          <w:rFonts w:asciiTheme="majorBidi" w:hAnsiTheme="majorBidi" w:cstheme="majorBidi"/>
          <w:sz w:val="26"/>
          <w:szCs w:val="26"/>
          <w:rtl/>
          <w:lang w:val="en-GB" w:bidi="ar-LB"/>
        </w:rPr>
        <w:t>ً</w:t>
      </w:r>
      <w:r w:rsidRPr="002A5A6D">
        <w:rPr>
          <w:rFonts w:asciiTheme="majorBidi" w:hAnsiTheme="majorBidi" w:cstheme="majorBidi"/>
          <w:sz w:val="26"/>
          <w:szCs w:val="26"/>
          <w:rtl/>
          <w:lang w:val="en-GB" w:bidi="ar-LB"/>
        </w:rPr>
        <w:t xml:space="preserve"> مع المبادئ التوجيهية المتفق عليها بشأن التكاليف لذلك القطاع، بعد أن تقوم الحكومة بتحديد الاستهلاك وتنقيح بيانات المادة 7 وبيانات البرنامج القطري.</w:t>
      </w:r>
    </w:p>
    <w:p w14:paraId="689B1446" w14:textId="77777777" w:rsidR="009D780F" w:rsidRPr="002A5A6D" w:rsidRDefault="009D780F" w:rsidP="009D780F">
      <w:pPr>
        <w:widowControl w:val="0"/>
        <w:tabs>
          <w:tab w:val="left" w:pos="2880"/>
          <w:tab w:val="left" w:pos="5760"/>
        </w:tabs>
        <w:bidi/>
        <w:spacing w:before="240" w:after="240"/>
        <w:textDirection w:val="tbRlV"/>
        <w:rPr>
          <w:rFonts w:asciiTheme="majorBidi" w:hAnsiTheme="majorBidi" w:cstheme="majorBidi"/>
          <w:sz w:val="26"/>
          <w:szCs w:val="26"/>
          <w:lang w:bidi="ar-LB"/>
        </w:rPr>
      </w:pPr>
    </w:p>
    <w:p w14:paraId="2A9458F3" w14:textId="77777777" w:rsidR="00F96A23" w:rsidRPr="002A5A6D" w:rsidRDefault="00F96A23" w:rsidP="00F96A23">
      <w:pPr>
        <w:widowControl w:val="0"/>
        <w:tabs>
          <w:tab w:val="left" w:pos="2880"/>
          <w:tab w:val="left" w:pos="5760"/>
        </w:tabs>
        <w:bidi/>
        <w:spacing w:before="240" w:after="240"/>
        <w:textDirection w:val="tbRlV"/>
        <w:rPr>
          <w:rFonts w:asciiTheme="majorBidi" w:hAnsiTheme="majorBidi" w:cstheme="majorBidi"/>
          <w:b/>
          <w:sz w:val="26"/>
          <w:szCs w:val="26"/>
          <w:rtl/>
          <w:lang w:eastAsia="zh-TW" w:bidi="ar-LB"/>
        </w:rPr>
      </w:pPr>
    </w:p>
    <w:p w14:paraId="046FED6C" w14:textId="77777777" w:rsidR="007E5D09" w:rsidRPr="002A5A6D" w:rsidRDefault="007E5D09" w:rsidP="00A24D28">
      <w:pPr>
        <w:bidi/>
        <w:rPr>
          <w:lang w:bidi="ar-LB"/>
        </w:rPr>
      </w:pPr>
    </w:p>
    <w:p w14:paraId="54F4054D" w14:textId="77777777" w:rsidR="007E5D09" w:rsidRPr="002A5A6D" w:rsidRDefault="007E5D09">
      <w:pPr>
        <w:pStyle w:val="StyleHeader4Para4Left0Firstline0"/>
        <w:numPr>
          <w:ilvl w:val="0"/>
          <w:numId w:val="0"/>
        </w:numPr>
        <w:rPr>
          <w:lang w:bidi="ar-LB"/>
        </w:rPr>
      </w:pPr>
    </w:p>
    <w:p w14:paraId="28397EC7" w14:textId="4A0D9F68" w:rsidR="007E5D09" w:rsidRPr="002A5A6D" w:rsidRDefault="007E5D09">
      <w:pPr>
        <w:pStyle w:val="Heading3"/>
        <w:numPr>
          <w:ilvl w:val="0"/>
          <w:numId w:val="0"/>
        </w:numPr>
        <w:ind w:left="1361"/>
        <w:rPr>
          <w:lang w:bidi="ar-LB"/>
        </w:rPr>
        <w:sectPr w:rsidR="007E5D09" w:rsidRPr="002A5A6D" w:rsidSect="009D780F">
          <w:headerReference w:type="even" r:id="rId14"/>
          <w:headerReference w:type="default" r:id="rId15"/>
          <w:footerReference w:type="even" r:id="rId16"/>
          <w:footerReference w:type="default" r:id="rId17"/>
          <w:footerReference w:type="first" r:id="rId18"/>
          <w:pgSz w:w="12240" w:h="15840" w:code="1"/>
          <w:pgMar w:top="850" w:right="1440" w:bottom="1440" w:left="1440" w:header="576" w:footer="432" w:gutter="0"/>
          <w:cols w:space="720"/>
          <w:titlePg/>
          <w:docGrid w:linePitch="326"/>
        </w:sectPr>
      </w:pPr>
    </w:p>
    <w:p w14:paraId="57F6B784" w14:textId="0C33A57E" w:rsidR="007E5D09" w:rsidRPr="002A5A6D" w:rsidRDefault="00E1360E" w:rsidP="00371974">
      <w:pPr>
        <w:tabs>
          <w:tab w:val="left" w:pos="4095"/>
          <w:tab w:val="center" w:pos="4680"/>
        </w:tabs>
        <w:bidi/>
        <w:jc w:val="center"/>
        <w:rPr>
          <w:rFonts w:cs="Arabic Transparent"/>
          <w:b/>
          <w:bCs/>
          <w:sz w:val="26"/>
          <w:szCs w:val="26"/>
          <w:rtl/>
          <w:lang w:bidi="ar-LB"/>
        </w:rPr>
      </w:pPr>
      <w:r w:rsidRPr="002A5A6D">
        <w:rPr>
          <w:rFonts w:cs="Arabic Transparent"/>
          <w:b/>
          <w:bCs/>
          <w:sz w:val="26"/>
          <w:szCs w:val="26"/>
          <w:rtl/>
          <w:lang w:bidi="ar-LB"/>
        </w:rPr>
        <w:lastRenderedPageBreak/>
        <w:t>المرفق الأول</w:t>
      </w:r>
    </w:p>
    <w:p w14:paraId="29C78F84" w14:textId="77777777" w:rsidR="007142D9" w:rsidRPr="002A5A6D" w:rsidRDefault="007142D9" w:rsidP="007142D9">
      <w:pPr>
        <w:suppressAutoHyphens/>
        <w:bidi/>
        <w:spacing w:after="160"/>
        <w:jc w:val="center"/>
        <w:textDirection w:val="tbRlV"/>
        <w:rPr>
          <w:rFonts w:asciiTheme="majorBidi" w:hAnsiTheme="majorBidi" w:cstheme="majorBidi"/>
          <w:b/>
          <w:bCs/>
          <w:sz w:val="26"/>
          <w:szCs w:val="26"/>
          <w:rtl/>
          <w:lang w:bidi="ar-LB"/>
        </w:rPr>
      </w:pPr>
      <w:r w:rsidRPr="002A5A6D">
        <w:rPr>
          <w:rFonts w:asciiTheme="majorBidi" w:hAnsiTheme="majorBidi" w:cstheme="majorBidi"/>
          <w:b/>
          <w:bCs/>
          <w:sz w:val="26"/>
          <w:szCs w:val="26"/>
          <w:rtl/>
          <w:lang w:bidi="ar-LB"/>
        </w:rPr>
        <w:t>الجدول الزمني للالتزامات بالتخفيض التدريجي للمواد الهيدروفلوروكربونية وإزالة المواد الهيدروكلوروفلوروكربونية وشرائح التمويل بموجب خطة تنفيذ كيغالي للمواد الهيدروفلوروكربونية وخطة إدارة إزالة المواد الهيدروكلوروفلوروكربونية في غانا</w:t>
      </w:r>
    </w:p>
    <w:p w14:paraId="33B1918F" w14:textId="77777777" w:rsidR="007142D9" w:rsidRPr="002A5A6D" w:rsidRDefault="007142D9" w:rsidP="007142D9">
      <w:pPr>
        <w:suppressAutoHyphens/>
        <w:bidi/>
        <w:spacing w:after="40"/>
        <w:jc w:val="left"/>
        <w:textDirection w:val="tbRlV"/>
        <w:rPr>
          <w:rFonts w:asciiTheme="majorBidi" w:hAnsiTheme="majorBidi" w:cstheme="majorBidi"/>
          <w:b/>
          <w:bCs/>
          <w:sz w:val="26"/>
          <w:szCs w:val="26"/>
          <w:lang w:eastAsia="zh-TW" w:bidi="ar-LB"/>
        </w:rPr>
      </w:pPr>
      <w:r w:rsidRPr="002A5A6D">
        <w:rPr>
          <w:rFonts w:asciiTheme="majorBidi" w:hAnsiTheme="majorBidi" w:cstheme="majorBidi"/>
          <w:b/>
          <w:bCs/>
          <w:sz w:val="26"/>
          <w:szCs w:val="26"/>
          <w:rtl/>
          <w:lang w:bidi="ar-LB"/>
        </w:rPr>
        <w:t>خطة تنفيذ كيغالي للمواد الهيدروفلوروكربونية (المرحلة الأولى)</w:t>
      </w:r>
    </w:p>
    <w:tbl>
      <w:tblPr>
        <w:bidiVisual/>
        <w:tblW w:w="4758" w:type="pct"/>
        <w:tblLayout w:type="fixed"/>
        <w:tblCellMar>
          <w:left w:w="85" w:type="dxa"/>
          <w:right w:w="85" w:type="dxa"/>
        </w:tblCellMar>
        <w:tblLook w:val="04A0" w:firstRow="1" w:lastRow="0" w:firstColumn="1" w:lastColumn="0" w:noHBand="0" w:noVBand="1"/>
      </w:tblPr>
      <w:tblGrid>
        <w:gridCol w:w="524"/>
        <w:gridCol w:w="3975"/>
        <w:gridCol w:w="979"/>
        <w:gridCol w:w="979"/>
        <w:gridCol w:w="979"/>
        <w:gridCol w:w="979"/>
        <w:gridCol w:w="979"/>
        <w:gridCol w:w="1028"/>
        <w:gridCol w:w="1074"/>
        <w:gridCol w:w="1084"/>
        <w:gridCol w:w="976"/>
      </w:tblGrid>
      <w:tr w:rsidR="009C295F" w:rsidRPr="002A5A6D" w14:paraId="3A9B46E4" w14:textId="77777777" w:rsidTr="00DE497F">
        <w:trPr>
          <w:trHeight w:val="280"/>
        </w:trPr>
        <w:tc>
          <w:tcPr>
            <w:tcW w:w="1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799DE85"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الصف</w:t>
            </w:r>
          </w:p>
        </w:tc>
        <w:tc>
          <w:tcPr>
            <w:tcW w:w="1466" w:type="pct"/>
            <w:tcBorders>
              <w:top w:val="single" w:sz="4" w:space="0" w:color="auto"/>
              <w:left w:val="nil"/>
              <w:bottom w:val="single" w:sz="4" w:space="0" w:color="auto"/>
              <w:right w:val="single" w:sz="4" w:space="0" w:color="auto"/>
            </w:tcBorders>
            <w:vAlign w:val="center"/>
            <w:hideMark/>
          </w:tcPr>
          <w:p w14:paraId="44FA8070"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التفاصيل</w:t>
            </w:r>
          </w:p>
        </w:tc>
        <w:tc>
          <w:tcPr>
            <w:tcW w:w="361" w:type="pct"/>
            <w:tcBorders>
              <w:top w:val="single" w:sz="4" w:space="0" w:color="auto"/>
              <w:left w:val="nil"/>
              <w:bottom w:val="single" w:sz="4" w:space="0" w:color="auto"/>
              <w:right w:val="single" w:sz="4" w:space="0" w:color="auto"/>
            </w:tcBorders>
            <w:vAlign w:val="center"/>
            <w:hideMark/>
          </w:tcPr>
          <w:p w14:paraId="591E26A5"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2023</w:t>
            </w:r>
          </w:p>
        </w:tc>
        <w:tc>
          <w:tcPr>
            <w:tcW w:w="361" w:type="pct"/>
            <w:tcBorders>
              <w:top w:val="single" w:sz="4" w:space="0" w:color="auto"/>
              <w:left w:val="nil"/>
              <w:bottom w:val="single" w:sz="4" w:space="0" w:color="auto"/>
              <w:right w:val="single" w:sz="4" w:space="0" w:color="auto"/>
            </w:tcBorders>
            <w:vAlign w:val="center"/>
            <w:hideMark/>
          </w:tcPr>
          <w:p w14:paraId="74BD7F99"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2024</w:t>
            </w:r>
          </w:p>
        </w:tc>
        <w:tc>
          <w:tcPr>
            <w:tcW w:w="361" w:type="pct"/>
            <w:tcBorders>
              <w:top w:val="single" w:sz="4" w:space="0" w:color="auto"/>
              <w:left w:val="nil"/>
              <w:bottom w:val="single" w:sz="4" w:space="0" w:color="auto"/>
              <w:right w:val="single" w:sz="4" w:space="0" w:color="auto"/>
            </w:tcBorders>
            <w:vAlign w:val="center"/>
            <w:hideMark/>
          </w:tcPr>
          <w:p w14:paraId="24D513DC"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2025</w:t>
            </w:r>
          </w:p>
        </w:tc>
        <w:tc>
          <w:tcPr>
            <w:tcW w:w="361" w:type="pct"/>
            <w:tcBorders>
              <w:top w:val="single" w:sz="4" w:space="0" w:color="auto"/>
              <w:left w:val="nil"/>
              <w:bottom w:val="single" w:sz="4" w:space="0" w:color="auto"/>
              <w:right w:val="single" w:sz="4" w:space="0" w:color="auto"/>
            </w:tcBorders>
            <w:vAlign w:val="center"/>
            <w:hideMark/>
          </w:tcPr>
          <w:p w14:paraId="1D679B64"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2026</w:t>
            </w:r>
          </w:p>
        </w:tc>
        <w:tc>
          <w:tcPr>
            <w:tcW w:w="361" w:type="pct"/>
            <w:tcBorders>
              <w:top w:val="single" w:sz="4" w:space="0" w:color="auto"/>
              <w:left w:val="nil"/>
              <w:bottom w:val="single" w:sz="4" w:space="0" w:color="auto"/>
              <w:right w:val="single" w:sz="4" w:space="0" w:color="auto"/>
            </w:tcBorders>
            <w:vAlign w:val="center"/>
            <w:hideMark/>
          </w:tcPr>
          <w:p w14:paraId="2AC11536"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2027</w:t>
            </w:r>
          </w:p>
        </w:tc>
        <w:tc>
          <w:tcPr>
            <w:tcW w:w="379" w:type="pct"/>
            <w:tcBorders>
              <w:top w:val="single" w:sz="4" w:space="0" w:color="auto"/>
              <w:left w:val="nil"/>
              <w:bottom w:val="single" w:sz="4" w:space="0" w:color="auto"/>
              <w:right w:val="single" w:sz="4" w:space="0" w:color="auto"/>
            </w:tcBorders>
            <w:vAlign w:val="center"/>
            <w:hideMark/>
          </w:tcPr>
          <w:p w14:paraId="4C576FD7"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2028</w:t>
            </w:r>
          </w:p>
        </w:tc>
        <w:tc>
          <w:tcPr>
            <w:tcW w:w="396" w:type="pct"/>
            <w:tcBorders>
              <w:top w:val="single" w:sz="4" w:space="0" w:color="auto"/>
              <w:left w:val="nil"/>
              <w:bottom w:val="single" w:sz="4" w:space="0" w:color="auto"/>
              <w:right w:val="single" w:sz="4" w:space="0" w:color="auto"/>
            </w:tcBorders>
            <w:vAlign w:val="center"/>
            <w:hideMark/>
          </w:tcPr>
          <w:p w14:paraId="516A5FEC"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2029</w:t>
            </w:r>
          </w:p>
        </w:tc>
        <w:tc>
          <w:tcPr>
            <w:tcW w:w="400" w:type="pct"/>
            <w:tcBorders>
              <w:top w:val="single" w:sz="4" w:space="0" w:color="auto"/>
              <w:left w:val="nil"/>
              <w:bottom w:val="single" w:sz="4" w:space="0" w:color="auto"/>
              <w:right w:val="single" w:sz="4" w:space="0" w:color="auto"/>
            </w:tcBorders>
            <w:vAlign w:val="center"/>
            <w:hideMark/>
          </w:tcPr>
          <w:p w14:paraId="78EED23F"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2030</w:t>
            </w:r>
          </w:p>
        </w:tc>
        <w:tc>
          <w:tcPr>
            <w:tcW w:w="360" w:type="pct"/>
            <w:tcBorders>
              <w:top w:val="single" w:sz="4" w:space="0" w:color="auto"/>
              <w:left w:val="nil"/>
              <w:bottom w:val="single" w:sz="4" w:space="0" w:color="auto"/>
              <w:right w:val="single" w:sz="4" w:space="0" w:color="auto"/>
            </w:tcBorders>
            <w:vAlign w:val="center"/>
            <w:hideMark/>
          </w:tcPr>
          <w:p w14:paraId="7D04C234" w14:textId="77777777" w:rsidR="009C295F" w:rsidRPr="002A5A6D" w:rsidRDefault="009C295F" w:rsidP="00CB20EF">
            <w:pPr>
              <w:suppressAutoHyphens/>
              <w:bidi/>
              <w:jc w:val="center"/>
              <w:textDirection w:val="tbRlV"/>
              <w:rPr>
                <w:rFonts w:asciiTheme="majorBidi" w:hAnsiTheme="majorBidi" w:cstheme="majorBidi"/>
                <w:b/>
                <w:bCs/>
                <w:sz w:val="17"/>
                <w:szCs w:val="17"/>
                <w:lang w:eastAsia="zh-TW" w:bidi="ar-LB"/>
              </w:rPr>
            </w:pPr>
            <w:r w:rsidRPr="002A5A6D">
              <w:rPr>
                <w:rFonts w:asciiTheme="majorBidi" w:hAnsiTheme="majorBidi" w:cstheme="majorBidi"/>
                <w:b/>
                <w:bCs/>
                <w:sz w:val="17"/>
                <w:szCs w:val="17"/>
                <w:rtl/>
                <w:lang w:bidi="ar-LB"/>
              </w:rPr>
              <w:t>المجموع</w:t>
            </w:r>
          </w:p>
        </w:tc>
      </w:tr>
      <w:tr w:rsidR="002466C3" w:rsidRPr="002A5A6D" w14:paraId="01730F26"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FB785C" w14:textId="77777777" w:rsidR="002466C3" w:rsidRPr="002A5A6D" w:rsidRDefault="002466C3" w:rsidP="002466C3">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1-1</w:t>
            </w:r>
          </w:p>
        </w:tc>
        <w:tc>
          <w:tcPr>
            <w:tcW w:w="1466" w:type="pct"/>
            <w:tcBorders>
              <w:top w:val="nil"/>
              <w:left w:val="nil"/>
              <w:bottom w:val="single" w:sz="4" w:space="0" w:color="auto"/>
              <w:right w:val="single" w:sz="4" w:space="0" w:color="auto"/>
            </w:tcBorders>
            <w:hideMark/>
          </w:tcPr>
          <w:p w14:paraId="574551F7" w14:textId="77777777" w:rsidR="002466C3" w:rsidRPr="003F25A7" w:rsidRDefault="002466C3" w:rsidP="002466C3">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الجدول الزمني لتخفيض المواد المدرجة في المرفق واو وفقاً لبروتوكول مونتريال (بأطنان مكافئ ثاني أكسيد الكربون)</w:t>
            </w:r>
          </w:p>
        </w:tc>
        <w:tc>
          <w:tcPr>
            <w:tcW w:w="361" w:type="pct"/>
            <w:tcBorders>
              <w:top w:val="single" w:sz="4" w:space="0" w:color="auto"/>
              <w:left w:val="nil"/>
              <w:bottom w:val="single" w:sz="4" w:space="0" w:color="auto"/>
              <w:right w:val="single" w:sz="4" w:space="0" w:color="auto"/>
            </w:tcBorders>
            <w:hideMark/>
          </w:tcPr>
          <w:p w14:paraId="196643FA" w14:textId="77777777"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لا ينطبق</w:t>
            </w:r>
          </w:p>
        </w:tc>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034AA018" w14:textId="481741D8"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1,805,702</w:t>
            </w:r>
          </w:p>
        </w:tc>
        <w:tc>
          <w:tcPr>
            <w:tcW w:w="361" w:type="pct"/>
            <w:tcBorders>
              <w:top w:val="single" w:sz="4" w:space="0" w:color="auto"/>
              <w:left w:val="nil"/>
              <w:bottom w:val="single" w:sz="4" w:space="0" w:color="auto"/>
              <w:right w:val="single" w:sz="4" w:space="0" w:color="auto"/>
            </w:tcBorders>
            <w:shd w:val="clear" w:color="auto" w:fill="auto"/>
          </w:tcPr>
          <w:p w14:paraId="60EC7D20" w14:textId="775C8F1D"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1,805,702</w:t>
            </w:r>
          </w:p>
        </w:tc>
        <w:tc>
          <w:tcPr>
            <w:tcW w:w="361" w:type="pct"/>
            <w:tcBorders>
              <w:top w:val="single" w:sz="4" w:space="0" w:color="auto"/>
              <w:left w:val="nil"/>
              <w:bottom w:val="single" w:sz="4" w:space="0" w:color="auto"/>
              <w:right w:val="single" w:sz="4" w:space="0" w:color="auto"/>
            </w:tcBorders>
            <w:shd w:val="clear" w:color="auto" w:fill="auto"/>
          </w:tcPr>
          <w:p w14:paraId="6B892E9C" w14:textId="42D0B74E"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1,805,702</w:t>
            </w:r>
          </w:p>
        </w:tc>
        <w:tc>
          <w:tcPr>
            <w:tcW w:w="361" w:type="pct"/>
            <w:tcBorders>
              <w:top w:val="single" w:sz="4" w:space="0" w:color="auto"/>
              <w:left w:val="nil"/>
              <w:bottom w:val="single" w:sz="4" w:space="0" w:color="auto"/>
              <w:right w:val="single" w:sz="4" w:space="0" w:color="auto"/>
            </w:tcBorders>
            <w:shd w:val="clear" w:color="auto" w:fill="auto"/>
          </w:tcPr>
          <w:p w14:paraId="08CDFC6E" w14:textId="2D718126"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1,805,702</w:t>
            </w:r>
          </w:p>
        </w:tc>
        <w:tc>
          <w:tcPr>
            <w:tcW w:w="379" w:type="pct"/>
            <w:tcBorders>
              <w:top w:val="single" w:sz="4" w:space="0" w:color="auto"/>
              <w:left w:val="nil"/>
              <w:bottom w:val="single" w:sz="4" w:space="0" w:color="auto"/>
              <w:right w:val="single" w:sz="4" w:space="0" w:color="auto"/>
            </w:tcBorders>
            <w:shd w:val="clear" w:color="auto" w:fill="auto"/>
          </w:tcPr>
          <w:p w14:paraId="6159AED9" w14:textId="6B6C2D46"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1,805,702</w:t>
            </w:r>
          </w:p>
        </w:tc>
        <w:tc>
          <w:tcPr>
            <w:tcW w:w="396" w:type="pct"/>
            <w:tcBorders>
              <w:top w:val="single" w:sz="4" w:space="0" w:color="auto"/>
              <w:left w:val="nil"/>
              <w:bottom w:val="single" w:sz="4" w:space="0" w:color="auto"/>
              <w:right w:val="single" w:sz="4" w:space="0" w:color="auto"/>
            </w:tcBorders>
            <w:shd w:val="clear" w:color="auto" w:fill="auto"/>
            <w:hideMark/>
          </w:tcPr>
          <w:p w14:paraId="48959F16" w14:textId="35D168B4" w:rsidR="002466C3" w:rsidRPr="002A5A6D" w:rsidRDefault="002466C3" w:rsidP="00FC1C74">
            <w:pPr>
              <w:suppressAutoHyphens/>
              <w:bidi/>
              <w:ind w:left="-4"/>
              <w:jc w:val="center"/>
              <w:textDirection w:val="tbRlV"/>
              <w:rPr>
                <w:rFonts w:asciiTheme="majorBidi" w:hAnsiTheme="majorBidi" w:cstheme="majorBidi"/>
                <w:sz w:val="17"/>
                <w:szCs w:val="17"/>
                <w:lang w:bidi="ar-LB"/>
              </w:rPr>
            </w:pPr>
            <w:r w:rsidRPr="002A5A6D">
              <w:rPr>
                <w:rFonts w:asciiTheme="majorBidi" w:hAnsiTheme="majorBidi" w:cstheme="majorBidi"/>
                <w:color w:val="000000"/>
                <w:sz w:val="17"/>
                <w:szCs w:val="17"/>
                <w:lang w:bidi="ar-LB"/>
              </w:rPr>
              <w:t>1,625,132</w:t>
            </w:r>
          </w:p>
        </w:tc>
        <w:tc>
          <w:tcPr>
            <w:tcW w:w="400" w:type="pct"/>
            <w:tcBorders>
              <w:top w:val="single" w:sz="4" w:space="0" w:color="auto"/>
              <w:left w:val="nil"/>
              <w:bottom w:val="single" w:sz="4" w:space="0" w:color="auto"/>
              <w:right w:val="single" w:sz="4" w:space="0" w:color="auto"/>
            </w:tcBorders>
            <w:shd w:val="clear" w:color="auto" w:fill="auto"/>
            <w:hideMark/>
          </w:tcPr>
          <w:p w14:paraId="2F04EA2E" w14:textId="56458A44" w:rsidR="002466C3" w:rsidRPr="002A5A6D" w:rsidRDefault="002466C3" w:rsidP="00FC1C74">
            <w:pPr>
              <w:suppressAutoHyphens/>
              <w:bidi/>
              <w:ind w:left="-4"/>
              <w:jc w:val="center"/>
              <w:textDirection w:val="tbRlV"/>
              <w:rPr>
                <w:rFonts w:asciiTheme="majorBidi" w:hAnsiTheme="majorBidi" w:cstheme="majorBidi"/>
                <w:sz w:val="17"/>
                <w:szCs w:val="17"/>
                <w:lang w:bidi="ar-LB"/>
              </w:rPr>
            </w:pPr>
            <w:r w:rsidRPr="002A5A6D">
              <w:rPr>
                <w:rFonts w:asciiTheme="majorBidi" w:hAnsiTheme="majorBidi" w:cstheme="majorBidi"/>
                <w:color w:val="000000"/>
                <w:sz w:val="17"/>
                <w:szCs w:val="17"/>
                <w:lang w:bidi="ar-LB"/>
              </w:rPr>
              <w:t>1,625,132</w:t>
            </w:r>
          </w:p>
        </w:tc>
        <w:tc>
          <w:tcPr>
            <w:tcW w:w="360" w:type="pct"/>
            <w:tcBorders>
              <w:top w:val="single" w:sz="4" w:space="0" w:color="auto"/>
              <w:left w:val="nil"/>
              <w:bottom w:val="single" w:sz="4" w:space="0" w:color="auto"/>
              <w:right w:val="single" w:sz="4" w:space="0" w:color="auto"/>
            </w:tcBorders>
            <w:hideMark/>
          </w:tcPr>
          <w:p w14:paraId="6A98C2B8" w14:textId="77777777" w:rsidR="002466C3" w:rsidRPr="002A5A6D" w:rsidRDefault="002466C3" w:rsidP="00FC1C74">
            <w:pPr>
              <w:suppressAutoHyphens/>
              <w:bidi/>
              <w:ind w:left="-4"/>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لا ينطبق</w:t>
            </w:r>
          </w:p>
        </w:tc>
      </w:tr>
      <w:tr w:rsidR="002466C3" w:rsidRPr="002A5A6D" w14:paraId="71D3BDF6"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618D369" w14:textId="77777777" w:rsidR="002466C3" w:rsidRPr="002A5A6D" w:rsidRDefault="002466C3" w:rsidP="002466C3">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١-٢</w:t>
            </w:r>
          </w:p>
        </w:tc>
        <w:tc>
          <w:tcPr>
            <w:tcW w:w="1466" w:type="pct"/>
            <w:tcBorders>
              <w:top w:val="nil"/>
              <w:left w:val="nil"/>
              <w:bottom w:val="single" w:sz="4" w:space="0" w:color="auto"/>
              <w:right w:val="single" w:sz="4" w:space="0" w:color="auto"/>
            </w:tcBorders>
            <w:hideMark/>
          </w:tcPr>
          <w:p w14:paraId="71733C3C" w14:textId="77777777" w:rsidR="002466C3" w:rsidRPr="003F25A7" w:rsidRDefault="002466C3" w:rsidP="002466C3">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الحد الأقصى المسموح به للاستهلاك الإجمالي للمواد المدرجة في المرفق واو (بأطنان مكافئ ثاني أكسيد الكربون)</w:t>
            </w:r>
          </w:p>
        </w:tc>
        <w:tc>
          <w:tcPr>
            <w:tcW w:w="361" w:type="pct"/>
            <w:tcBorders>
              <w:top w:val="single" w:sz="4" w:space="0" w:color="auto"/>
              <w:left w:val="nil"/>
              <w:bottom w:val="single" w:sz="4" w:space="0" w:color="auto"/>
              <w:right w:val="single" w:sz="4" w:space="0" w:color="auto"/>
            </w:tcBorders>
          </w:tcPr>
          <w:p w14:paraId="6CDAADF9" w14:textId="77777777"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لا ينطبق</w:t>
            </w:r>
          </w:p>
        </w:tc>
        <w:tc>
          <w:tcPr>
            <w:tcW w:w="361" w:type="pct"/>
            <w:tcBorders>
              <w:top w:val="nil"/>
              <w:left w:val="single" w:sz="4" w:space="0" w:color="auto"/>
              <w:bottom w:val="single" w:sz="4" w:space="0" w:color="auto"/>
              <w:right w:val="single" w:sz="4" w:space="0" w:color="auto"/>
            </w:tcBorders>
            <w:shd w:val="clear" w:color="auto" w:fill="auto"/>
          </w:tcPr>
          <w:p w14:paraId="1C51241E" w14:textId="6A4EE172"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1,286,890</w:t>
            </w:r>
          </w:p>
        </w:tc>
        <w:tc>
          <w:tcPr>
            <w:tcW w:w="361" w:type="pct"/>
            <w:tcBorders>
              <w:top w:val="nil"/>
              <w:left w:val="nil"/>
              <w:bottom w:val="single" w:sz="4" w:space="0" w:color="auto"/>
              <w:right w:val="single" w:sz="4" w:space="0" w:color="auto"/>
            </w:tcBorders>
            <w:shd w:val="clear" w:color="auto" w:fill="auto"/>
          </w:tcPr>
          <w:p w14:paraId="6FE353B5" w14:textId="7E24F59D"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1,286,890</w:t>
            </w:r>
          </w:p>
        </w:tc>
        <w:tc>
          <w:tcPr>
            <w:tcW w:w="361" w:type="pct"/>
            <w:tcBorders>
              <w:top w:val="nil"/>
              <w:left w:val="nil"/>
              <w:bottom w:val="single" w:sz="4" w:space="0" w:color="auto"/>
              <w:right w:val="single" w:sz="4" w:space="0" w:color="auto"/>
            </w:tcBorders>
            <w:shd w:val="clear" w:color="auto" w:fill="auto"/>
          </w:tcPr>
          <w:p w14:paraId="7F0F4B86" w14:textId="7EE644F6"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1,286,890</w:t>
            </w:r>
          </w:p>
        </w:tc>
        <w:tc>
          <w:tcPr>
            <w:tcW w:w="361" w:type="pct"/>
            <w:tcBorders>
              <w:top w:val="nil"/>
              <w:left w:val="nil"/>
              <w:bottom w:val="single" w:sz="4" w:space="0" w:color="auto"/>
              <w:right w:val="single" w:sz="4" w:space="0" w:color="auto"/>
            </w:tcBorders>
            <w:shd w:val="clear" w:color="auto" w:fill="auto"/>
          </w:tcPr>
          <w:p w14:paraId="08D14ECA" w14:textId="3FD43965"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1,286,890</w:t>
            </w:r>
          </w:p>
        </w:tc>
        <w:tc>
          <w:tcPr>
            <w:tcW w:w="379" w:type="pct"/>
            <w:tcBorders>
              <w:top w:val="nil"/>
              <w:left w:val="nil"/>
              <w:bottom w:val="single" w:sz="4" w:space="0" w:color="auto"/>
              <w:right w:val="single" w:sz="4" w:space="0" w:color="auto"/>
            </w:tcBorders>
            <w:shd w:val="clear" w:color="auto" w:fill="auto"/>
          </w:tcPr>
          <w:p w14:paraId="60C85FA4" w14:textId="6B308531" w:rsidR="002466C3" w:rsidRPr="002A5A6D" w:rsidRDefault="002466C3"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1,286,890</w:t>
            </w:r>
          </w:p>
        </w:tc>
        <w:tc>
          <w:tcPr>
            <w:tcW w:w="396" w:type="pct"/>
            <w:tcBorders>
              <w:top w:val="nil"/>
              <w:left w:val="nil"/>
              <w:bottom w:val="single" w:sz="4" w:space="0" w:color="auto"/>
              <w:right w:val="single" w:sz="4" w:space="0" w:color="auto"/>
            </w:tcBorders>
            <w:shd w:val="clear" w:color="auto" w:fill="auto"/>
          </w:tcPr>
          <w:p w14:paraId="020A02A1" w14:textId="2BBF0937" w:rsidR="002466C3" w:rsidRPr="002A5A6D" w:rsidRDefault="002466C3" w:rsidP="00FC1C74">
            <w:pPr>
              <w:suppressAutoHyphens/>
              <w:bidi/>
              <w:ind w:left="-4"/>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1,158,201</w:t>
            </w:r>
          </w:p>
        </w:tc>
        <w:tc>
          <w:tcPr>
            <w:tcW w:w="400" w:type="pct"/>
            <w:tcBorders>
              <w:top w:val="nil"/>
              <w:left w:val="nil"/>
              <w:bottom w:val="single" w:sz="4" w:space="0" w:color="auto"/>
              <w:right w:val="single" w:sz="4" w:space="0" w:color="auto"/>
            </w:tcBorders>
            <w:shd w:val="clear" w:color="auto" w:fill="auto"/>
          </w:tcPr>
          <w:p w14:paraId="55138B1E" w14:textId="291A018C" w:rsidR="002466C3" w:rsidRPr="002A5A6D" w:rsidRDefault="002466C3" w:rsidP="00FC1C74">
            <w:pPr>
              <w:suppressAutoHyphens/>
              <w:bidi/>
              <w:ind w:left="-4"/>
              <w:jc w:val="center"/>
              <w:textDirection w:val="tbRlV"/>
              <w:rPr>
                <w:rFonts w:asciiTheme="majorBidi" w:hAnsiTheme="majorBidi" w:cstheme="majorBidi"/>
                <w:sz w:val="17"/>
                <w:szCs w:val="17"/>
                <w:lang w:bidi="ar-LB"/>
              </w:rPr>
            </w:pPr>
            <w:r w:rsidRPr="002A5A6D">
              <w:rPr>
                <w:rFonts w:asciiTheme="majorBidi" w:hAnsiTheme="majorBidi" w:cstheme="majorBidi"/>
                <w:color w:val="000000"/>
                <w:sz w:val="17"/>
                <w:szCs w:val="17"/>
                <w:lang w:bidi="ar-LB"/>
              </w:rPr>
              <w:t>1,158,201</w:t>
            </w:r>
          </w:p>
        </w:tc>
        <w:tc>
          <w:tcPr>
            <w:tcW w:w="360" w:type="pct"/>
            <w:tcBorders>
              <w:top w:val="single" w:sz="4" w:space="0" w:color="auto"/>
              <w:left w:val="nil"/>
              <w:bottom w:val="single" w:sz="4" w:space="0" w:color="auto"/>
              <w:right w:val="single" w:sz="4" w:space="0" w:color="auto"/>
            </w:tcBorders>
            <w:hideMark/>
          </w:tcPr>
          <w:p w14:paraId="69CCD351" w14:textId="77777777" w:rsidR="002466C3" w:rsidRPr="002A5A6D" w:rsidRDefault="002466C3" w:rsidP="00FC1C74">
            <w:pPr>
              <w:suppressAutoHyphens/>
              <w:bidi/>
              <w:ind w:left="-4"/>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لا ينطبق</w:t>
            </w:r>
          </w:p>
        </w:tc>
      </w:tr>
      <w:tr w:rsidR="00DE497F" w:rsidRPr="002A5A6D" w14:paraId="6BE0720D"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2B8A04"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٢-١</w:t>
            </w:r>
          </w:p>
        </w:tc>
        <w:tc>
          <w:tcPr>
            <w:tcW w:w="1466" w:type="pct"/>
            <w:tcBorders>
              <w:top w:val="nil"/>
              <w:left w:val="nil"/>
              <w:bottom w:val="single" w:sz="4" w:space="0" w:color="auto"/>
              <w:right w:val="single" w:sz="4" w:space="0" w:color="auto"/>
            </w:tcBorders>
            <w:hideMark/>
          </w:tcPr>
          <w:p w14:paraId="185A9AD7" w14:textId="77777777"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التمويل المتفق عليه للوكالة المنفذة الرئيسية (اليوئنديبي) (بالدولار الأمريكي)</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6F2E659" w14:textId="41EC2C5F"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132,500</w:t>
            </w:r>
          </w:p>
        </w:tc>
        <w:tc>
          <w:tcPr>
            <w:tcW w:w="361" w:type="pct"/>
            <w:tcBorders>
              <w:top w:val="single" w:sz="4" w:space="0" w:color="auto"/>
              <w:left w:val="nil"/>
              <w:bottom w:val="single" w:sz="4" w:space="0" w:color="auto"/>
              <w:right w:val="single" w:sz="4" w:space="0" w:color="auto"/>
            </w:tcBorders>
          </w:tcPr>
          <w:p w14:paraId="0F7BBFAC" w14:textId="6BCF5BFC" w:rsidR="00DE497F" w:rsidRPr="002A5A6D" w:rsidRDefault="00DE497F" w:rsidP="00FC1C74">
            <w:pPr>
              <w:suppressAutoHyphens/>
              <w:bidi/>
              <w:jc w:val="center"/>
              <w:textDirection w:val="tbRlV"/>
              <w:rPr>
                <w:rFonts w:asciiTheme="majorBidi" w:hAnsiTheme="majorBidi" w:cstheme="majorBidi"/>
                <w:sz w:val="17"/>
                <w:szCs w:val="17"/>
                <w:lang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1974ED13" w14:textId="268421C2" w:rsidR="00DE497F" w:rsidRPr="002A5A6D" w:rsidRDefault="00DE497F" w:rsidP="00FC1C74">
            <w:pPr>
              <w:suppressAutoHyphens/>
              <w:bidi/>
              <w:jc w:val="center"/>
              <w:textDirection w:val="tbRlV"/>
              <w:rPr>
                <w:rFonts w:asciiTheme="majorBidi" w:hAnsiTheme="majorBidi" w:cstheme="majorBidi"/>
                <w:sz w:val="17"/>
                <w:szCs w:val="17"/>
                <w:lang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35B79F3C" w14:textId="17ED22D7" w:rsidR="00DE497F" w:rsidRPr="002A5A6D" w:rsidRDefault="00DE497F" w:rsidP="00FC1C74">
            <w:pPr>
              <w:suppressAutoHyphens/>
              <w:bidi/>
              <w:jc w:val="center"/>
              <w:textDirection w:val="tbRlV"/>
              <w:rPr>
                <w:rFonts w:asciiTheme="majorBidi" w:hAnsiTheme="majorBidi" w:cstheme="majorBidi"/>
                <w:sz w:val="17"/>
                <w:szCs w:val="17"/>
                <w:lang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0649683" w14:textId="5DA0624F" w:rsidR="00DE497F" w:rsidRPr="002A5A6D" w:rsidRDefault="00DE497F" w:rsidP="00FC1C74">
            <w:pPr>
              <w:suppressAutoHyphens/>
              <w:bidi/>
              <w:ind w:left="-139"/>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79,000</w:t>
            </w:r>
          </w:p>
        </w:tc>
        <w:tc>
          <w:tcPr>
            <w:tcW w:w="379" w:type="pct"/>
            <w:tcBorders>
              <w:top w:val="single" w:sz="4" w:space="0" w:color="auto"/>
              <w:left w:val="nil"/>
              <w:bottom w:val="single" w:sz="4" w:space="0" w:color="auto"/>
              <w:right w:val="single" w:sz="4" w:space="0" w:color="auto"/>
            </w:tcBorders>
          </w:tcPr>
          <w:p w14:paraId="0DEF1801" w14:textId="29AAFD56" w:rsidR="00DE497F" w:rsidRPr="002A5A6D" w:rsidRDefault="00DE497F" w:rsidP="00FC1C74">
            <w:pPr>
              <w:suppressAutoHyphens/>
              <w:bidi/>
              <w:jc w:val="center"/>
              <w:textDirection w:val="tbRlV"/>
              <w:rPr>
                <w:rFonts w:asciiTheme="majorBidi" w:hAnsiTheme="majorBidi" w:cstheme="majorBidi"/>
                <w:sz w:val="17"/>
                <w:szCs w:val="17"/>
                <w:lang w:bidi="ar-LB"/>
              </w:rPr>
            </w:pPr>
            <w:r w:rsidRPr="002A5A6D">
              <w:rPr>
                <w:rFonts w:asciiTheme="majorBidi" w:hAnsiTheme="majorBidi" w:cstheme="majorBidi"/>
                <w:sz w:val="17"/>
                <w:szCs w:val="17"/>
                <w:lang w:bidi="ar-LB"/>
              </w:rPr>
              <w:t>0</w:t>
            </w:r>
          </w:p>
        </w:tc>
        <w:tc>
          <w:tcPr>
            <w:tcW w:w="396" w:type="pct"/>
            <w:tcBorders>
              <w:top w:val="single" w:sz="4" w:space="0" w:color="auto"/>
              <w:left w:val="nil"/>
              <w:bottom w:val="single" w:sz="4" w:space="0" w:color="auto"/>
              <w:right w:val="single" w:sz="4" w:space="0" w:color="auto"/>
            </w:tcBorders>
          </w:tcPr>
          <w:p w14:paraId="28788DDF" w14:textId="7AC0D979" w:rsidR="00DE497F" w:rsidRPr="002A5A6D" w:rsidRDefault="00DE497F" w:rsidP="00FC1C74">
            <w:pPr>
              <w:suppressAutoHyphens/>
              <w:bidi/>
              <w:jc w:val="center"/>
              <w:textDirection w:val="tbRlV"/>
              <w:rPr>
                <w:rFonts w:asciiTheme="majorBidi" w:hAnsiTheme="majorBidi" w:cstheme="majorBidi"/>
                <w:sz w:val="17"/>
                <w:szCs w:val="17"/>
                <w:lang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nil"/>
            </w:tcBorders>
            <w:shd w:val="clear" w:color="auto" w:fill="auto"/>
          </w:tcPr>
          <w:p w14:paraId="33E75DA2" w14:textId="3B980274" w:rsidR="00DE497F" w:rsidRPr="002A5A6D" w:rsidRDefault="00DE497F" w:rsidP="00FC1C74">
            <w:pPr>
              <w:suppressAutoHyphens/>
              <w:bidi/>
              <w:ind w:left="-4"/>
              <w:jc w:val="center"/>
              <w:textDirection w:val="tbRlV"/>
              <w:rPr>
                <w:rFonts w:asciiTheme="majorBidi" w:hAnsiTheme="majorBidi" w:cstheme="majorBidi"/>
                <w:sz w:val="17"/>
                <w:szCs w:val="17"/>
                <w:lang w:bidi="ar-LB"/>
              </w:rPr>
            </w:pPr>
            <w:r w:rsidRPr="002A5A6D">
              <w:rPr>
                <w:rFonts w:asciiTheme="majorBidi" w:hAnsiTheme="majorBidi" w:cstheme="majorBidi"/>
                <w:color w:val="0D0D0D"/>
                <w:sz w:val="17"/>
                <w:szCs w:val="17"/>
                <w:lang w:bidi="ar-LB"/>
              </w:rPr>
              <w:t>20,500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DFFDD7A" w14:textId="7489C6EE"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00000"/>
                <w:sz w:val="17"/>
                <w:szCs w:val="17"/>
                <w:lang w:bidi="ar-LB"/>
              </w:rPr>
              <w:t>232,000</w:t>
            </w:r>
          </w:p>
        </w:tc>
      </w:tr>
      <w:tr w:rsidR="00DE497F" w:rsidRPr="002A5A6D" w14:paraId="4A74D814"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8449AC"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2-2</w:t>
            </w:r>
          </w:p>
        </w:tc>
        <w:tc>
          <w:tcPr>
            <w:tcW w:w="1466" w:type="pct"/>
            <w:tcBorders>
              <w:top w:val="nil"/>
              <w:left w:val="nil"/>
              <w:bottom w:val="single" w:sz="4" w:space="0" w:color="auto"/>
              <w:right w:val="single" w:sz="4" w:space="0" w:color="auto"/>
            </w:tcBorders>
            <w:hideMark/>
          </w:tcPr>
          <w:p w14:paraId="1A0B0329" w14:textId="77777777"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تكاليف الدعم للوكالة المنفذة الرئيسية (بالدولار الأمريكي)</w:t>
            </w:r>
          </w:p>
        </w:tc>
        <w:tc>
          <w:tcPr>
            <w:tcW w:w="361" w:type="pct"/>
            <w:tcBorders>
              <w:top w:val="single" w:sz="4" w:space="0" w:color="auto"/>
              <w:left w:val="nil"/>
              <w:bottom w:val="single" w:sz="4" w:space="0" w:color="auto"/>
              <w:right w:val="single" w:sz="4" w:space="0" w:color="auto"/>
            </w:tcBorders>
            <w:shd w:val="clear" w:color="auto" w:fill="auto"/>
          </w:tcPr>
          <w:p w14:paraId="3384EDCC" w14:textId="23FABFA5"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11,925</w:t>
            </w:r>
          </w:p>
        </w:tc>
        <w:tc>
          <w:tcPr>
            <w:tcW w:w="361" w:type="pct"/>
            <w:tcBorders>
              <w:top w:val="single" w:sz="4" w:space="0" w:color="auto"/>
              <w:left w:val="single" w:sz="4" w:space="0" w:color="auto"/>
              <w:bottom w:val="single" w:sz="4" w:space="0" w:color="auto"/>
              <w:right w:val="single" w:sz="4" w:space="0" w:color="auto"/>
            </w:tcBorders>
          </w:tcPr>
          <w:p w14:paraId="0DA383E7" w14:textId="6994DEB3"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tcPr>
          <w:p w14:paraId="5507F1C2" w14:textId="4F321A6D"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tcPr>
          <w:p w14:paraId="2CD28C33" w14:textId="5E2E1558"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4594982" w14:textId="77E2481D"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7,110</w:t>
            </w:r>
          </w:p>
        </w:tc>
        <w:tc>
          <w:tcPr>
            <w:tcW w:w="379" w:type="pct"/>
            <w:tcBorders>
              <w:top w:val="single" w:sz="4" w:space="0" w:color="auto"/>
              <w:left w:val="single" w:sz="4" w:space="0" w:color="auto"/>
              <w:bottom w:val="single" w:sz="4" w:space="0" w:color="auto"/>
              <w:right w:val="single" w:sz="4" w:space="0" w:color="auto"/>
            </w:tcBorders>
          </w:tcPr>
          <w:p w14:paraId="1065D6EC" w14:textId="686A663C"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96" w:type="pct"/>
            <w:tcBorders>
              <w:top w:val="single" w:sz="4" w:space="0" w:color="auto"/>
              <w:left w:val="single" w:sz="4" w:space="0" w:color="auto"/>
              <w:bottom w:val="single" w:sz="4" w:space="0" w:color="auto"/>
              <w:right w:val="single" w:sz="4" w:space="0" w:color="auto"/>
            </w:tcBorders>
          </w:tcPr>
          <w:p w14:paraId="2DF2D548" w14:textId="55127626"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7ECF1D0" w14:textId="2BA46823" w:rsidR="00DE497F" w:rsidRPr="002A5A6D" w:rsidRDefault="00DE497F" w:rsidP="00FC1C74">
            <w:pPr>
              <w:suppressAutoHyphens/>
              <w:bidi/>
              <w:ind w:left="-4"/>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00000"/>
                <w:sz w:val="17"/>
                <w:szCs w:val="17"/>
                <w:lang w:bidi="ar-LB"/>
              </w:rPr>
              <w:t>1,845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38059D6B" w14:textId="597C434A"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00000"/>
                <w:sz w:val="17"/>
                <w:szCs w:val="17"/>
                <w:lang w:bidi="ar-LB"/>
              </w:rPr>
              <w:t>20,880</w:t>
            </w:r>
          </w:p>
        </w:tc>
      </w:tr>
      <w:tr w:rsidR="00DE497F" w:rsidRPr="002A5A6D" w14:paraId="1B40D625"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F9258AB"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٢-٣</w:t>
            </w:r>
          </w:p>
        </w:tc>
        <w:tc>
          <w:tcPr>
            <w:tcW w:w="1466" w:type="pct"/>
            <w:tcBorders>
              <w:top w:val="nil"/>
              <w:left w:val="nil"/>
              <w:bottom w:val="single" w:sz="4" w:space="0" w:color="auto"/>
              <w:right w:val="single" w:sz="4" w:space="0" w:color="auto"/>
            </w:tcBorders>
            <w:shd w:val="clear" w:color="auto" w:fill="auto"/>
          </w:tcPr>
          <w:p w14:paraId="2C609D6C" w14:textId="21013A26"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التمويل المتفق عليه لوكالة التنفيذ المتعاونة (</w:t>
            </w:r>
            <w:r w:rsidR="001C44BD" w:rsidRPr="003F25A7">
              <w:rPr>
                <w:rFonts w:asciiTheme="majorBidi" w:hAnsiTheme="majorBidi" w:cstheme="majorBidi"/>
                <w:sz w:val="18"/>
                <w:szCs w:val="18"/>
                <w:rtl/>
                <w:lang w:bidi="ar-LB"/>
              </w:rPr>
              <w:t>اليونيب) (</w:t>
            </w:r>
            <w:r w:rsidRPr="003F25A7">
              <w:rPr>
                <w:rFonts w:asciiTheme="majorBidi" w:hAnsiTheme="majorBidi" w:cstheme="majorBidi"/>
                <w:sz w:val="18"/>
                <w:szCs w:val="18"/>
                <w:rtl/>
                <w:lang w:bidi="ar-LB"/>
              </w:rPr>
              <w:t>بالدولار الأمريكي)</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183F11C" w14:textId="7CEFBC79"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55,500</w:t>
            </w:r>
          </w:p>
        </w:tc>
        <w:tc>
          <w:tcPr>
            <w:tcW w:w="361" w:type="pct"/>
            <w:tcBorders>
              <w:top w:val="single" w:sz="4" w:space="0" w:color="auto"/>
              <w:left w:val="nil"/>
              <w:bottom w:val="single" w:sz="4" w:space="0" w:color="auto"/>
              <w:right w:val="single" w:sz="4" w:space="0" w:color="auto"/>
            </w:tcBorders>
          </w:tcPr>
          <w:p w14:paraId="0DC56D7B" w14:textId="6B643005"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6A05C4E6" w14:textId="10CBB6FB"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7A5F94C0" w14:textId="541015E4"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FDA8ADA" w14:textId="04F3B4C2"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25,500</w:t>
            </w:r>
          </w:p>
        </w:tc>
        <w:tc>
          <w:tcPr>
            <w:tcW w:w="379" w:type="pct"/>
            <w:tcBorders>
              <w:top w:val="single" w:sz="4" w:space="0" w:color="auto"/>
              <w:left w:val="nil"/>
              <w:bottom w:val="single" w:sz="4" w:space="0" w:color="auto"/>
              <w:right w:val="single" w:sz="4" w:space="0" w:color="auto"/>
            </w:tcBorders>
          </w:tcPr>
          <w:p w14:paraId="3E0DA5D6" w14:textId="46629820"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96" w:type="pct"/>
            <w:tcBorders>
              <w:top w:val="single" w:sz="4" w:space="0" w:color="auto"/>
              <w:left w:val="nil"/>
              <w:bottom w:val="single" w:sz="4" w:space="0" w:color="auto"/>
              <w:right w:val="single" w:sz="4" w:space="0" w:color="auto"/>
            </w:tcBorders>
          </w:tcPr>
          <w:p w14:paraId="2C9FD803" w14:textId="0461F303"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nil"/>
            </w:tcBorders>
            <w:shd w:val="clear" w:color="auto" w:fill="auto"/>
          </w:tcPr>
          <w:p w14:paraId="0B2EB9B1" w14:textId="6E5E020E" w:rsidR="00DE497F" w:rsidRPr="002A5A6D" w:rsidRDefault="00DE497F" w:rsidP="00FC1C74">
            <w:pPr>
              <w:suppressAutoHyphens/>
              <w:bidi/>
              <w:ind w:left="-4"/>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12,000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A968389" w14:textId="39A21A7E"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00000"/>
                <w:sz w:val="17"/>
                <w:szCs w:val="17"/>
                <w:lang w:bidi="ar-LB"/>
              </w:rPr>
              <w:t>93,000</w:t>
            </w:r>
          </w:p>
        </w:tc>
      </w:tr>
      <w:tr w:rsidR="00DE497F" w:rsidRPr="002A5A6D" w14:paraId="6A8CED74"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16405D6"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٢-٤</w:t>
            </w:r>
          </w:p>
        </w:tc>
        <w:tc>
          <w:tcPr>
            <w:tcW w:w="1466" w:type="pct"/>
            <w:tcBorders>
              <w:top w:val="nil"/>
              <w:left w:val="nil"/>
              <w:bottom w:val="single" w:sz="4" w:space="0" w:color="auto"/>
              <w:right w:val="single" w:sz="4" w:space="0" w:color="auto"/>
            </w:tcBorders>
            <w:shd w:val="clear" w:color="auto" w:fill="auto"/>
          </w:tcPr>
          <w:p w14:paraId="1540A5A8" w14:textId="77777777"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تكاليف الدعم للوكالة المنفذة المتعاونة (بالدولار الأمريكي)</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C1FD95F" w14:textId="000244E8"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7,215</w:t>
            </w:r>
          </w:p>
        </w:tc>
        <w:tc>
          <w:tcPr>
            <w:tcW w:w="361" w:type="pct"/>
            <w:tcBorders>
              <w:top w:val="single" w:sz="4" w:space="0" w:color="auto"/>
              <w:left w:val="nil"/>
              <w:bottom w:val="single" w:sz="4" w:space="0" w:color="auto"/>
              <w:right w:val="single" w:sz="4" w:space="0" w:color="auto"/>
            </w:tcBorders>
          </w:tcPr>
          <w:p w14:paraId="1CE30C52" w14:textId="7315CBBD"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4D5C748A" w14:textId="02CE233E"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6EEFA84C" w14:textId="384E9D14"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B186776" w14:textId="2AA58EC3"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3,315</w:t>
            </w:r>
          </w:p>
        </w:tc>
        <w:tc>
          <w:tcPr>
            <w:tcW w:w="379" w:type="pct"/>
            <w:tcBorders>
              <w:top w:val="single" w:sz="4" w:space="0" w:color="auto"/>
              <w:left w:val="nil"/>
              <w:bottom w:val="single" w:sz="4" w:space="0" w:color="auto"/>
              <w:right w:val="single" w:sz="4" w:space="0" w:color="auto"/>
            </w:tcBorders>
          </w:tcPr>
          <w:p w14:paraId="724623CF" w14:textId="5C0B59A1"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96" w:type="pct"/>
            <w:tcBorders>
              <w:top w:val="single" w:sz="4" w:space="0" w:color="auto"/>
              <w:left w:val="nil"/>
              <w:bottom w:val="single" w:sz="4" w:space="0" w:color="auto"/>
              <w:right w:val="single" w:sz="4" w:space="0" w:color="auto"/>
            </w:tcBorders>
          </w:tcPr>
          <w:p w14:paraId="07D8A57A" w14:textId="022810D8"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nil"/>
            </w:tcBorders>
            <w:shd w:val="clear" w:color="auto" w:fill="auto"/>
          </w:tcPr>
          <w:p w14:paraId="1D50F4BE" w14:textId="629F7876"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1,560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5C9D213" w14:textId="35587695"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00000"/>
                <w:sz w:val="17"/>
                <w:szCs w:val="17"/>
                <w:lang w:bidi="ar-LB"/>
              </w:rPr>
              <w:t>12,090</w:t>
            </w:r>
          </w:p>
        </w:tc>
      </w:tr>
      <w:tr w:rsidR="00DE497F" w:rsidRPr="002A5A6D" w14:paraId="34D1EA9B"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7E7114"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٣-١</w:t>
            </w:r>
          </w:p>
        </w:tc>
        <w:tc>
          <w:tcPr>
            <w:tcW w:w="1466" w:type="pct"/>
            <w:tcBorders>
              <w:top w:val="nil"/>
              <w:left w:val="nil"/>
              <w:bottom w:val="single" w:sz="4" w:space="0" w:color="auto"/>
              <w:right w:val="single" w:sz="4" w:space="0" w:color="auto"/>
            </w:tcBorders>
          </w:tcPr>
          <w:p w14:paraId="7CC4E25B" w14:textId="77777777"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مجموع التمويل المتفق عليه (بالدولار الأمريكي)</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82CB1F3" w14:textId="6BDDD364"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188,000</w:t>
            </w:r>
          </w:p>
        </w:tc>
        <w:tc>
          <w:tcPr>
            <w:tcW w:w="361" w:type="pct"/>
            <w:tcBorders>
              <w:top w:val="single" w:sz="4" w:space="0" w:color="auto"/>
              <w:left w:val="nil"/>
              <w:bottom w:val="single" w:sz="4" w:space="0" w:color="auto"/>
              <w:right w:val="single" w:sz="4" w:space="0" w:color="auto"/>
            </w:tcBorders>
          </w:tcPr>
          <w:p w14:paraId="55B3788A" w14:textId="7DDF1326"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612427FD" w14:textId="6814E332"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431EF74B" w14:textId="798393C1"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601BEAE" w14:textId="69317331"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104,500</w:t>
            </w:r>
          </w:p>
        </w:tc>
        <w:tc>
          <w:tcPr>
            <w:tcW w:w="379" w:type="pct"/>
            <w:tcBorders>
              <w:top w:val="single" w:sz="4" w:space="0" w:color="auto"/>
              <w:left w:val="nil"/>
              <w:bottom w:val="single" w:sz="4" w:space="0" w:color="auto"/>
              <w:right w:val="single" w:sz="4" w:space="0" w:color="auto"/>
            </w:tcBorders>
          </w:tcPr>
          <w:p w14:paraId="5BFCE928" w14:textId="5927C9FB"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96" w:type="pct"/>
            <w:tcBorders>
              <w:top w:val="single" w:sz="4" w:space="0" w:color="auto"/>
              <w:left w:val="nil"/>
              <w:bottom w:val="single" w:sz="4" w:space="0" w:color="auto"/>
              <w:right w:val="single" w:sz="4" w:space="0" w:color="auto"/>
            </w:tcBorders>
          </w:tcPr>
          <w:p w14:paraId="10899C78" w14:textId="5094E504"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A446184" w14:textId="7AC385E4"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32,500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7C5DC816" w14:textId="702DB458"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00000"/>
                <w:sz w:val="17"/>
                <w:szCs w:val="17"/>
                <w:lang w:bidi="ar-LB"/>
              </w:rPr>
              <w:t>325,000</w:t>
            </w:r>
          </w:p>
        </w:tc>
      </w:tr>
      <w:tr w:rsidR="00DE497F" w:rsidRPr="002A5A6D" w14:paraId="52D284CF"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220476"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3-٢</w:t>
            </w:r>
          </w:p>
        </w:tc>
        <w:tc>
          <w:tcPr>
            <w:tcW w:w="1466" w:type="pct"/>
            <w:tcBorders>
              <w:top w:val="nil"/>
              <w:left w:val="nil"/>
              <w:bottom w:val="single" w:sz="4" w:space="0" w:color="auto"/>
              <w:right w:val="single" w:sz="4" w:space="0" w:color="auto"/>
            </w:tcBorders>
          </w:tcPr>
          <w:p w14:paraId="58121FFF" w14:textId="77777777"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مجموع تكاليف المشروع (بالدولار الأمريكي)</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A6260AA" w14:textId="7371D9D5"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19,140</w:t>
            </w:r>
          </w:p>
        </w:tc>
        <w:tc>
          <w:tcPr>
            <w:tcW w:w="361" w:type="pct"/>
            <w:tcBorders>
              <w:top w:val="single" w:sz="4" w:space="0" w:color="auto"/>
              <w:left w:val="nil"/>
              <w:bottom w:val="single" w:sz="4" w:space="0" w:color="auto"/>
              <w:right w:val="single" w:sz="4" w:space="0" w:color="auto"/>
            </w:tcBorders>
          </w:tcPr>
          <w:p w14:paraId="3B232A3B" w14:textId="3A263189"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4F17F66B" w14:textId="514485D4"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655550AB" w14:textId="3C97966B"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5049C3F" w14:textId="227114C3"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10,425</w:t>
            </w:r>
          </w:p>
        </w:tc>
        <w:tc>
          <w:tcPr>
            <w:tcW w:w="379" w:type="pct"/>
            <w:tcBorders>
              <w:top w:val="single" w:sz="4" w:space="0" w:color="auto"/>
              <w:left w:val="nil"/>
              <w:bottom w:val="single" w:sz="4" w:space="0" w:color="auto"/>
              <w:right w:val="single" w:sz="4" w:space="0" w:color="auto"/>
            </w:tcBorders>
          </w:tcPr>
          <w:p w14:paraId="6CEAD47B" w14:textId="253321BD"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96" w:type="pct"/>
            <w:tcBorders>
              <w:top w:val="single" w:sz="4" w:space="0" w:color="auto"/>
              <w:left w:val="nil"/>
              <w:bottom w:val="single" w:sz="4" w:space="0" w:color="auto"/>
              <w:right w:val="single" w:sz="4" w:space="0" w:color="auto"/>
            </w:tcBorders>
          </w:tcPr>
          <w:p w14:paraId="07E66A59" w14:textId="247E9A75"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8A8EF5" w14:textId="7872F78F"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3,405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379B1071" w14:textId="4B62B320"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D0D0D"/>
                <w:sz w:val="17"/>
                <w:szCs w:val="17"/>
                <w:lang w:bidi="ar-LB"/>
              </w:rPr>
              <w:t>32,970</w:t>
            </w:r>
          </w:p>
        </w:tc>
      </w:tr>
      <w:tr w:rsidR="00DE497F" w:rsidRPr="002A5A6D" w14:paraId="7FAA5C84" w14:textId="77777777" w:rsidTr="00DE497F">
        <w:trPr>
          <w:trHeight w:val="280"/>
        </w:trPr>
        <w:tc>
          <w:tcPr>
            <w:tcW w:w="19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3DD728" w14:textId="77777777" w:rsidR="00DE497F" w:rsidRPr="002A5A6D" w:rsidRDefault="00DE497F" w:rsidP="00DE497F">
            <w:pPr>
              <w:suppressAutoHyphens/>
              <w:bidi/>
              <w:jc w:val="left"/>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rtl/>
                <w:lang w:bidi="ar-LB"/>
              </w:rPr>
              <w:t>3-3</w:t>
            </w:r>
          </w:p>
        </w:tc>
        <w:tc>
          <w:tcPr>
            <w:tcW w:w="1466" w:type="pct"/>
            <w:tcBorders>
              <w:top w:val="nil"/>
              <w:left w:val="nil"/>
              <w:bottom w:val="single" w:sz="4" w:space="0" w:color="auto"/>
              <w:right w:val="single" w:sz="4" w:space="0" w:color="auto"/>
            </w:tcBorders>
            <w:hideMark/>
          </w:tcPr>
          <w:p w14:paraId="6C741130" w14:textId="77777777" w:rsidR="00DE497F" w:rsidRPr="003F25A7" w:rsidRDefault="00DE497F" w:rsidP="00DE497F">
            <w:pPr>
              <w:suppressAutoHyphens/>
              <w:bidi/>
              <w:jc w:val="left"/>
              <w:textDirection w:val="tbRlV"/>
              <w:rPr>
                <w:rFonts w:asciiTheme="majorBidi" w:hAnsiTheme="majorBidi" w:cstheme="majorBidi"/>
                <w:sz w:val="18"/>
                <w:szCs w:val="18"/>
                <w:lang w:eastAsia="zh-TW" w:bidi="ar-LB"/>
              </w:rPr>
            </w:pPr>
            <w:r w:rsidRPr="003F25A7">
              <w:rPr>
                <w:rFonts w:asciiTheme="majorBidi" w:hAnsiTheme="majorBidi" w:cstheme="majorBidi"/>
                <w:sz w:val="18"/>
                <w:szCs w:val="18"/>
                <w:rtl/>
                <w:lang w:bidi="ar-LB"/>
              </w:rPr>
              <w:t>مجموع التكاليف المتفق عليها (بالدولار الأمريكي)</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BC461CA" w14:textId="2C1B125A"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207,140</w:t>
            </w:r>
          </w:p>
        </w:tc>
        <w:tc>
          <w:tcPr>
            <w:tcW w:w="361" w:type="pct"/>
            <w:tcBorders>
              <w:top w:val="single" w:sz="4" w:space="0" w:color="auto"/>
              <w:left w:val="nil"/>
              <w:bottom w:val="single" w:sz="4" w:space="0" w:color="auto"/>
              <w:right w:val="single" w:sz="4" w:space="0" w:color="auto"/>
            </w:tcBorders>
          </w:tcPr>
          <w:p w14:paraId="77E845E4" w14:textId="63A0ABE0"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24CE2EEC" w14:textId="504C7732"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nil"/>
              <w:bottom w:val="single" w:sz="4" w:space="0" w:color="auto"/>
              <w:right w:val="single" w:sz="4" w:space="0" w:color="auto"/>
            </w:tcBorders>
          </w:tcPr>
          <w:p w14:paraId="14EAC737" w14:textId="41E38253"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DE9344B" w14:textId="65A26FA2"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114,925</w:t>
            </w:r>
          </w:p>
        </w:tc>
        <w:tc>
          <w:tcPr>
            <w:tcW w:w="379" w:type="pct"/>
            <w:tcBorders>
              <w:top w:val="single" w:sz="4" w:space="0" w:color="auto"/>
              <w:left w:val="nil"/>
              <w:bottom w:val="single" w:sz="4" w:space="0" w:color="auto"/>
              <w:right w:val="single" w:sz="4" w:space="0" w:color="auto"/>
            </w:tcBorders>
          </w:tcPr>
          <w:p w14:paraId="4687D446" w14:textId="0555CE2A"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396" w:type="pct"/>
            <w:tcBorders>
              <w:top w:val="single" w:sz="4" w:space="0" w:color="auto"/>
              <w:left w:val="nil"/>
              <w:bottom w:val="single" w:sz="4" w:space="0" w:color="auto"/>
              <w:right w:val="single" w:sz="4" w:space="0" w:color="auto"/>
            </w:tcBorders>
          </w:tcPr>
          <w:p w14:paraId="63E74FA7" w14:textId="7E5A806A"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E7ABC9" w14:textId="420605C8" w:rsidR="00DE497F" w:rsidRPr="002A5A6D" w:rsidRDefault="00DE497F" w:rsidP="00FC1C74">
            <w:pPr>
              <w:suppressAutoHyphens/>
              <w:bidi/>
              <w:jc w:val="center"/>
              <w:textDirection w:val="tbRlV"/>
              <w:rPr>
                <w:rFonts w:asciiTheme="majorBidi" w:hAnsiTheme="majorBidi" w:cstheme="majorBidi"/>
                <w:sz w:val="17"/>
                <w:szCs w:val="17"/>
                <w:lang w:eastAsia="zh-TW" w:bidi="ar-LB"/>
              </w:rPr>
            </w:pPr>
            <w:r w:rsidRPr="002A5A6D">
              <w:rPr>
                <w:rFonts w:asciiTheme="majorBidi" w:hAnsiTheme="majorBidi" w:cstheme="majorBidi"/>
                <w:color w:val="0D0D0D"/>
                <w:sz w:val="17"/>
                <w:szCs w:val="17"/>
                <w:lang w:bidi="ar-LB"/>
              </w:rPr>
              <w:t>35,905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1B609FF" w14:textId="56A163B0" w:rsidR="00DE497F" w:rsidRPr="002A5A6D" w:rsidRDefault="00DE497F" w:rsidP="00FC1C74">
            <w:pPr>
              <w:suppressAutoHyphens/>
              <w:bidi/>
              <w:jc w:val="center"/>
              <w:textDirection w:val="tbRlV"/>
              <w:rPr>
                <w:rFonts w:asciiTheme="majorBidi" w:hAnsiTheme="majorBidi" w:cstheme="majorBidi"/>
                <w:b/>
                <w:sz w:val="17"/>
                <w:szCs w:val="17"/>
                <w:lang w:eastAsia="zh-TW" w:bidi="ar-LB"/>
              </w:rPr>
            </w:pPr>
            <w:r w:rsidRPr="002A5A6D">
              <w:rPr>
                <w:rFonts w:asciiTheme="majorBidi" w:hAnsiTheme="majorBidi" w:cstheme="majorBidi"/>
                <w:color w:val="0D0D0D"/>
                <w:sz w:val="17"/>
                <w:szCs w:val="17"/>
                <w:lang w:bidi="ar-LB"/>
              </w:rPr>
              <w:t>357,970</w:t>
            </w:r>
          </w:p>
        </w:tc>
      </w:tr>
    </w:tbl>
    <w:p w14:paraId="4108244B" w14:textId="77777777" w:rsidR="007142D9" w:rsidRPr="002A5A6D" w:rsidRDefault="007142D9" w:rsidP="007142D9">
      <w:pPr>
        <w:suppressAutoHyphens/>
        <w:bidi/>
        <w:spacing w:after="160"/>
        <w:textDirection w:val="tbRlV"/>
        <w:rPr>
          <w:rFonts w:asciiTheme="majorBidi" w:hAnsiTheme="majorBidi" w:cstheme="majorBidi"/>
          <w:b/>
          <w:bCs/>
          <w:sz w:val="26"/>
          <w:szCs w:val="26"/>
          <w:lang w:eastAsia="zh-TW" w:bidi="ar-LB"/>
        </w:rPr>
      </w:pPr>
    </w:p>
    <w:p w14:paraId="5A991AEF" w14:textId="4702657C" w:rsidR="008A3C19" w:rsidRPr="00D618CC" w:rsidRDefault="00D618CC" w:rsidP="00D618CC">
      <w:pPr>
        <w:tabs>
          <w:tab w:val="left" w:pos="1097"/>
          <w:tab w:val="left" w:pos="2098"/>
          <w:tab w:val="left" w:pos="3099"/>
          <w:tab w:val="left" w:pos="4100"/>
          <w:tab w:val="left" w:pos="5251"/>
          <w:tab w:val="left" w:pos="6318"/>
        </w:tabs>
        <w:suppressAutoHyphens/>
        <w:spacing w:before="120" w:after="40"/>
        <w:jc w:val="right"/>
        <w:rPr>
          <w:b/>
          <w:bCs/>
          <w:sz w:val="26"/>
          <w:szCs w:val="26"/>
          <w:rtl/>
          <w:lang w:val="en-US" w:eastAsia="en-CA" w:bidi="ar-LB"/>
        </w:rPr>
      </w:pPr>
      <w:r w:rsidRPr="00D618CC">
        <w:rPr>
          <w:b/>
          <w:bCs/>
          <w:sz w:val="26"/>
          <w:szCs w:val="26"/>
          <w:rtl/>
          <w:lang w:eastAsia="en-CA" w:bidi="ar-LB"/>
        </w:rPr>
        <w:t>خطة ادارة إزالة المواد الهيدروكلوروفلوروكربونية</w:t>
      </w:r>
      <w:r w:rsidRPr="00D618CC">
        <w:rPr>
          <w:rFonts w:hint="cs"/>
          <w:b/>
          <w:bCs/>
          <w:sz w:val="26"/>
          <w:szCs w:val="26"/>
          <w:rtl/>
          <w:lang w:eastAsia="en-CA" w:bidi="ar-LB"/>
        </w:rPr>
        <w:t xml:space="preserve"> (المرحلة الثانية)</w:t>
      </w:r>
      <w:r w:rsidRPr="00D618CC">
        <w:rPr>
          <w:b/>
          <w:bCs/>
          <w:sz w:val="26"/>
          <w:szCs w:val="26"/>
          <w:lang w:eastAsia="en-CA" w:bidi="ar-LB"/>
        </w:rPr>
        <w:t xml:space="preserve"> </w:t>
      </w:r>
    </w:p>
    <w:tbl>
      <w:tblPr>
        <w:bidiVisual/>
        <w:tblW w:w="4774" w:type="pct"/>
        <w:tblLook w:val="04A0" w:firstRow="1" w:lastRow="0" w:firstColumn="1" w:lastColumn="0" w:noHBand="0" w:noVBand="1"/>
      </w:tblPr>
      <w:tblGrid>
        <w:gridCol w:w="561"/>
        <w:gridCol w:w="3970"/>
        <w:gridCol w:w="851"/>
        <w:gridCol w:w="709"/>
        <w:gridCol w:w="708"/>
        <w:gridCol w:w="844"/>
        <w:gridCol w:w="715"/>
        <w:gridCol w:w="708"/>
        <w:gridCol w:w="851"/>
        <w:gridCol w:w="850"/>
        <w:gridCol w:w="709"/>
        <w:gridCol w:w="1049"/>
        <w:gridCol w:w="1077"/>
      </w:tblGrid>
      <w:tr w:rsidR="008A3C19" w:rsidRPr="002A5A6D" w14:paraId="7BBA5A79" w14:textId="77777777" w:rsidTr="00557FB5">
        <w:trPr>
          <w:tblHeader/>
        </w:trPr>
        <w:tc>
          <w:tcPr>
            <w:tcW w:w="561"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3EAB1ED6" w14:textId="5B4B257A" w:rsidR="008A3C19" w:rsidRPr="002A5A6D" w:rsidRDefault="00D618CC" w:rsidP="00BF4139">
            <w:pPr>
              <w:jc w:val="center"/>
              <w:rPr>
                <w:b/>
                <w:bCs/>
                <w:color w:val="000000"/>
                <w:sz w:val="18"/>
                <w:szCs w:val="18"/>
                <w:lang w:bidi="ar-LB"/>
              </w:rPr>
            </w:pPr>
            <w:r>
              <w:rPr>
                <w:rFonts w:hint="cs"/>
                <w:b/>
                <w:bCs/>
                <w:color w:val="000000"/>
                <w:kern w:val="28"/>
                <w:sz w:val="18"/>
                <w:szCs w:val="18"/>
                <w:rtl/>
                <w:lang w:bidi="ar-LB"/>
              </w:rPr>
              <w:t>الصف</w:t>
            </w:r>
          </w:p>
        </w:tc>
        <w:tc>
          <w:tcPr>
            <w:tcW w:w="39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5CAD3AE" w14:textId="533C9867" w:rsidR="008A3C19" w:rsidRPr="002A5A6D" w:rsidRDefault="00D618CC" w:rsidP="00BF4139">
            <w:pPr>
              <w:jc w:val="center"/>
              <w:rPr>
                <w:b/>
                <w:bCs/>
                <w:color w:val="000000"/>
                <w:sz w:val="18"/>
                <w:szCs w:val="18"/>
                <w:lang w:bidi="ar-LB"/>
              </w:rPr>
            </w:pPr>
            <w:r>
              <w:rPr>
                <w:rFonts w:hint="cs"/>
                <w:b/>
                <w:bCs/>
                <w:color w:val="000000"/>
                <w:kern w:val="28"/>
                <w:sz w:val="18"/>
                <w:szCs w:val="18"/>
                <w:rtl/>
                <w:lang w:bidi="ar-LB"/>
              </w:rPr>
              <w:t>التفاصيل</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1278F2F"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2021</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5ACB0CD"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2022</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D078130"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2023</w:t>
            </w:r>
          </w:p>
        </w:tc>
        <w:tc>
          <w:tcPr>
            <w:tcW w:w="8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3F3EAAC"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2024</w:t>
            </w:r>
          </w:p>
        </w:tc>
        <w:tc>
          <w:tcPr>
            <w:tcW w:w="7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F7EB954"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2025</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B98941F"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2026</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777437B"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2027</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5646D79"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2028</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8C87FBD"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2029</w:t>
            </w:r>
          </w:p>
        </w:tc>
        <w:tc>
          <w:tcPr>
            <w:tcW w:w="104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ED96C1F" w14:textId="77777777" w:rsidR="008A3C19" w:rsidRPr="002A5A6D" w:rsidRDefault="008A3C19" w:rsidP="00BF4139">
            <w:pPr>
              <w:jc w:val="center"/>
              <w:rPr>
                <w:b/>
                <w:bCs/>
                <w:color w:val="000000"/>
                <w:sz w:val="18"/>
                <w:szCs w:val="18"/>
                <w:lang w:bidi="ar-LB"/>
              </w:rPr>
            </w:pPr>
            <w:r w:rsidRPr="002A5A6D">
              <w:rPr>
                <w:b/>
                <w:bCs/>
                <w:color w:val="000000"/>
                <w:kern w:val="28"/>
                <w:sz w:val="18"/>
                <w:szCs w:val="18"/>
                <w:lang w:bidi="ar-LB"/>
              </w:rPr>
              <w:t>2030</w:t>
            </w:r>
          </w:p>
        </w:tc>
        <w:tc>
          <w:tcPr>
            <w:tcW w:w="10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615C1D8" w14:textId="6BBBFE47" w:rsidR="008A3C19" w:rsidRPr="00557FB5" w:rsidRDefault="00557FB5" w:rsidP="00BF4139">
            <w:pPr>
              <w:jc w:val="center"/>
              <w:rPr>
                <w:b/>
                <w:bCs/>
                <w:color w:val="000000"/>
                <w:sz w:val="18"/>
                <w:szCs w:val="18"/>
                <w:rtl/>
                <w:lang w:val="en-US" w:bidi="ar-LB"/>
              </w:rPr>
            </w:pPr>
            <w:r>
              <w:rPr>
                <w:rFonts w:hint="cs"/>
                <w:b/>
                <w:bCs/>
                <w:color w:val="000000"/>
                <w:sz w:val="18"/>
                <w:szCs w:val="18"/>
                <w:rtl/>
                <w:lang w:val="en-US" w:bidi="ar-LB"/>
              </w:rPr>
              <w:t>المجموع</w:t>
            </w:r>
          </w:p>
        </w:tc>
      </w:tr>
      <w:tr w:rsidR="008A3C19" w:rsidRPr="002A5A6D" w14:paraId="6784DCFB"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72DE073"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1.1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608656E" w14:textId="18AB223A" w:rsidR="008A3C19" w:rsidRPr="00483733" w:rsidRDefault="000D5AA6" w:rsidP="000D5AA6">
            <w:pPr>
              <w:jc w:val="right"/>
              <w:rPr>
                <w:color w:val="000000"/>
                <w:sz w:val="18"/>
                <w:szCs w:val="18"/>
                <w:lang w:bidi="ar-LB"/>
              </w:rPr>
            </w:pPr>
            <w:r w:rsidRPr="00483733">
              <w:rPr>
                <w:color w:val="000000"/>
                <w:sz w:val="18"/>
                <w:szCs w:val="18"/>
                <w:rtl/>
                <w:lang w:eastAsia="zh-CN" w:bidi="ar-LB"/>
              </w:rPr>
              <w:t>جدول التخفيض في بروتوكول مونتريال لمواد المجموعة الأولى من المرفق جيم (طن من قدرات استنفاد الأوزون)</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B281C01" w14:textId="77777777" w:rsidR="008A3C19" w:rsidRPr="002A5A6D" w:rsidRDefault="008A3C19" w:rsidP="00BF4139">
            <w:pPr>
              <w:jc w:val="right"/>
              <w:rPr>
                <w:color w:val="000000"/>
                <w:sz w:val="18"/>
                <w:szCs w:val="18"/>
                <w:lang w:bidi="ar-LB"/>
              </w:rPr>
            </w:pPr>
            <w:r w:rsidRPr="002A5A6D">
              <w:rPr>
                <w:color w:val="000000"/>
                <w:sz w:val="18"/>
                <w:szCs w:val="18"/>
                <w:lang w:bidi="ar-LB"/>
              </w:rPr>
              <w:t>37.21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CC733B3" w14:textId="77777777" w:rsidR="008A3C19" w:rsidRPr="002A5A6D" w:rsidRDefault="008A3C19" w:rsidP="00BF4139">
            <w:pPr>
              <w:jc w:val="right"/>
              <w:rPr>
                <w:color w:val="000000"/>
                <w:sz w:val="18"/>
                <w:szCs w:val="18"/>
                <w:lang w:bidi="ar-LB"/>
              </w:rPr>
            </w:pPr>
            <w:r w:rsidRPr="002A5A6D">
              <w:rPr>
                <w:color w:val="000000"/>
                <w:sz w:val="18"/>
                <w:szCs w:val="18"/>
                <w:lang w:bidi="ar-LB"/>
              </w:rPr>
              <w:t>37.21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51170BA1" w14:textId="77777777" w:rsidR="008A3C19" w:rsidRPr="002A5A6D" w:rsidRDefault="008A3C19" w:rsidP="00BF4139">
            <w:pPr>
              <w:jc w:val="right"/>
              <w:rPr>
                <w:color w:val="000000"/>
                <w:sz w:val="18"/>
                <w:szCs w:val="18"/>
                <w:lang w:bidi="ar-LB"/>
              </w:rPr>
            </w:pPr>
            <w:r w:rsidRPr="002A5A6D">
              <w:rPr>
                <w:color w:val="000000"/>
                <w:sz w:val="18"/>
                <w:szCs w:val="18"/>
                <w:lang w:bidi="ar-LB"/>
              </w:rPr>
              <w:t>37.21</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7C2602C4" w14:textId="77777777" w:rsidR="008A3C19" w:rsidRPr="002A5A6D" w:rsidRDefault="008A3C19" w:rsidP="00BF4139">
            <w:pPr>
              <w:jc w:val="right"/>
              <w:rPr>
                <w:color w:val="000000"/>
                <w:sz w:val="18"/>
                <w:szCs w:val="18"/>
                <w:lang w:bidi="ar-LB"/>
              </w:rPr>
            </w:pPr>
            <w:r w:rsidRPr="002A5A6D">
              <w:rPr>
                <w:color w:val="000000"/>
                <w:sz w:val="18"/>
                <w:szCs w:val="18"/>
                <w:lang w:bidi="ar-LB"/>
              </w:rPr>
              <w:t>37.21</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59450CE4" w14:textId="77777777" w:rsidR="008A3C19" w:rsidRPr="002A5A6D" w:rsidRDefault="008A3C19" w:rsidP="00BF4139">
            <w:pPr>
              <w:jc w:val="right"/>
              <w:rPr>
                <w:color w:val="000000"/>
                <w:sz w:val="18"/>
                <w:szCs w:val="18"/>
                <w:lang w:bidi="ar-LB"/>
              </w:rPr>
            </w:pPr>
            <w:r w:rsidRPr="002A5A6D">
              <w:rPr>
                <w:color w:val="000000"/>
                <w:sz w:val="18"/>
                <w:szCs w:val="18"/>
                <w:lang w:bidi="ar-LB"/>
              </w:rPr>
              <w:t>18.61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490C720D" w14:textId="77777777" w:rsidR="008A3C19" w:rsidRPr="002A5A6D" w:rsidRDefault="008A3C19" w:rsidP="00BF4139">
            <w:pPr>
              <w:jc w:val="right"/>
              <w:rPr>
                <w:color w:val="000000"/>
                <w:sz w:val="18"/>
                <w:szCs w:val="18"/>
                <w:lang w:bidi="ar-LB"/>
              </w:rPr>
            </w:pPr>
            <w:r w:rsidRPr="002A5A6D">
              <w:rPr>
                <w:color w:val="000000"/>
                <w:sz w:val="18"/>
                <w:szCs w:val="18"/>
                <w:lang w:bidi="ar-LB"/>
              </w:rPr>
              <w:t>18.61</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D8033C9" w14:textId="77777777" w:rsidR="008A3C19" w:rsidRPr="002A5A6D" w:rsidRDefault="008A3C19" w:rsidP="00BF4139">
            <w:pPr>
              <w:jc w:val="right"/>
              <w:rPr>
                <w:color w:val="000000"/>
                <w:sz w:val="18"/>
                <w:szCs w:val="18"/>
                <w:lang w:bidi="ar-LB"/>
              </w:rPr>
            </w:pPr>
            <w:r w:rsidRPr="002A5A6D">
              <w:rPr>
                <w:color w:val="000000"/>
                <w:sz w:val="18"/>
                <w:szCs w:val="18"/>
                <w:lang w:bidi="ar-LB"/>
              </w:rPr>
              <w:t>18.61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3A4FA8C5" w14:textId="77777777" w:rsidR="008A3C19" w:rsidRPr="002A5A6D" w:rsidRDefault="008A3C19" w:rsidP="00BF4139">
            <w:pPr>
              <w:jc w:val="right"/>
              <w:rPr>
                <w:color w:val="000000"/>
                <w:sz w:val="18"/>
                <w:szCs w:val="18"/>
                <w:lang w:bidi="ar-LB"/>
              </w:rPr>
            </w:pPr>
            <w:r w:rsidRPr="002A5A6D">
              <w:rPr>
                <w:color w:val="000000"/>
                <w:sz w:val="18"/>
                <w:szCs w:val="18"/>
                <w:lang w:bidi="ar-LB"/>
              </w:rPr>
              <w:t>18.61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D0A660F" w14:textId="77777777" w:rsidR="008A3C19" w:rsidRPr="002A5A6D" w:rsidRDefault="008A3C19" w:rsidP="00BF4139">
            <w:pPr>
              <w:jc w:val="right"/>
              <w:rPr>
                <w:color w:val="000000"/>
                <w:sz w:val="18"/>
                <w:szCs w:val="18"/>
                <w:lang w:bidi="ar-LB"/>
              </w:rPr>
            </w:pPr>
            <w:r w:rsidRPr="002A5A6D">
              <w:rPr>
                <w:color w:val="000000"/>
                <w:sz w:val="18"/>
                <w:szCs w:val="18"/>
                <w:lang w:bidi="ar-LB"/>
              </w:rPr>
              <w:t>18.61</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32FA14C8"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EFC1380" w14:textId="71B9E31D" w:rsidR="008A3C19" w:rsidRPr="002A5A6D" w:rsidRDefault="0033287C" w:rsidP="00BF4139">
            <w:pPr>
              <w:jc w:val="right"/>
              <w:rPr>
                <w:color w:val="000000"/>
                <w:sz w:val="18"/>
                <w:szCs w:val="18"/>
                <w:lang w:bidi="ar-LB"/>
              </w:rPr>
            </w:pPr>
            <w:r w:rsidRPr="002A5A6D">
              <w:rPr>
                <w:rFonts w:asciiTheme="majorBidi" w:hAnsiTheme="majorBidi" w:cstheme="majorBidi"/>
                <w:sz w:val="17"/>
                <w:szCs w:val="17"/>
                <w:rtl/>
                <w:lang w:bidi="ar-LB"/>
              </w:rPr>
              <w:t>لا ينطبق</w:t>
            </w:r>
          </w:p>
        </w:tc>
      </w:tr>
      <w:tr w:rsidR="008A3C19" w:rsidRPr="002A5A6D" w14:paraId="5F024364"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F1E6DF6"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1.2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D6D5BF7" w14:textId="1EEF7D3F" w:rsidR="008A3C19" w:rsidRPr="00483733" w:rsidRDefault="000D5AA6" w:rsidP="000D5AA6">
            <w:pPr>
              <w:jc w:val="right"/>
              <w:rPr>
                <w:color w:val="000000"/>
                <w:sz w:val="18"/>
                <w:szCs w:val="18"/>
                <w:lang w:bidi="ar-LB"/>
              </w:rPr>
            </w:pPr>
            <w:r w:rsidRPr="00483733">
              <w:rPr>
                <w:color w:val="000000"/>
                <w:sz w:val="18"/>
                <w:szCs w:val="18"/>
                <w:rtl/>
                <w:lang w:eastAsia="zh-CN" w:bidi="ar-LB"/>
              </w:rPr>
              <w:t>الحد الأقصى المسموح به للاستهلاك الإجمالي لمواد المجموعة الأولى من المرفق جيم (طن من قدرات استنفاد الأوزون)</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76E1E9F"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20.00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6999866"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16.98</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4D784457"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15.00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19E29BCB"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15.00</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257F7A96"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12.00</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268E9D0B"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8.50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82B6C96"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8.50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44F19C2B"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8.50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4010A1F"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5.00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36EDFB56" w14:textId="77777777" w:rsidR="008A3C19" w:rsidRPr="002A5A6D" w:rsidRDefault="008A3C19" w:rsidP="00BF4139">
            <w:pPr>
              <w:jc w:val="right"/>
              <w:rPr>
                <w:color w:val="000000"/>
                <w:sz w:val="18"/>
                <w:szCs w:val="18"/>
                <w:lang w:bidi="ar-LB"/>
              </w:rPr>
            </w:pPr>
            <w:r w:rsidRPr="002A5A6D">
              <w:rPr>
                <w:color w:val="000000"/>
                <w:kern w:val="28"/>
                <w:sz w:val="18"/>
                <w:szCs w:val="18"/>
                <w:lang w:bidi="ar-LB"/>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62CFF54C" w14:textId="67DCA546" w:rsidR="008A3C19" w:rsidRPr="002A5A6D" w:rsidRDefault="0033287C" w:rsidP="00BF4139">
            <w:pPr>
              <w:jc w:val="right"/>
              <w:rPr>
                <w:color w:val="000000"/>
                <w:sz w:val="18"/>
                <w:szCs w:val="18"/>
                <w:lang w:bidi="ar-LB"/>
              </w:rPr>
            </w:pPr>
            <w:r w:rsidRPr="002A5A6D">
              <w:rPr>
                <w:rFonts w:asciiTheme="majorBidi" w:hAnsiTheme="majorBidi" w:cstheme="majorBidi"/>
                <w:sz w:val="17"/>
                <w:szCs w:val="17"/>
                <w:rtl/>
                <w:lang w:bidi="ar-LB"/>
              </w:rPr>
              <w:t>لا ينطبق</w:t>
            </w:r>
          </w:p>
        </w:tc>
      </w:tr>
      <w:tr w:rsidR="008A3C19" w:rsidRPr="002A5A6D" w14:paraId="39C43587"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4E04AE9"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2.1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BA6C8F3" w14:textId="119A73B5" w:rsidR="008A3C19"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التمويل المتفق عليه للوكالة المنفذة الرئيسية (اليوئنديبي)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877F94E" w14:textId="77777777" w:rsidR="008A3C19" w:rsidRPr="002A5A6D" w:rsidRDefault="008A3C19" w:rsidP="00BF4139">
            <w:pPr>
              <w:jc w:val="right"/>
              <w:rPr>
                <w:color w:val="000000"/>
                <w:sz w:val="18"/>
                <w:szCs w:val="18"/>
                <w:lang w:bidi="ar-LB"/>
              </w:rPr>
            </w:pPr>
            <w:r w:rsidRPr="002A5A6D">
              <w:rPr>
                <w:color w:val="000000"/>
                <w:sz w:val="18"/>
                <w:szCs w:val="18"/>
                <w:lang w:bidi="ar-LB"/>
              </w:rPr>
              <w:t>459,820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DA3F5D0"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619E330"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1A2D6BE0" w14:textId="77777777" w:rsidR="008A3C19" w:rsidRPr="002A5A6D" w:rsidRDefault="008A3C19" w:rsidP="00BF4139">
            <w:pPr>
              <w:jc w:val="right"/>
              <w:rPr>
                <w:color w:val="000000"/>
                <w:sz w:val="18"/>
                <w:szCs w:val="18"/>
                <w:lang w:bidi="ar-LB"/>
              </w:rPr>
            </w:pPr>
            <w:r w:rsidRPr="002A5A6D">
              <w:rPr>
                <w:color w:val="000000"/>
                <w:sz w:val="18"/>
                <w:szCs w:val="18"/>
                <w:lang w:bidi="ar-LB"/>
              </w:rPr>
              <w:t>236,545</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5B903622"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6799450"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13B925C" w14:textId="77777777" w:rsidR="008A3C19" w:rsidRPr="002A5A6D" w:rsidRDefault="008A3C19" w:rsidP="00BF4139">
            <w:pPr>
              <w:jc w:val="right"/>
              <w:rPr>
                <w:color w:val="000000"/>
                <w:sz w:val="18"/>
                <w:szCs w:val="18"/>
                <w:lang w:bidi="ar-LB"/>
              </w:rPr>
            </w:pPr>
            <w:r w:rsidRPr="002A5A6D">
              <w:rPr>
                <w:color w:val="000000"/>
                <w:sz w:val="18"/>
                <w:szCs w:val="18"/>
                <w:lang w:bidi="ar-LB"/>
              </w:rPr>
              <w:t>350,580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256AB056"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8FB8FB7"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35C502FF" w14:textId="77777777" w:rsidR="008A3C19" w:rsidRPr="002A5A6D" w:rsidRDefault="008A3C19" w:rsidP="00BF4139">
            <w:pPr>
              <w:jc w:val="right"/>
              <w:rPr>
                <w:color w:val="000000"/>
                <w:sz w:val="18"/>
                <w:szCs w:val="18"/>
                <w:lang w:bidi="ar-LB"/>
              </w:rPr>
            </w:pPr>
            <w:r w:rsidRPr="002A5A6D">
              <w:rPr>
                <w:color w:val="000000"/>
                <w:sz w:val="18"/>
                <w:szCs w:val="18"/>
                <w:lang w:bidi="ar-LB"/>
              </w:rPr>
              <w:t>113,025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6210CE38" w14:textId="77777777" w:rsidR="008A3C19" w:rsidRPr="002A5A6D" w:rsidRDefault="008A3C19" w:rsidP="00BF4139">
            <w:pPr>
              <w:jc w:val="right"/>
              <w:rPr>
                <w:color w:val="000000"/>
                <w:sz w:val="18"/>
                <w:szCs w:val="18"/>
                <w:lang w:bidi="ar-LB"/>
              </w:rPr>
            </w:pPr>
            <w:r w:rsidRPr="002A5A6D">
              <w:rPr>
                <w:color w:val="000000"/>
                <w:sz w:val="18"/>
                <w:szCs w:val="18"/>
                <w:lang w:bidi="ar-LB"/>
              </w:rPr>
              <w:t>1,159,970</w:t>
            </w:r>
          </w:p>
        </w:tc>
      </w:tr>
      <w:tr w:rsidR="008A3C19" w:rsidRPr="002A5A6D" w14:paraId="5E0A8729"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7464732"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2.2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E262A20" w14:textId="4DE4701E" w:rsidR="008A3C19"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تكاليف الدعم للوكالة المنفذة الرئيسية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92AC2C0" w14:textId="77777777" w:rsidR="008A3C19" w:rsidRPr="002A5A6D" w:rsidRDefault="008A3C19" w:rsidP="00BF4139">
            <w:pPr>
              <w:jc w:val="right"/>
              <w:rPr>
                <w:color w:val="000000"/>
                <w:sz w:val="18"/>
                <w:szCs w:val="18"/>
                <w:lang w:bidi="ar-LB"/>
              </w:rPr>
            </w:pPr>
            <w:r w:rsidRPr="002A5A6D">
              <w:rPr>
                <w:color w:val="000000"/>
                <w:sz w:val="18"/>
                <w:szCs w:val="18"/>
                <w:lang w:bidi="ar-LB"/>
              </w:rPr>
              <w:t>32,187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87E1146"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76975E2"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3DC3593" w14:textId="77777777" w:rsidR="008A3C19" w:rsidRPr="002A5A6D" w:rsidRDefault="008A3C19" w:rsidP="00BF4139">
            <w:pPr>
              <w:jc w:val="right"/>
              <w:rPr>
                <w:color w:val="000000"/>
                <w:sz w:val="18"/>
                <w:szCs w:val="18"/>
                <w:lang w:bidi="ar-LB"/>
              </w:rPr>
            </w:pPr>
            <w:r w:rsidRPr="002A5A6D">
              <w:rPr>
                <w:color w:val="000000"/>
                <w:sz w:val="18"/>
                <w:szCs w:val="18"/>
                <w:lang w:bidi="ar-LB"/>
              </w:rPr>
              <w:t>16,558</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31FFED0B"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2359204"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C2F872F" w14:textId="77777777" w:rsidR="008A3C19" w:rsidRPr="002A5A6D" w:rsidRDefault="008A3C19" w:rsidP="00BF4139">
            <w:pPr>
              <w:jc w:val="right"/>
              <w:rPr>
                <w:color w:val="000000"/>
                <w:sz w:val="18"/>
                <w:szCs w:val="18"/>
                <w:lang w:bidi="ar-LB"/>
              </w:rPr>
            </w:pPr>
            <w:r w:rsidRPr="002A5A6D">
              <w:rPr>
                <w:color w:val="000000"/>
                <w:sz w:val="18"/>
                <w:szCs w:val="18"/>
                <w:lang w:bidi="ar-LB"/>
              </w:rPr>
              <w:t>24,541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661E6D8"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4E1E554"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7927A0D4" w14:textId="77777777" w:rsidR="008A3C19" w:rsidRPr="002A5A6D" w:rsidRDefault="008A3C19" w:rsidP="00BF4139">
            <w:pPr>
              <w:jc w:val="right"/>
              <w:rPr>
                <w:color w:val="000000"/>
                <w:sz w:val="18"/>
                <w:szCs w:val="18"/>
                <w:lang w:bidi="ar-LB"/>
              </w:rPr>
            </w:pPr>
            <w:r w:rsidRPr="002A5A6D">
              <w:rPr>
                <w:color w:val="000000"/>
                <w:sz w:val="18"/>
                <w:szCs w:val="18"/>
                <w:lang w:bidi="ar-LB"/>
              </w:rPr>
              <w:t>7,912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0051D2A4" w14:textId="77777777" w:rsidR="008A3C19" w:rsidRPr="002A5A6D" w:rsidRDefault="008A3C19" w:rsidP="00BF4139">
            <w:pPr>
              <w:jc w:val="right"/>
              <w:rPr>
                <w:color w:val="000000"/>
                <w:sz w:val="18"/>
                <w:szCs w:val="18"/>
                <w:lang w:bidi="ar-LB"/>
              </w:rPr>
            </w:pPr>
            <w:r w:rsidRPr="002A5A6D">
              <w:rPr>
                <w:color w:val="000000"/>
                <w:sz w:val="18"/>
                <w:szCs w:val="18"/>
                <w:lang w:bidi="ar-LB"/>
              </w:rPr>
              <w:t>81,198</w:t>
            </w:r>
          </w:p>
        </w:tc>
      </w:tr>
      <w:tr w:rsidR="008A3C19" w:rsidRPr="002A5A6D" w14:paraId="01392028"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4F028D4"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2.3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1C5B3BB0" w14:textId="09A851B1" w:rsidR="008A3C19"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التمويل المتفق عليه لوكالة التنفيذ المتعاونة (اليونيب)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30D8D46" w14:textId="77777777" w:rsidR="008A3C19" w:rsidRPr="002A5A6D" w:rsidRDefault="008A3C19" w:rsidP="00BF4139">
            <w:pPr>
              <w:jc w:val="right"/>
              <w:rPr>
                <w:color w:val="000000"/>
                <w:sz w:val="18"/>
                <w:szCs w:val="18"/>
                <w:lang w:bidi="ar-LB"/>
              </w:rPr>
            </w:pPr>
            <w:r w:rsidRPr="002A5A6D">
              <w:rPr>
                <w:color w:val="000000"/>
                <w:sz w:val="18"/>
                <w:szCs w:val="18"/>
                <w:lang w:bidi="ar-LB"/>
              </w:rPr>
              <w:t>112,569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9F1BB6D"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9B02E51"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76EDE4F0" w14:textId="77777777" w:rsidR="008A3C19" w:rsidRPr="002A5A6D" w:rsidRDefault="008A3C19" w:rsidP="00BF4139">
            <w:pPr>
              <w:jc w:val="right"/>
              <w:rPr>
                <w:color w:val="000000"/>
                <w:sz w:val="18"/>
                <w:szCs w:val="18"/>
                <w:lang w:bidi="ar-LB"/>
              </w:rPr>
            </w:pPr>
            <w:r w:rsidRPr="002A5A6D">
              <w:rPr>
                <w:color w:val="000000"/>
                <w:sz w:val="18"/>
                <w:szCs w:val="18"/>
                <w:lang w:bidi="ar-LB"/>
              </w:rPr>
              <w:t>160,569</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F74D3C9"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FED7E97"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51E4604" w14:textId="77777777" w:rsidR="008A3C19" w:rsidRPr="002A5A6D" w:rsidRDefault="008A3C19" w:rsidP="00BF4139">
            <w:pPr>
              <w:jc w:val="right"/>
              <w:rPr>
                <w:color w:val="000000"/>
                <w:sz w:val="18"/>
                <w:szCs w:val="18"/>
                <w:lang w:bidi="ar-LB"/>
              </w:rPr>
            </w:pPr>
            <w:r w:rsidRPr="002A5A6D">
              <w:rPr>
                <w:color w:val="000000"/>
                <w:sz w:val="18"/>
                <w:szCs w:val="18"/>
                <w:lang w:bidi="ar-LB"/>
              </w:rPr>
              <w:t>135,569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570D527"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4AE20DF"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72FCD7A" w14:textId="77777777" w:rsidR="008A3C19" w:rsidRPr="002A5A6D" w:rsidRDefault="008A3C19" w:rsidP="00BF4139">
            <w:pPr>
              <w:jc w:val="right"/>
              <w:rPr>
                <w:color w:val="000000"/>
                <w:sz w:val="18"/>
                <w:szCs w:val="18"/>
                <w:lang w:bidi="ar-LB"/>
              </w:rPr>
            </w:pPr>
            <w:r w:rsidRPr="002A5A6D">
              <w:rPr>
                <w:color w:val="000000"/>
                <w:sz w:val="18"/>
                <w:szCs w:val="18"/>
                <w:lang w:bidi="ar-LB"/>
              </w:rPr>
              <w:t>50,000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1FEA7938" w14:textId="77777777" w:rsidR="008A3C19" w:rsidRPr="002A5A6D" w:rsidRDefault="008A3C19" w:rsidP="00BF4139">
            <w:pPr>
              <w:jc w:val="right"/>
              <w:rPr>
                <w:color w:val="000000"/>
                <w:sz w:val="18"/>
                <w:szCs w:val="18"/>
                <w:lang w:bidi="ar-LB"/>
              </w:rPr>
            </w:pPr>
            <w:r w:rsidRPr="002A5A6D">
              <w:rPr>
                <w:color w:val="000000"/>
                <w:sz w:val="18"/>
                <w:szCs w:val="18"/>
                <w:lang w:bidi="ar-LB"/>
              </w:rPr>
              <w:t>458,707</w:t>
            </w:r>
          </w:p>
        </w:tc>
      </w:tr>
      <w:tr w:rsidR="000D5AA6" w:rsidRPr="002A5A6D" w14:paraId="51417995"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7934499" w14:textId="77777777" w:rsidR="000D5AA6" w:rsidRPr="002A5A6D" w:rsidRDefault="000D5AA6" w:rsidP="000D5AA6">
            <w:pPr>
              <w:jc w:val="left"/>
              <w:rPr>
                <w:color w:val="000000"/>
                <w:sz w:val="18"/>
                <w:szCs w:val="18"/>
                <w:lang w:bidi="ar-LB"/>
              </w:rPr>
            </w:pPr>
            <w:r w:rsidRPr="002A5A6D">
              <w:rPr>
                <w:color w:val="000000"/>
                <w:kern w:val="28"/>
                <w:sz w:val="18"/>
                <w:szCs w:val="18"/>
                <w:lang w:bidi="ar-LB"/>
              </w:rPr>
              <w:t>2.4</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37BB5F8D" w14:textId="05031C7B" w:rsidR="000D5AA6"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تكاليف الدعم للوكالة المنفذة المتعاونة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A4D6B85" w14:textId="77777777" w:rsidR="000D5AA6" w:rsidRPr="002A5A6D" w:rsidRDefault="000D5AA6" w:rsidP="000D5AA6">
            <w:pPr>
              <w:jc w:val="right"/>
              <w:rPr>
                <w:color w:val="000000"/>
                <w:sz w:val="18"/>
                <w:szCs w:val="18"/>
                <w:lang w:bidi="ar-LB"/>
              </w:rPr>
            </w:pPr>
            <w:r w:rsidRPr="002A5A6D">
              <w:rPr>
                <w:color w:val="000000"/>
                <w:sz w:val="18"/>
                <w:szCs w:val="18"/>
                <w:lang w:bidi="ar-LB"/>
              </w:rPr>
              <w:t>14,634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7228D74" w14:textId="77777777" w:rsidR="000D5AA6" w:rsidRPr="002A5A6D" w:rsidRDefault="000D5AA6" w:rsidP="000D5AA6">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3998791" w14:textId="77777777" w:rsidR="000D5AA6" w:rsidRPr="002A5A6D" w:rsidRDefault="000D5AA6" w:rsidP="000D5AA6">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33F272DC" w14:textId="77777777" w:rsidR="000D5AA6" w:rsidRPr="002A5A6D" w:rsidRDefault="000D5AA6" w:rsidP="000D5AA6">
            <w:pPr>
              <w:jc w:val="right"/>
              <w:rPr>
                <w:color w:val="000000"/>
                <w:sz w:val="18"/>
                <w:szCs w:val="18"/>
                <w:lang w:bidi="ar-LB"/>
              </w:rPr>
            </w:pPr>
            <w:r w:rsidRPr="002A5A6D">
              <w:rPr>
                <w:color w:val="000000"/>
                <w:sz w:val="18"/>
                <w:szCs w:val="18"/>
                <w:lang w:bidi="ar-LB"/>
              </w:rPr>
              <w:t>20,874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772D29B3" w14:textId="77777777" w:rsidR="000D5AA6" w:rsidRPr="002A5A6D" w:rsidRDefault="000D5AA6" w:rsidP="000D5AA6">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AA5B8AF" w14:textId="77777777" w:rsidR="000D5AA6" w:rsidRPr="002A5A6D" w:rsidRDefault="000D5AA6" w:rsidP="000D5AA6">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2AAC067" w14:textId="77777777" w:rsidR="000D5AA6" w:rsidRPr="002A5A6D" w:rsidRDefault="000D5AA6" w:rsidP="000D5AA6">
            <w:pPr>
              <w:jc w:val="right"/>
              <w:rPr>
                <w:color w:val="000000"/>
                <w:sz w:val="18"/>
                <w:szCs w:val="18"/>
                <w:lang w:bidi="ar-LB"/>
              </w:rPr>
            </w:pPr>
            <w:r w:rsidRPr="002A5A6D">
              <w:rPr>
                <w:color w:val="000000"/>
                <w:sz w:val="18"/>
                <w:szCs w:val="18"/>
                <w:lang w:bidi="ar-LB"/>
              </w:rPr>
              <w:t>17,624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4BA41D6A" w14:textId="77777777" w:rsidR="000D5AA6" w:rsidRPr="002A5A6D" w:rsidRDefault="000D5AA6" w:rsidP="000D5AA6">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20937DB" w14:textId="77777777" w:rsidR="000D5AA6" w:rsidRPr="002A5A6D" w:rsidRDefault="000D5AA6" w:rsidP="000D5AA6">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66B0D048" w14:textId="77777777" w:rsidR="000D5AA6" w:rsidRPr="002A5A6D" w:rsidRDefault="000D5AA6" w:rsidP="000D5AA6">
            <w:pPr>
              <w:jc w:val="right"/>
              <w:rPr>
                <w:color w:val="000000"/>
                <w:sz w:val="18"/>
                <w:szCs w:val="18"/>
                <w:lang w:bidi="ar-LB"/>
              </w:rPr>
            </w:pPr>
            <w:r w:rsidRPr="002A5A6D">
              <w:rPr>
                <w:color w:val="000000"/>
                <w:sz w:val="18"/>
                <w:szCs w:val="18"/>
                <w:lang w:bidi="ar-LB"/>
              </w:rPr>
              <w:t>6,500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8334096" w14:textId="77777777" w:rsidR="000D5AA6" w:rsidRPr="002A5A6D" w:rsidRDefault="000D5AA6" w:rsidP="000D5AA6">
            <w:pPr>
              <w:jc w:val="right"/>
              <w:rPr>
                <w:color w:val="000000"/>
                <w:sz w:val="18"/>
                <w:szCs w:val="18"/>
                <w:lang w:bidi="ar-LB"/>
              </w:rPr>
            </w:pPr>
            <w:r w:rsidRPr="002A5A6D">
              <w:rPr>
                <w:color w:val="000000"/>
                <w:sz w:val="18"/>
                <w:szCs w:val="18"/>
                <w:lang w:bidi="ar-LB"/>
              </w:rPr>
              <w:t>59,632</w:t>
            </w:r>
          </w:p>
        </w:tc>
      </w:tr>
      <w:tr w:rsidR="008A3C19" w:rsidRPr="002A5A6D" w14:paraId="4838F586"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E220B8"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3.1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90E19A6" w14:textId="3B9B4C0E" w:rsidR="008A3C19"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مجموع التمويل المتفق عليه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CFAB0DF" w14:textId="77777777" w:rsidR="008A3C19" w:rsidRPr="002A5A6D" w:rsidRDefault="008A3C19" w:rsidP="00BF4139">
            <w:pPr>
              <w:jc w:val="right"/>
              <w:rPr>
                <w:color w:val="000000"/>
                <w:sz w:val="18"/>
                <w:szCs w:val="18"/>
                <w:lang w:bidi="ar-LB"/>
              </w:rPr>
            </w:pPr>
            <w:r w:rsidRPr="002A5A6D">
              <w:rPr>
                <w:color w:val="000000"/>
                <w:sz w:val="18"/>
                <w:szCs w:val="18"/>
                <w:lang w:bidi="ar-LB"/>
              </w:rPr>
              <w:t>572,389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860445C"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02B6619"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BF89D69" w14:textId="77777777" w:rsidR="008A3C19" w:rsidRPr="002A5A6D" w:rsidRDefault="008A3C19" w:rsidP="00BF4139">
            <w:pPr>
              <w:jc w:val="right"/>
              <w:rPr>
                <w:color w:val="000000"/>
                <w:sz w:val="18"/>
                <w:szCs w:val="18"/>
                <w:lang w:bidi="ar-LB"/>
              </w:rPr>
            </w:pPr>
            <w:r w:rsidRPr="002A5A6D">
              <w:rPr>
                <w:color w:val="000000"/>
                <w:sz w:val="18"/>
                <w:szCs w:val="18"/>
                <w:lang w:bidi="ar-LB"/>
              </w:rPr>
              <w:t>397,114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5BBB6DD4"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071500F"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6191475" w14:textId="77777777" w:rsidR="008A3C19" w:rsidRPr="002A5A6D" w:rsidRDefault="008A3C19" w:rsidP="00BF4139">
            <w:pPr>
              <w:jc w:val="right"/>
              <w:rPr>
                <w:color w:val="000000"/>
                <w:sz w:val="18"/>
                <w:szCs w:val="18"/>
                <w:lang w:bidi="ar-LB"/>
              </w:rPr>
            </w:pPr>
            <w:r w:rsidRPr="002A5A6D">
              <w:rPr>
                <w:color w:val="000000"/>
                <w:sz w:val="18"/>
                <w:szCs w:val="18"/>
                <w:lang w:bidi="ar-LB"/>
              </w:rPr>
              <w:t>486,149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1B32B183"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2D09C60"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80BC1AE" w14:textId="77777777" w:rsidR="008A3C19" w:rsidRPr="002A5A6D" w:rsidRDefault="008A3C19" w:rsidP="00BF4139">
            <w:pPr>
              <w:jc w:val="right"/>
              <w:rPr>
                <w:color w:val="000000"/>
                <w:sz w:val="18"/>
                <w:szCs w:val="18"/>
                <w:lang w:bidi="ar-LB"/>
              </w:rPr>
            </w:pPr>
            <w:r w:rsidRPr="002A5A6D">
              <w:rPr>
                <w:color w:val="000000"/>
                <w:sz w:val="18"/>
                <w:szCs w:val="18"/>
                <w:lang w:bidi="ar-LB"/>
              </w:rPr>
              <w:t>163,025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1611E989" w14:textId="77777777" w:rsidR="008A3C19" w:rsidRPr="002A5A6D" w:rsidRDefault="008A3C19" w:rsidP="00BF4139">
            <w:pPr>
              <w:jc w:val="right"/>
              <w:rPr>
                <w:color w:val="000000"/>
                <w:sz w:val="18"/>
                <w:szCs w:val="18"/>
                <w:lang w:bidi="ar-LB"/>
              </w:rPr>
            </w:pPr>
            <w:r w:rsidRPr="002A5A6D">
              <w:rPr>
                <w:color w:val="000000"/>
                <w:sz w:val="18"/>
                <w:szCs w:val="18"/>
                <w:lang w:bidi="ar-LB"/>
              </w:rPr>
              <w:t>1,618,677</w:t>
            </w:r>
          </w:p>
        </w:tc>
      </w:tr>
      <w:tr w:rsidR="008A3C19" w:rsidRPr="002A5A6D" w14:paraId="48EA9CD9"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C2FFDD4"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3.2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8299A49" w14:textId="5310D2B5" w:rsidR="008A3C19"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مجموع تكاليف المشروع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F10CE6B" w14:textId="77777777" w:rsidR="008A3C19" w:rsidRPr="002A5A6D" w:rsidRDefault="008A3C19" w:rsidP="00BF4139">
            <w:pPr>
              <w:jc w:val="right"/>
              <w:rPr>
                <w:color w:val="000000"/>
                <w:sz w:val="18"/>
                <w:szCs w:val="18"/>
                <w:lang w:bidi="ar-LB"/>
              </w:rPr>
            </w:pPr>
            <w:r w:rsidRPr="002A5A6D">
              <w:rPr>
                <w:color w:val="000000"/>
                <w:sz w:val="18"/>
                <w:szCs w:val="18"/>
                <w:lang w:bidi="ar-LB"/>
              </w:rPr>
              <w:t>46,821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2CBA7ED"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9F60CC2"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F544A44" w14:textId="77777777" w:rsidR="008A3C19" w:rsidRPr="002A5A6D" w:rsidRDefault="008A3C19" w:rsidP="00BF4139">
            <w:pPr>
              <w:jc w:val="right"/>
              <w:rPr>
                <w:color w:val="000000"/>
                <w:sz w:val="18"/>
                <w:szCs w:val="18"/>
                <w:lang w:bidi="ar-LB"/>
              </w:rPr>
            </w:pPr>
            <w:r w:rsidRPr="002A5A6D">
              <w:rPr>
                <w:color w:val="000000"/>
                <w:sz w:val="18"/>
                <w:szCs w:val="18"/>
                <w:lang w:bidi="ar-LB"/>
              </w:rPr>
              <w:t>37,432</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FB1D9BC"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4FAE2A0"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7D51274" w14:textId="77777777" w:rsidR="008A3C19" w:rsidRPr="002A5A6D" w:rsidRDefault="008A3C19" w:rsidP="00BF4139">
            <w:pPr>
              <w:jc w:val="right"/>
              <w:rPr>
                <w:color w:val="000000"/>
                <w:sz w:val="18"/>
                <w:szCs w:val="18"/>
                <w:lang w:bidi="ar-LB"/>
              </w:rPr>
            </w:pPr>
            <w:r w:rsidRPr="002A5A6D">
              <w:rPr>
                <w:color w:val="000000"/>
                <w:sz w:val="18"/>
                <w:szCs w:val="18"/>
                <w:lang w:bidi="ar-LB"/>
              </w:rPr>
              <w:t>42,165</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2431CF93"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5F4EF4E"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408D3FF4" w14:textId="77777777" w:rsidR="008A3C19" w:rsidRPr="002A5A6D" w:rsidRDefault="008A3C19" w:rsidP="00BF4139">
            <w:pPr>
              <w:jc w:val="right"/>
              <w:rPr>
                <w:color w:val="000000"/>
                <w:sz w:val="18"/>
                <w:szCs w:val="18"/>
                <w:lang w:bidi="ar-LB"/>
              </w:rPr>
            </w:pPr>
            <w:r w:rsidRPr="002A5A6D">
              <w:rPr>
                <w:color w:val="000000"/>
                <w:sz w:val="18"/>
                <w:szCs w:val="18"/>
                <w:lang w:bidi="ar-LB"/>
              </w:rPr>
              <w:t>14,412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05DB4B76" w14:textId="77777777" w:rsidR="008A3C19" w:rsidRPr="002A5A6D" w:rsidRDefault="008A3C19" w:rsidP="00BF4139">
            <w:pPr>
              <w:jc w:val="right"/>
              <w:rPr>
                <w:color w:val="000000"/>
                <w:sz w:val="18"/>
                <w:szCs w:val="18"/>
                <w:lang w:bidi="ar-LB"/>
              </w:rPr>
            </w:pPr>
            <w:r w:rsidRPr="002A5A6D">
              <w:rPr>
                <w:color w:val="000000"/>
                <w:sz w:val="18"/>
                <w:szCs w:val="18"/>
                <w:lang w:bidi="ar-LB"/>
              </w:rPr>
              <w:t>140,830</w:t>
            </w:r>
          </w:p>
        </w:tc>
      </w:tr>
      <w:tr w:rsidR="008A3C19" w:rsidRPr="002A5A6D" w14:paraId="30973B6B" w14:textId="77777777" w:rsidTr="00557FB5">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B900666" w14:textId="77777777" w:rsidR="008A3C19" w:rsidRPr="002A5A6D" w:rsidRDefault="008A3C19" w:rsidP="00BF4139">
            <w:pPr>
              <w:jc w:val="left"/>
              <w:rPr>
                <w:color w:val="000000"/>
                <w:sz w:val="18"/>
                <w:szCs w:val="18"/>
                <w:lang w:bidi="ar-LB"/>
              </w:rPr>
            </w:pPr>
            <w:r w:rsidRPr="002A5A6D">
              <w:rPr>
                <w:color w:val="000000"/>
                <w:kern w:val="28"/>
                <w:sz w:val="18"/>
                <w:szCs w:val="18"/>
                <w:lang w:bidi="ar-LB"/>
              </w:rPr>
              <w:t>3.3</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F526188" w14:textId="289B4315" w:rsidR="008A3C19" w:rsidRPr="00483733" w:rsidRDefault="000D5AA6" w:rsidP="000D5AA6">
            <w:pPr>
              <w:jc w:val="right"/>
              <w:rPr>
                <w:color w:val="000000"/>
                <w:sz w:val="18"/>
                <w:szCs w:val="18"/>
                <w:lang w:bidi="ar-LB"/>
              </w:rPr>
            </w:pPr>
            <w:r w:rsidRPr="00483733">
              <w:rPr>
                <w:rFonts w:asciiTheme="majorBidi" w:hAnsiTheme="majorBidi" w:cstheme="majorBidi"/>
                <w:sz w:val="18"/>
                <w:szCs w:val="18"/>
                <w:rtl/>
                <w:lang w:bidi="ar-LB"/>
              </w:rPr>
              <w:t>مجموع التكاليف المتفق عليها (بالدولار الأمريكي)</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674563A" w14:textId="77777777" w:rsidR="008A3C19" w:rsidRPr="002A5A6D" w:rsidRDefault="008A3C19" w:rsidP="00BF4139">
            <w:pPr>
              <w:jc w:val="right"/>
              <w:rPr>
                <w:color w:val="000000"/>
                <w:sz w:val="18"/>
                <w:szCs w:val="18"/>
                <w:lang w:bidi="ar-LB"/>
              </w:rPr>
            </w:pPr>
            <w:r w:rsidRPr="002A5A6D">
              <w:rPr>
                <w:color w:val="000000"/>
                <w:sz w:val="18"/>
                <w:szCs w:val="18"/>
                <w:lang w:bidi="ar-LB"/>
              </w:rPr>
              <w:t>619,210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81CD546"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52EAEFB"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AFB90C7" w14:textId="77777777" w:rsidR="008A3C19" w:rsidRPr="002A5A6D" w:rsidRDefault="008A3C19" w:rsidP="00BF4139">
            <w:pPr>
              <w:jc w:val="right"/>
              <w:rPr>
                <w:color w:val="000000"/>
                <w:sz w:val="18"/>
                <w:szCs w:val="18"/>
                <w:lang w:bidi="ar-LB"/>
              </w:rPr>
            </w:pPr>
            <w:r w:rsidRPr="002A5A6D">
              <w:rPr>
                <w:color w:val="000000"/>
                <w:sz w:val="18"/>
                <w:szCs w:val="18"/>
                <w:lang w:bidi="ar-LB"/>
              </w:rPr>
              <w:t>434,546</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6FEDE19B"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3F4E3CF"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4D43047" w14:textId="77777777" w:rsidR="008A3C19" w:rsidRPr="002A5A6D" w:rsidRDefault="008A3C19" w:rsidP="00BF4139">
            <w:pPr>
              <w:jc w:val="right"/>
              <w:rPr>
                <w:color w:val="000000"/>
                <w:sz w:val="18"/>
                <w:szCs w:val="18"/>
                <w:lang w:bidi="ar-LB"/>
              </w:rPr>
            </w:pPr>
            <w:r w:rsidRPr="002A5A6D">
              <w:rPr>
                <w:color w:val="000000"/>
                <w:sz w:val="18"/>
                <w:szCs w:val="18"/>
                <w:lang w:bidi="ar-LB"/>
              </w:rPr>
              <w:t>528,314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4B4CD07C"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CE703D4" w14:textId="77777777" w:rsidR="008A3C19" w:rsidRPr="002A5A6D" w:rsidRDefault="008A3C19" w:rsidP="00BF4139">
            <w:pPr>
              <w:jc w:val="right"/>
              <w:rPr>
                <w:color w:val="000000"/>
                <w:sz w:val="18"/>
                <w:szCs w:val="18"/>
                <w:lang w:bidi="ar-LB"/>
              </w:rPr>
            </w:pPr>
            <w:r w:rsidRPr="002A5A6D">
              <w:rPr>
                <w:color w:val="000000"/>
                <w:sz w:val="18"/>
                <w:szCs w:val="18"/>
                <w:lang w:bidi="ar-LB"/>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58AD39A" w14:textId="77777777" w:rsidR="008A3C19" w:rsidRPr="002A5A6D" w:rsidRDefault="008A3C19" w:rsidP="00BF4139">
            <w:pPr>
              <w:jc w:val="right"/>
              <w:rPr>
                <w:color w:val="000000"/>
                <w:sz w:val="18"/>
                <w:szCs w:val="18"/>
                <w:lang w:bidi="ar-LB"/>
              </w:rPr>
            </w:pPr>
            <w:r w:rsidRPr="002A5A6D">
              <w:rPr>
                <w:color w:val="000000"/>
                <w:sz w:val="18"/>
                <w:szCs w:val="18"/>
                <w:lang w:bidi="ar-LB"/>
              </w:rPr>
              <w:t>177,437</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59E490E3" w14:textId="77777777" w:rsidR="008A3C19" w:rsidRPr="002A5A6D" w:rsidRDefault="008A3C19" w:rsidP="00BF4139">
            <w:pPr>
              <w:jc w:val="right"/>
              <w:rPr>
                <w:color w:val="000000"/>
                <w:sz w:val="18"/>
                <w:szCs w:val="18"/>
                <w:lang w:bidi="ar-LB"/>
              </w:rPr>
            </w:pPr>
            <w:r w:rsidRPr="002A5A6D">
              <w:rPr>
                <w:color w:val="000000"/>
                <w:sz w:val="18"/>
                <w:szCs w:val="18"/>
                <w:lang w:bidi="ar-LB"/>
              </w:rPr>
              <w:t>1,759,507</w:t>
            </w:r>
          </w:p>
        </w:tc>
      </w:tr>
    </w:tbl>
    <w:p w14:paraId="27DA5186" w14:textId="77777777" w:rsidR="007142D9" w:rsidRPr="002A5A6D" w:rsidRDefault="007142D9" w:rsidP="007142D9">
      <w:pPr>
        <w:tabs>
          <w:tab w:val="left" w:pos="4095"/>
          <w:tab w:val="center" w:pos="4680"/>
        </w:tabs>
        <w:bidi/>
        <w:rPr>
          <w:rFonts w:cs="Arabic Transparent"/>
          <w:b/>
          <w:bCs/>
          <w:sz w:val="26"/>
          <w:szCs w:val="26"/>
          <w:rtl/>
          <w:lang w:bidi="ar-LB"/>
        </w:rPr>
      </w:pPr>
    </w:p>
    <w:p w14:paraId="0FC1D293" w14:textId="77777777" w:rsidR="008A3C19" w:rsidRPr="002A5A6D" w:rsidRDefault="008A3C19">
      <w:pPr>
        <w:rPr>
          <w:lang w:bidi="ar-LB"/>
        </w:rPr>
        <w:sectPr w:rsidR="008A3C19" w:rsidRPr="002A5A6D" w:rsidSect="007142D9">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864" w:bottom="1440" w:left="720" w:header="720" w:footer="475" w:gutter="0"/>
          <w:pgNumType w:start="1"/>
          <w:cols w:space="720"/>
          <w:titlePg/>
          <w:docGrid w:linePitch="326"/>
        </w:sectPr>
      </w:pPr>
    </w:p>
    <w:p w14:paraId="4C6D9769" w14:textId="77777777" w:rsidR="009B7C90" w:rsidRPr="002A5A6D" w:rsidRDefault="009B7C90" w:rsidP="009B7C90">
      <w:pPr>
        <w:suppressAutoHyphens/>
        <w:spacing w:after="240"/>
        <w:jc w:val="center"/>
        <w:rPr>
          <w:b/>
          <w:bCs/>
          <w:lang w:bidi="ar-LB"/>
        </w:rPr>
      </w:pPr>
      <w:r w:rsidRPr="002A5A6D">
        <w:rPr>
          <w:b/>
          <w:bCs/>
          <w:lang w:bidi="ar-LB"/>
        </w:rPr>
        <w:lastRenderedPageBreak/>
        <w:t>Annex II</w:t>
      </w:r>
    </w:p>
    <w:p w14:paraId="23567807" w14:textId="77777777" w:rsidR="009B7C90" w:rsidRPr="002A5A6D" w:rsidRDefault="009B7C90" w:rsidP="009B7C90">
      <w:pPr>
        <w:suppressAutoHyphens/>
        <w:jc w:val="center"/>
        <w:rPr>
          <w:b/>
          <w:bCs/>
          <w:lang w:bidi="ar-LB"/>
        </w:rPr>
      </w:pPr>
      <w:r w:rsidRPr="002A5A6D">
        <w:rPr>
          <w:b/>
          <w:bCs/>
          <w:lang w:bidi="ar-LB"/>
        </w:rPr>
        <w:t>IMPLEMENTATION OF BOTH THE HCFC PHASE-OUT MANAGEMENT PLAN</w:t>
      </w:r>
    </w:p>
    <w:p w14:paraId="47477910" w14:textId="77777777" w:rsidR="009B7C90" w:rsidRPr="002A5A6D" w:rsidRDefault="009B7C90" w:rsidP="009B7C90">
      <w:pPr>
        <w:suppressAutoHyphens/>
        <w:spacing w:after="360"/>
        <w:jc w:val="center"/>
        <w:rPr>
          <w:b/>
          <w:bCs/>
          <w:lang w:bidi="ar-LB"/>
        </w:rPr>
      </w:pPr>
      <w:r w:rsidRPr="002A5A6D">
        <w:rPr>
          <w:b/>
          <w:bCs/>
          <w:lang w:bidi="ar-LB"/>
        </w:rPr>
        <w:t>AND THE KIGALI HFC IMPLEMENTATION PLAN IN GHANA</w:t>
      </w:r>
    </w:p>
    <w:tbl>
      <w:tblPr>
        <w:tblW w:w="5000" w:type="pct"/>
        <w:tblLayout w:type="fixed"/>
        <w:tblLook w:val="04A0" w:firstRow="1" w:lastRow="0" w:firstColumn="1" w:lastColumn="0" w:noHBand="0" w:noVBand="1"/>
      </w:tblPr>
      <w:tblGrid>
        <w:gridCol w:w="5098"/>
        <w:gridCol w:w="1276"/>
        <w:gridCol w:w="285"/>
        <w:gridCol w:w="4960"/>
        <w:gridCol w:w="1276"/>
        <w:gridCol w:w="1351"/>
      </w:tblGrid>
      <w:tr w:rsidR="009B7C90" w:rsidRPr="002A5A6D" w14:paraId="0F9B5F61"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C3075" w14:textId="77777777" w:rsidR="009B7C90" w:rsidRPr="002A5A6D" w:rsidRDefault="009B7C90" w:rsidP="00BF4139">
            <w:pPr>
              <w:jc w:val="center"/>
              <w:rPr>
                <w:b/>
                <w:bCs/>
                <w:sz w:val="20"/>
                <w:lang w:eastAsia="zh-CN" w:bidi="ar-LB"/>
              </w:rPr>
            </w:pPr>
            <w:r w:rsidRPr="002A5A6D">
              <w:rPr>
                <w:b/>
                <w:bCs/>
                <w:sz w:val="20"/>
                <w:lang w:eastAsia="zh-CN" w:bidi="ar-LB"/>
              </w:rPr>
              <w:t>HCFC phase-out management plan (HPMP) - Stage II</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34DBC395" w14:textId="77777777" w:rsidR="009B7C90" w:rsidRPr="002A5A6D" w:rsidRDefault="009B7C90" w:rsidP="00BF4139">
            <w:pPr>
              <w:jc w:val="right"/>
              <w:rPr>
                <w:b/>
                <w:bCs/>
                <w:sz w:val="20"/>
                <w:lang w:eastAsia="zh-CN" w:bidi="ar-LB"/>
              </w:rPr>
            </w:pPr>
            <w:r w:rsidRPr="002A5A6D">
              <w:rPr>
                <w:b/>
                <w:bCs/>
                <w:sz w:val="20"/>
                <w:lang w:eastAsia="zh-CN" w:bidi="ar-LB"/>
              </w:rPr>
              <w:t> </w:t>
            </w:r>
          </w:p>
        </w:tc>
        <w:tc>
          <w:tcPr>
            <w:tcW w:w="2189" w:type="pct"/>
            <w:gridSpan w:val="2"/>
            <w:tcBorders>
              <w:top w:val="single" w:sz="4" w:space="0" w:color="auto"/>
              <w:left w:val="nil"/>
              <w:bottom w:val="single" w:sz="4" w:space="0" w:color="auto"/>
              <w:right w:val="single" w:sz="4" w:space="0" w:color="auto"/>
            </w:tcBorders>
            <w:shd w:val="clear" w:color="auto" w:fill="auto"/>
            <w:vAlign w:val="center"/>
            <w:hideMark/>
          </w:tcPr>
          <w:p w14:paraId="6DEB051E" w14:textId="77777777" w:rsidR="009B7C90" w:rsidRPr="002A5A6D" w:rsidRDefault="009B7C90" w:rsidP="00BF4139">
            <w:pPr>
              <w:jc w:val="center"/>
              <w:rPr>
                <w:b/>
                <w:bCs/>
                <w:sz w:val="20"/>
                <w:lang w:eastAsia="zh-CN" w:bidi="ar-LB"/>
              </w:rPr>
            </w:pPr>
            <w:r w:rsidRPr="002A5A6D">
              <w:rPr>
                <w:b/>
                <w:bCs/>
                <w:sz w:val="20"/>
                <w:lang w:eastAsia="zh-CN" w:bidi="ar-LB"/>
              </w:rPr>
              <w:t>Kigali HFC implementation plan (KIP) - Stage I</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6C302F81" w14:textId="77777777" w:rsidR="009B7C90" w:rsidRPr="002A5A6D" w:rsidRDefault="009B7C90" w:rsidP="00BF4139">
            <w:pPr>
              <w:jc w:val="center"/>
              <w:rPr>
                <w:b/>
                <w:bCs/>
                <w:sz w:val="20"/>
                <w:lang w:eastAsia="zh-CN" w:bidi="ar-LB"/>
              </w:rPr>
            </w:pPr>
            <w:r w:rsidRPr="002A5A6D">
              <w:rPr>
                <w:b/>
                <w:bCs/>
                <w:sz w:val="20"/>
                <w:lang w:eastAsia="zh-CN" w:bidi="ar-LB"/>
              </w:rPr>
              <w:t> </w:t>
            </w:r>
          </w:p>
        </w:tc>
      </w:tr>
      <w:tr w:rsidR="009B7C90" w:rsidRPr="002A5A6D" w14:paraId="50475AE0"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noWrap/>
            <w:vAlign w:val="center"/>
            <w:hideMark/>
          </w:tcPr>
          <w:p w14:paraId="56A6B4EC" w14:textId="77777777" w:rsidR="009B7C90" w:rsidRPr="002A5A6D" w:rsidRDefault="009B7C90" w:rsidP="00BF4139">
            <w:pPr>
              <w:jc w:val="center"/>
              <w:rPr>
                <w:b/>
                <w:bCs/>
                <w:sz w:val="20"/>
                <w:lang w:eastAsia="zh-CN" w:bidi="ar-LB"/>
              </w:rPr>
            </w:pPr>
            <w:r w:rsidRPr="002A5A6D">
              <w:rPr>
                <w:b/>
                <w:bCs/>
                <w:sz w:val="20"/>
                <w:lang w:eastAsia="zh-CN" w:bidi="ar-LB"/>
              </w:rPr>
              <w:t>Description of activity</w:t>
            </w:r>
          </w:p>
        </w:tc>
        <w:tc>
          <w:tcPr>
            <w:tcW w:w="448" w:type="pct"/>
            <w:tcBorders>
              <w:top w:val="nil"/>
              <w:left w:val="nil"/>
              <w:bottom w:val="single" w:sz="4" w:space="0" w:color="auto"/>
              <w:right w:val="single" w:sz="4" w:space="0" w:color="auto"/>
            </w:tcBorders>
            <w:shd w:val="clear" w:color="auto" w:fill="auto"/>
            <w:noWrap/>
            <w:vAlign w:val="center"/>
            <w:hideMark/>
          </w:tcPr>
          <w:p w14:paraId="5477B3C6" w14:textId="77777777" w:rsidR="009B7C90" w:rsidRPr="002A5A6D" w:rsidRDefault="009B7C90" w:rsidP="00BF4139">
            <w:pPr>
              <w:jc w:val="center"/>
              <w:rPr>
                <w:b/>
                <w:bCs/>
                <w:sz w:val="20"/>
                <w:lang w:eastAsia="zh-CN" w:bidi="ar-LB"/>
              </w:rPr>
            </w:pPr>
            <w:r w:rsidRPr="002A5A6D">
              <w:rPr>
                <w:b/>
                <w:bCs/>
                <w:sz w:val="20"/>
                <w:lang w:eastAsia="zh-CN" w:bidi="ar-LB"/>
              </w:rPr>
              <w:t>Cost (US $)</w:t>
            </w:r>
          </w:p>
        </w:tc>
        <w:tc>
          <w:tcPr>
            <w:tcW w:w="100" w:type="pct"/>
            <w:tcBorders>
              <w:top w:val="nil"/>
              <w:left w:val="nil"/>
              <w:bottom w:val="single" w:sz="4" w:space="0" w:color="auto"/>
              <w:right w:val="single" w:sz="4" w:space="0" w:color="auto"/>
            </w:tcBorders>
            <w:shd w:val="clear" w:color="auto" w:fill="auto"/>
            <w:vAlign w:val="center"/>
            <w:hideMark/>
          </w:tcPr>
          <w:p w14:paraId="0F389E4E" w14:textId="77777777" w:rsidR="009B7C90" w:rsidRPr="002A5A6D" w:rsidRDefault="009B7C90" w:rsidP="00BF4139">
            <w:pPr>
              <w:jc w:val="right"/>
              <w:rPr>
                <w:b/>
                <w:bCs/>
                <w:sz w:val="20"/>
                <w:lang w:eastAsia="zh-CN" w:bidi="ar-LB"/>
              </w:rPr>
            </w:pPr>
            <w:r w:rsidRPr="002A5A6D">
              <w:rPr>
                <w:b/>
                <w:bCs/>
                <w:sz w:val="20"/>
                <w:lang w:eastAsia="zh-CN" w:bidi="ar-LB"/>
              </w:rPr>
              <w:t> </w:t>
            </w:r>
          </w:p>
        </w:tc>
        <w:tc>
          <w:tcPr>
            <w:tcW w:w="1741" w:type="pct"/>
            <w:tcBorders>
              <w:top w:val="nil"/>
              <w:left w:val="nil"/>
              <w:bottom w:val="single" w:sz="4" w:space="0" w:color="auto"/>
              <w:right w:val="single" w:sz="4" w:space="0" w:color="auto"/>
            </w:tcBorders>
            <w:shd w:val="clear" w:color="auto" w:fill="auto"/>
            <w:noWrap/>
            <w:vAlign w:val="center"/>
            <w:hideMark/>
          </w:tcPr>
          <w:p w14:paraId="0A1DD4FB" w14:textId="77777777" w:rsidR="009B7C90" w:rsidRPr="002A5A6D" w:rsidRDefault="009B7C90" w:rsidP="00BF4139">
            <w:pPr>
              <w:jc w:val="center"/>
              <w:rPr>
                <w:b/>
                <w:bCs/>
                <w:sz w:val="20"/>
                <w:lang w:eastAsia="zh-CN" w:bidi="ar-LB"/>
              </w:rPr>
            </w:pPr>
            <w:r w:rsidRPr="002A5A6D">
              <w:rPr>
                <w:b/>
                <w:bCs/>
                <w:sz w:val="20"/>
                <w:lang w:eastAsia="zh-CN" w:bidi="ar-LB"/>
              </w:rPr>
              <w:t>Description of activity</w:t>
            </w:r>
          </w:p>
        </w:tc>
        <w:tc>
          <w:tcPr>
            <w:tcW w:w="448" w:type="pct"/>
            <w:tcBorders>
              <w:top w:val="nil"/>
              <w:left w:val="nil"/>
              <w:bottom w:val="single" w:sz="4" w:space="0" w:color="auto"/>
              <w:right w:val="single" w:sz="4" w:space="0" w:color="auto"/>
            </w:tcBorders>
            <w:shd w:val="clear" w:color="auto" w:fill="auto"/>
            <w:hideMark/>
          </w:tcPr>
          <w:p w14:paraId="35804EF7" w14:textId="77777777" w:rsidR="009B7C90" w:rsidRPr="002A5A6D" w:rsidRDefault="009B7C90" w:rsidP="00BF4139">
            <w:pPr>
              <w:rPr>
                <w:b/>
                <w:bCs/>
                <w:sz w:val="20"/>
                <w:lang w:eastAsia="zh-CN" w:bidi="ar-LB"/>
              </w:rPr>
            </w:pPr>
            <w:r w:rsidRPr="002A5A6D">
              <w:rPr>
                <w:b/>
                <w:bCs/>
                <w:sz w:val="20"/>
                <w:lang w:eastAsia="zh-CN" w:bidi="ar-LB"/>
              </w:rPr>
              <w:t>Cost (US $)</w:t>
            </w:r>
          </w:p>
        </w:tc>
        <w:tc>
          <w:tcPr>
            <w:tcW w:w="474" w:type="pct"/>
            <w:tcBorders>
              <w:top w:val="nil"/>
              <w:left w:val="nil"/>
              <w:bottom w:val="single" w:sz="4" w:space="0" w:color="auto"/>
              <w:right w:val="single" w:sz="4" w:space="0" w:color="auto"/>
            </w:tcBorders>
            <w:shd w:val="clear" w:color="auto" w:fill="auto"/>
            <w:hideMark/>
          </w:tcPr>
          <w:p w14:paraId="166232E6" w14:textId="77777777" w:rsidR="009B7C90" w:rsidRPr="002A5A6D" w:rsidRDefault="009B7C90" w:rsidP="00BF4139">
            <w:pPr>
              <w:rPr>
                <w:b/>
                <w:bCs/>
                <w:sz w:val="20"/>
                <w:lang w:eastAsia="zh-CN" w:bidi="ar-LB"/>
              </w:rPr>
            </w:pPr>
            <w:r w:rsidRPr="002A5A6D">
              <w:rPr>
                <w:b/>
                <w:bCs/>
                <w:sz w:val="20"/>
                <w:lang w:eastAsia="zh-CN" w:bidi="ar-LB"/>
              </w:rPr>
              <w:t>Total (US $)</w:t>
            </w:r>
          </w:p>
        </w:tc>
      </w:tr>
      <w:tr w:rsidR="009B7C90" w:rsidRPr="002A5A6D" w14:paraId="47C89103"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C761B7D" w14:textId="77777777" w:rsidR="009B7C90" w:rsidRPr="002A5A6D" w:rsidRDefault="009B7C90" w:rsidP="00BF4139">
            <w:pPr>
              <w:jc w:val="left"/>
              <w:rPr>
                <w:b/>
                <w:bCs/>
                <w:sz w:val="20"/>
                <w:lang w:eastAsia="zh-CN" w:bidi="ar-LB"/>
              </w:rPr>
            </w:pPr>
            <w:r w:rsidRPr="002A5A6D">
              <w:rPr>
                <w:b/>
                <w:bCs/>
                <w:sz w:val="20"/>
                <w:lang w:eastAsia="zh-CN" w:bidi="ar-LB"/>
              </w:rPr>
              <w:t>Establishment of the regulatory environment</w:t>
            </w:r>
          </w:p>
        </w:tc>
        <w:tc>
          <w:tcPr>
            <w:tcW w:w="100" w:type="pct"/>
            <w:tcBorders>
              <w:top w:val="nil"/>
              <w:left w:val="nil"/>
              <w:bottom w:val="single" w:sz="4" w:space="0" w:color="auto"/>
              <w:right w:val="single" w:sz="4" w:space="0" w:color="auto"/>
            </w:tcBorders>
            <w:shd w:val="clear" w:color="auto" w:fill="auto"/>
            <w:vAlign w:val="center"/>
            <w:hideMark/>
          </w:tcPr>
          <w:p w14:paraId="3A097BA1" w14:textId="77777777" w:rsidR="009B7C90" w:rsidRPr="002A5A6D" w:rsidRDefault="009B7C90" w:rsidP="00BF4139">
            <w:pPr>
              <w:jc w:val="left"/>
              <w:rPr>
                <w:sz w:val="20"/>
                <w:lang w:eastAsia="zh-CN" w:bidi="ar-LB"/>
              </w:rPr>
            </w:pPr>
            <w:r w:rsidRPr="002A5A6D">
              <w:rPr>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18D89493" w14:textId="77777777" w:rsidR="009B7C90" w:rsidRPr="002A5A6D" w:rsidRDefault="009B7C90" w:rsidP="00BF4139">
            <w:pPr>
              <w:jc w:val="left"/>
              <w:rPr>
                <w:b/>
                <w:bCs/>
                <w:sz w:val="20"/>
                <w:lang w:eastAsia="zh-CN" w:bidi="ar-LB"/>
              </w:rPr>
            </w:pPr>
            <w:r w:rsidRPr="002A5A6D">
              <w:rPr>
                <w:b/>
                <w:bCs/>
                <w:sz w:val="20"/>
                <w:lang w:eastAsia="zh-CN" w:bidi="ar-LB"/>
              </w:rPr>
              <w:t>Establishing and implementing regulatory framework</w:t>
            </w:r>
          </w:p>
        </w:tc>
      </w:tr>
      <w:tr w:rsidR="009B7C90" w:rsidRPr="002A5A6D" w14:paraId="117C53A0"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746FF01C" w14:textId="77777777" w:rsidR="009B7C90" w:rsidRPr="002A5A6D" w:rsidRDefault="009B7C90" w:rsidP="00BF4139">
            <w:pPr>
              <w:jc w:val="left"/>
              <w:rPr>
                <w:sz w:val="20"/>
                <w:lang w:eastAsia="zh-CN" w:bidi="ar-LB"/>
              </w:rPr>
            </w:pPr>
            <w:r w:rsidRPr="002A5A6D">
              <w:rPr>
                <w:sz w:val="20"/>
                <w:lang w:eastAsia="zh-CN" w:bidi="ar-LB"/>
              </w:rPr>
              <w:t>Establishing policy and regulations, updating safety guidelines for the use of HC refrigerants</w:t>
            </w:r>
          </w:p>
        </w:tc>
        <w:tc>
          <w:tcPr>
            <w:tcW w:w="448" w:type="pct"/>
            <w:tcBorders>
              <w:top w:val="nil"/>
              <w:left w:val="nil"/>
              <w:bottom w:val="single" w:sz="4" w:space="0" w:color="auto"/>
              <w:right w:val="single" w:sz="4" w:space="0" w:color="auto"/>
            </w:tcBorders>
            <w:shd w:val="clear" w:color="auto" w:fill="auto"/>
            <w:noWrap/>
            <w:hideMark/>
          </w:tcPr>
          <w:p w14:paraId="055B6214" w14:textId="77777777" w:rsidR="009B7C90" w:rsidRPr="002A5A6D" w:rsidRDefault="009B7C90" w:rsidP="00BF4139">
            <w:pPr>
              <w:jc w:val="right"/>
              <w:rPr>
                <w:sz w:val="20"/>
                <w:lang w:eastAsia="zh-CN" w:bidi="ar-LB"/>
              </w:rPr>
            </w:pPr>
            <w:r w:rsidRPr="002A5A6D">
              <w:rPr>
                <w:sz w:val="20"/>
                <w:lang w:eastAsia="zh-CN" w:bidi="ar-LB"/>
              </w:rPr>
              <w:t>25,000</w:t>
            </w:r>
          </w:p>
        </w:tc>
        <w:tc>
          <w:tcPr>
            <w:tcW w:w="100" w:type="pct"/>
            <w:tcBorders>
              <w:top w:val="nil"/>
              <w:left w:val="nil"/>
              <w:bottom w:val="single" w:sz="4" w:space="0" w:color="auto"/>
              <w:right w:val="single" w:sz="4" w:space="0" w:color="auto"/>
            </w:tcBorders>
            <w:shd w:val="clear" w:color="auto" w:fill="auto"/>
            <w:vAlign w:val="center"/>
            <w:hideMark/>
          </w:tcPr>
          <w:p w14:paraId="1DCE4F24"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hideMark/>
          </w:tcPr>
          <w:p w14:paraId="0EBEE28F" w14:textId="77777777" w:rsidR="009B7C90" w:rsidRPr="002A5A6D" w:rsidRDefault="009B7C90" w:rsidP="00BF4139">
            <w:pPr>
              <w:jc w:val="left"/>
              <w:rPr>
                <w:b/>
                <w:bCs/>
                <w:sz w:val="20"/>
                <w:lang w:eastAsia="zh-CN" w:bidi="ar-LB"/>
              </w:rPr>
            </w:pPr>
            <w:r w:rsidRPr="002A5A6D">
              <w:rPr>
                <w:b/>
                <w:bCs/>
                <w:sz w:val="20"/>
                <w:lang w:eastAsia="zh-CN" w:bidi="ar-LB"/>
              </w:rPr>
              <w:t> </w:t>
            </w:r>
          </w:p>
        </w:tc>
        <w:tc>
          <w:tcPr>
            <w:tcW w:w="448" w:type="pct"/>
            <w:tcBorders>
              <w:top w:val="nil"/>
              <w:left w:val="nil"/>
              <w:bottom w:val="single" w:sz="4" w:space="0" w:color="auto"/>
              <w:right w:val="single" w:sz="4" w:space="0" w:color="auto"/>
            </w:tcBorders>
            <w:shd w:val="clear" w:color="000000" w:fill="D9D9D9"/>
            <w:vAlign w:val="center"/>
            <w:hideMark/>
          </w:tcPr>
          <w:p w14:paraId="4C06508E" w14:textId="77777777" w:rsidR="009B7C90" w:rsidRPr="002A5A6D" w:rsidRDefault="009B7C90" w:rsidP="00BF4139">
            <w:pPr>
              <w:jc w:val="left"/>
              <w:rPr>
                <w:b/>
                <w:bCs/>
                <w:sz w:val="20"/>
                <w:lang w:eastAsia="zh-CN" w:bidi="ar-LB"/>
              </w:rPr>
            </w:pPr>
            <w:r w:rsidRPr="002A5A6D">
              <w:rPr>
                <w:b/>
                <w:bCs/>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294D31CD" w14:textId="77777777" w:rsidR="009B7C90" w:rsidRPr="002A5A6D" w:rsidRDefault="009B7C90" w:rsidP="00BF4139">
            <w:pPr>
              <w:jc w:val="right"/>
              <w:rPr>
                <w:sz w:val="20"/>
                <w:lang w:eastAsia="zh-CN" w:bidi="ar-LB"/>
              </w:rPr>
            </w:pPr>
            <w:r w:rsidRPr="002A5A6D">
              <w:rPr>
                <w:sz w:val="20"/>
                <w:lang w:eastAsia="zh-CN" w:bidi="ar-LB"/>
              </w:rPr>
              <w:t>25,000</w:t>
            </w:r>
          </w:p>
        </w:tc>
      </w:tr>
      <w:tr w:rsidR="009B7C90" w:rsidRPr="002A5A6D" w14:paraId="65060EB4"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9A0E5E8"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5CA0EBBE" w14:textId="77777777" w:rsidR="009B7C90" w:rsidRPr="002A5A6D" w:rsidRDefault="009B7C90" w:rsidP="00BF4139">
            <w:pPr>
              <w:jc w:val="right"/>
              <w:rPr>
                <w:sz w:val="20"/>
                <w:lang w:eastAsia="zh-CN" w:bidi="ar-LB"/>
              </w:rPr>
            </w:pPr>
            <w:r w:rsidRPr="002A5A6D">
              <w:rPr>
                <w:sz w:val="20"/>
                <w:lang w:eastAsia="zh-CN" w:bidi="ar-LB"/>
              </w:rPr>
              <w:t> </w:t>
            </w:r>
          </w:p>
        </w:tc>
        <w:tc>
          <w:tcPr>
            <w:tcW w:w="100" w:type="pct"/>
            <w:tcBorders>
              <w:top w:val="nil"/>
              <w:left w:val="nil"/>
              <w:bottom w:val="single" w:sz="4" w:space="0" w:color="auto"/>
              <w:right w:val="single" w:sz="4" w:space="0" w:color="auto"/>
            </w:tcBorders>
            <w:shd w:val="clear" w:color="auto" w:fill="auto"/>
            <w:vAlign w:val="center"/>
            <w:hideMark/>
          </w:tcPr>
          <w:p w14:paraId="2480B888"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79341172" w14:textId="77777777" w:rsidR="009B7C90" w:rsidRPr="002A5A6D" w:rsidRDefault="009B7C90" w:rsidP="00BF4139">
            <w:pPr>
              <w:jc w:val="left"/>
              <w:rPr>
                <w:sz w:val="20"/>
                <w:lang w:eastAsia="zh-CN" w:bidi="ar-LB"/>
              </w:rPr>
            </w:pPr>
            <w:r w:rsidRPr="002A5A6D">
              <w:rPr>
                <w:sz w:val="20"/>
                <w:lang w:eastAsia="zh-CN" w:bidi="ar-LB"/>
              </w:rPr>
              <w:t>Implementing quotas for HFC imports, and other control measures</w:t>
            </w:r>
          </w:p>
        </w:tc>
        <w:tc>
          <w:tcPr>
            <w:tcW w:w="448" w:type="pct"/>
            <w:tcBorders>
              <w:top w:val="nil"/>
              <w:left w:val="nil"/>
              <w:bottom w:val="single" w:sz="4" w:space="0" w:color="auto"/>
              <w:right w:val="single" w:sz="4" w:space="0" w:color="auto"/>
            </w:tcBorders>
            <w:shd w:val="clear" w:color="auto" w:fill="auto"/>
            <w:hideMark/>
          </w:tcPr>
          <w:p w14:paraId="5D8E2CA9" w14:textId="77777777" w:rsidR="009B7C90" w:rsidRPr="002A5A6D" w:rsidRDefault="009B7C90" w:rsidP="00BF4139">
            <w:pPr>
              <w:jc w:val="right"/>
              <w:rPr>
                <w:sz w:val="20"/>
                <w:lang w:eastAsia="zh-CN" w:bidi="ar-LB"/>
              </w:rPr>
            </w:pPr>
            <w:r w:rsidRPr="002A5A6D">
              <w:rPr>
                <w:sz w:val="20"/>
                <w:lang w:eastAsia="zh-CN" w:bidi="ar-LB"/>
              </w:rPr>
              <w:t>15,000</w:t>
            </w:r>
          </w:p>
        </w:tc>
        <w:tc>
          <w:tcPr>
            <w:tcW w:w="474" w:type="pct"/>
            <w:tcBorders>
              <w:top w:val="nil"/>
              <w:left w:val="nil"/>
              <w:bottom w:val="single" w:sz="4" w:space="0" w:color="auto"/>
              <w:right w:val="single" w:sz="4" w:space="0" w:color="auto"/>
            </w:tcBorders>
            <w:shd w:val="clear" w:color="auto" w:fill="auto"/>
            <w:hideMark/>
          </w:tcPr>
          <w:p w14:paraId="32543F1D" w14:textId="77777777" w:rsidR="009B7C90" w:rsidRPr="002A5A6D" w:rsidRDefault="009B7C90" w:rsidP="00BF4139">
            <w:pPr>
              <w:jc w:val="right"/>
              <w:rPr>
                <w:sz w:val="20"/>
                <w:lang w:eastAsia="zh-CN" w:bidi="ar-LB"/>
              </w:rPr>
            </w:pPr>
            <w:r w:rsidRPr="002A5A6D">
              <w:rPr>
                <w:sz w:val="20"/>
                <w:lang w:eastAsia="zh-CN" w:bidi="ar-LB"/>
              </w:rPr>
              <w:t>15,000</w:t>
            </w:r>
          </w:p>
        </w:tc>
      </w:tr>
      <w:tr w:rsidR="009B7C90" w:rsidRPr="002A5A6D" w14:paraId="7B95701F"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46F010F"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218864FB" w14:textId="77777777" w:rsidR="009B7C90" w:rsidRPr="002A5A6D" w:rsidRDefault="009B7C90" w:rsidP="00BF4139">
            <w:pPr>
              <w:jc w:val="right"/>
              <w:rPr>
                <w:sz w:val="20"/>
                <w:lang w:eastAsia="zh-CN" w:bidi="ar-LB"/>
              </w:rPr>
            </w:pPr>
            <w:r w:rsidRPr="002A5A6D">
              <w:rPr>
                <w:sz w:val="20"/>
                <w:lang w:eastAsia="zh-CN" w:bidi="ar-LB"/>
              </w:rPr>
              <w:t> </w:t>
            </w:r>
          </w:p>
        </w:tc>
        <w:tc>
          <w:tcPr>
            <w:tcW w:w="100" w:type="pct"/>
            <w:tcBorders>
              <w:top w:val="nil"/>
              <w:left w:val="nil"/>
              <w:bottom w:val="single" w:sz="4" w:space="0" w:color="auto"/>
              <w:right w:val="single" w:sz="4" w:space="0" w:color="auto"/>
            </w:tcBorders>
            <w:shd w:val="clear" w:color="auto" w:fill="auto"/>
            <w:vAlign w:val="center"/>
            <w:hideMark/>
          </w:tcPr>
          <w:p w14:paraId="0896C46F"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1AFA823C" w14:textId="77777777" w:rsidR="009B7C90" w:rsidRPr="002A5A6D" w:rsidRDefault="009B7C90" w:rsidP="00BF4139">
            <w:pPr>
              <w:jc w:val="left"/>
              <w:rPr>
                <w:sz w:val="20"/>
                <w:lang w:eastAsia="zh-CN" w:bidi="ar-LB"/>
              </w:rPr>
            </w:pPr>
            <w:r w:rsidRPr="002A5A6D">
              <w:rPr>
                <w:sz w:val="20"/>
                <w:lang w:eastAsia="zh-CN" w:bidi="ar-LB"/>
              </w:rPr>
              <w:t>Cooperating with the Energy Commission to apply restrictions on imports of specific types of HFC-based equipment</w:t>
            </w:r>
          </w:p>
        </w:tc>
        <w:tc>
          <w:tcPr>
            <w:tcW w:w="448" w:type="pct"/>
            <w:tcBorders>
              <w:top w:val="nil"/>
              <w:left w:val="nil"/>
              <w:bottom w:val="single" w:sz="4" w:space="0" w:color="auto"/>
              <w:right w:val="single" w:sz="4" w:space="0" w:color="auto"/>
            </w:tcBorders>
            <w:shd w:val="clear" w:color="auto" w:fill="auto"/>
            <w:hideMark/>
          </w:tcPr>
          <w:p w14:paraId="1762FC36" w14:textId="77777777" w:rsidR="009B7C90" w:rsidRPr="002A5A6D" w:rsidRDefault="009B7C90" w:rsidP="00BF4139">
            <w:pPr>
              <w:jc w:val="right"/>
              <w:rPr>
                <w:sz w:val="20"/>
                <w:lang w:eastAsia="zh-CN" w:bidi="ar-LB"/>
              </w:rPr>
            </w:pPr>
            <w:r w:rsidRPr="002A5A6D">
              <w:rPr>
                <w:sz w:val="20"/>
                <w:lang w:eastAsia="zh-CN" w:bidi="ar-LB"/>
              </w:rPr>
              <w:t>16,000</w:t>
            </w:r>
          </w:p>
        </w:tc>
        <w:tc>
          <w:tcPr>
            <w:tcW w:w="474" w:type="pct"/>
            <w:tcBorders>
              <w:top w:val="nil"/>
              <w:left w:val="nil"/>
              <w:bottom w:val="single" w:sz="4" w:space="0" w:color="auto"/>
              <w:right w:val="single" w:sz="4" w:space="0" w:color="auto"/>
            </w:tcBorders>
            <w:shd w:val="clear" w:color="auto" w:fill="auto"/>
            <w:hideMark/>
          </w:tcPr>
          <w:p w14:paraId="4B7250E0" w14:textId="77777777" w:rsidR="009B7C90" w:rsidRPr="002A5A6D" w:rsidRDefault="009B7C90" w:rsidP="00BF4139">
            <w:pPr>
              <w:jc w:val="right"/>
              <w:rPr>
                <w:sz w:val="20"/>
                <w:lang w:eastAsia="zh-CN" w:bidi="ar-LB"/>
              </w:rPr>
            </w:pPr>
            <w:r w:rsidRPr="002A5A6D">
              <w:rPr>
                <w:sz w:val="20"/>
                <w:lang w:eastAsia="zh-CN" w:bidi="ar-LB"/>
              </w:rPr>
              <w:t>16,000</w:t>
            </w:r>
          </w:p>
        </w:tc>
      </w:tr>
      <w:tr w:rsidR="009B7C90" w:rsidRPr="002A5A6D" w14:paraId="3B0E6F98"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2EFB51CB"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7A7DAE63" w14:textId="77777777" w:rsidR="009B7C90" w:rsidRPr="002A5A6D" w:rsidRDefault="009B7C90" w:rsidP="00BF4139">
            <w:pPr>
              <w:jc w:val="right"/>
              <w:rPr>
                <w:sz w:val="20"/>
                <w:lang w:eastAsia="zh-CN" w:bidi="ar-LB"/>
              </w:rPr>
            </w:pPr>
            <w:r w:rsidRPr="002A5A6D">
              <w:rPr>
                <w:sz w:val="20"/>
                <w:lang w:eastAsia="zh-CN" w:bidi="ar-LB"/>
              </w:rPr>
              <w:t> </w:t>
            </w:r>
          </w:p>
        </w:tc>
        <w:tc>
          <w:tcPr>
            <w:tcW w:w="100" w:type="pct"/>
            <w:tcBorders>
              <w:top w:val="nil"/>
              <w:left w:val="nil"/>
              <w:bottom w:val="single" w:sz="4" w:space="0" w:color="auto"/>
              <w:right w:val="single" w:sz="4" w:space="0" w:color="auto"/>
            </w:tcBorders>
            <w:shd w:val="clear" w:color="auto" w:fill="auto"/>
            <w:vAlign w:val="center"/>
            <w:hideMark/>
          </w:tcPr>
          <w:p w14:paraId="4297FD68"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5BE158EB" w14:textId="77777777" w:rsidR="009B7C90" w:rsidRPr="002A5A6D" w:rsidRDefault="009B7C90" w:rsidP="00BF4139">
            <w:pPr>
              <w:jc w:val="left"/>
              <w:rPr>
                <w:sz w:val="20"/>
                <w:lang w:eastAsia="zh-CN" w:bidi="ar-LB"/>
              </w:rPr>
            </w:pPr>
            <w:r w:rsidRPr="002A5A6D">
              <w:rPr>
                <w:sz w:val="20"/>
                <w:lang w:eastAsia="zh-CN" w:bidi="ar-LB"/>
              </w:rPr>
              <w:t>Finalizing and adopting green procurement guidelines</w:t>
            </w:r>
          </w:p>
        </w:tc>
        <w:tc>
          <w:tcPr>
            <w:tcW w:w="448" w:type="pct"/>
            <w:tcBorders>
              <w:top w:val="nil"/>
              <w:left w:val="nil"/>
              <w:bottom w:val="single" w:sz="4" w:space="0" w:color="auto"/>
              <w:right w:val="single" w:sz="4" w:space="0" w:color="auto"/>
            </w:tcBorders>
            <w:shd w:val="clear" w:color="auto" w:fill="auto"/>
            <w:hideMark/>
          </w:tcPr>
          <w:p w14:paraId="6F1D1CEA" w14:textId="77777777" w:rsidR="009B7C90" w:rsidRPr="002A5A6D" w:rsidRDefault="009B7C90" w:rsidP="00BF4139">
            <w:pPr>
              <w:jc w:val="right"/>
              <w:rPr>
                <w:sz w:val="20"/>
                <w:lang w:eastAsia="zh-CN" w:bidi="ar-LB"/>
              </w:rPr>
            </w:pPr>
            <w:r w:rsidRPr="002A5A6D">
              <w:rPr>
                <w:sz w:val="20"/>
                <w:lang w:eastAsia="zh-CN" w:bidi="ar-LB"/>
              </w:rPr>
              <w:t>15,000</w:t>
            </w:r>
          </w:p>
        </w:tc>
        <w:tc>
          <w:tcPr>
            <w:tcW w:w="474" w:type="pct"/>
            <w:tcBorders>
              <w:top w:val="nil"/>
              <w:left w:val="nil"/>
              <w:bottom w:val="single" w:sz="4" w:space="0" w:color="auto"/>
              <w:right w:val="single" w:sz="4" w:space="0" w:color="auto"/>
            </w:tcBorders>
            <w:shd w:val="clear" w:color="auto" w:fill="auto"/>
            <w:hideMark/>
          </w:tcPr>
          <w:p w14:paraId="4AEB2C47" w14:textId="77777777" w:rsidR="009B7C90" w:rsidRPr="002A5A6D" w:rsidRDefault="009B7C90" w:rsidP="00BF4139">
            <w:pPr>
              <w:jc w:val="right"/>
              <w:rPr>
                <w:sz w:val="20"/>
                <w:lang w:eastAsia="zh-CN" w:bidi="ar-LB"/>
              </w:rPr>
            </w:pPr>
            <w:r w:rsidRPr="002A5A6D">
              <w:rPr>
                <w:sz w:val="20"/>
                <w:lang w:eastAsia="zh-CN" w:bidi="ar-LB"/>
              </w:rPr>
              <w:t>15,000</w:t>
            </w:r>
          </w:p>
        </w:tc>
      </w:tr>
      <w:tr w:rsidR="009B7C90" w:rsidRPr="002A5A6D" w14:paraId="10BB0BE5"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3DBDEDB"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150139B9" w14:textId="77777777" w:rsidR="009B7C90" w:rsidRPr="002A5A6D" w:rsidRDefault="009B7C90" w:rsidP="00BF4139">
            <w:pPr>
              <w:jc w:val="right"/>
              <w:rPr>
                <w:sz w:val="20"/>
                <w:lang w:eastAsia="zh-CN" w:bidi="ar-LB"/>
              </w:rPr>
            </w:pPr>
            <w:r w:rsidRPr="002A5A6D">
              <w:rPr>
                <w:sz w:val="20"/>
                <w:lang w:eastAsia="zh-CN" w:bidi="ar-LB"/>
              </w:rPr>
              <w:t> </w:t>
            </w:r>
          </w:p>
        </w:tc>
        <w:tc>
          <w:tcPr>
            <w:tcW w:w="100" w:type="pct"/>
            <w:tcBorders>
              <w:top w:val="nil"/>
              <w:left w:val="nil"/>
              <w:bottom w:val="single" w:sz="4" w:space="0" w:color="auto"/>
              <w:right w:val="single" w:sz="4" w:space="0" w:color="auto"/>
            </w:tcBorders>
            <w:shd w:val="clear" w:color="auto" w:fill="auto"/>
            <w:vAlign w:val="center"/>
            <w:hideMark/>
          </w:tcPr>
          <w:p w14:paraId="6B103097"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67250E82" w14:textId="77777777" w:rsidR="009B7C90" w:rsidRPr="002A5A6D" w:rsidRDefault="009B7C90" w:rsidP="00BF4139">
            <w:pPr>
              <w:jc w:val="left"/>
              <w:rPr>
                <w:sz w:val="20"/>
                <w:lang w:eastAsia="zh-CN" w:bidi="ar-LB"/>
              </w:rPr>
            </w:pPr>
            <w:r w:rsidRPr="002A5A6D">
              <w:rPr>
                <w:sz w:val="20"/>
                <w:lang w:eastAsia="zh-CN" w:bidi="ar-LB"/>
              </w:rPr>
              <w:t>Creating awareness and encouraging the use of low-GWP technologies through green procurement</w:t>
            </w:r>
          </w:p>
        </w:tc>
        <w:tc>
          <w:tcPr>
            <w:tcW w:w="448" w:type="pct"/>
            <w:tcBorders>
              <w:top w:val="nil"/>
              <w:left w:val="nil"/>
              <w:bottom w:val="single" w:sz="4" w:space="0" w:color="auto"/>
              <w:right w:val="single" w:sz="4" w:space="0" w:color="auto"/>
            </w:tcBorders>
            <w:shd w:val="clear" w:color="auto" w:fill="auto"/>
            <w:hideMark/>
          </w:tcPr>
          <w:p w14:paraId="13AA8299" w14:textId="77777777" w:rsidR="009B7C90" w:rsidRPr="002A5A6D" w:rsidRDefault="009B7C90" w:rsidP="00BF4139">
            <w:pPr>
              <w:jc w:val="right"/>
              <w:rPr>
                <w:sz w:val="20"/>
                <w:lang w:eastAsia="zh-CN" w:bidi="ar-LB"/>
              </w:rPr>
            </w:pPr>
            <w:r w:rsidRPr="002A5A6D">
              <w:rPr>
                <w:sz w:val="20"/>
                <w:lang w:eastAsia="zh-CN" w:bidi="ar-LB"/>
              </w:rPr>
              <w:t>6,000</w:t>
            </w:r>
          </w:p>
        </w:tc>
        <w:tc>
          <w:tcPr>
            <w:tcW w:w="474" w:type="pct"/>
            <w:tcBorders>
              <w:top w:val="nil"/>
              <w:left w:val="nil"/>
              <w:bottom w:val="single" w:sz="4" w:space="0" w:color="auto"/>
              <w:right w:val="single" w:sz="4" w:space="0" w:color="auto"/>
            </w:tcBorders>
            <w:shd w:val="clear" w:color="auto" w:fill="auto"/>
            <w:hideMark/>
          </w:tcPr>
          <w:p w14:paraId="0F60D43E" w14:textId="77777777" w:rsidR="009B7C90" w:rsidRPr="002A5A6D" w:rsidRDefault="009B7C90" w:rsidP="00BF4139">
            <w:pPr>
              <w:jc w:val="right"/>
              <w:rPr>
                <w:sz w:val="20"/>
                <w:lang w:eastAsia="zh-CN" w:bidi="ar-LB"/>
              </w:rPr>
            </w:pPr>
            <w:r w:rsidRPr="002A5A6D">
              <w:rPr>
                <w:sz w:val="20"/>
                <w:lang w:eastAsia="zh-CN" w:bidi="ar-LB"/>
              </w:rPr>
              <w:t>6,000</w:t>
            </w:r>
          </w:p>
        </w:tc>
      </w:tr>
      <w:tr w:rsidR="009B7C90" w:rsidRPr="002A5A6D" w14:paraId="31C0DD47"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2C3FA99" w14:textId="77777777" w:rsidR="009B7C90" w:rsidRPr="002A5A6D" w:rsidRDefault="009B7C90" w:rsidP="00BF4139">
            <w:pPr>
              <w:jc w:val="left"/>
              <w:rPr>
                <w:b/>
                <w:bCs/>
                <w:sz w:val="20"/>
                <w:lang w:eastAsia="zh-CN" w:bidi="ar-LB"/>
              </w:rPr>
            </w:pPr>
            <w:r w:rsidRPr="002A5A6D">
              <w:rPr>
                <w:b/>
                <w:bCs/>
                <w:sz w:val="20"/>
                <w:lang w:eastAsia="zh-CN" w:bidi="ar-LB"/>
              </w:rPr>
              <w:t xml:space="preserve">Focused awareness-raising/capacity-building of target groups </w:t>
            </w:r>
          </w:p>
        </w:tc>
        <w:tc>
          <w:tcPr>
            <w:tcW w:w="100" w:type="pct"/>
            <w:tcBorders>
              <w:top w:val="nil"/>
              <w:left w:val="nil"/>
              <w:bottom w:val="single" w:sz="4" w:space="0" w:color="auto"/>
              <w:right w:val="single" w:sz="4" w:space="0" w:color="auto"/>
            </w:tcBorders>
            <w:shd w:val="clear" w:color="auto" w:fill="auto"/>
            <w:vAlign w:val="center"/>
            <w:hideMark/>
          </w:tcPr>
          <w:p w14:paraId="6371B871" w14:textId="77777777" w:rsidR="009B7C90" w:rsidRPr="002A5A6D" w:rsidRDefault="009B7C90" w:rsidP="00BF4139">
            <w:pPr>
              <w:jc w:val="left"/>
              <w:rPr>
                <w:sz w:val="20"/>
                <w:lang w:eastAsia="zh-CN" w:bidi="ar-LB"/>
              </w:rPr>
            </w:pPr>
            <w:r w:rsidRPr="002A5A6D">
              <w:rPr>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1CBDA071" w14:textId="77777777" w:rsidR="009B7C90" w:rsidRPr="002A5A6D" w:rsidRDefault="009B7C90" w:rsidP="00BF4139">
            <w:pPr>
              <w:jc w:val="left"/>
              <w:rPr>
                <w:b/>
                <w:bCs/>
                <w:sz w:val="20"/>
                <w:lang w:eastAsia="zh-CN" w:bidi="ar-LB"/>
              </w:rPr>
            </w:pPr>
            <w:r w:rsidRPr="002A5A6D">
              <w:rPr>
                <w:b/>
                <w:bCs/>
                <w:sz w:val="20"/>
                <w:lang w:eastAsia="zh-CN" w:bidi="ar-LB"/>
              </w:rPr>
              <w:t xml:space="preserve">Enforcement of HFC controls </w:t>
            </w:r>
          </w:p>
        </w:tc>
      </w:tr>
      <w:tr w:rsidR="009B7C90" w:rsidRPr="002A5A6D" w14:paraId="7A23F12D"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EF5B88B" w14:textId="77777777" w:rsidR="009B7C90" w:rsidRPr="002A5A6D" w:rsidRDefault="009B7C90" w:rsidP="00BF4139">
            <w:pPr>
              <w:jc w:val="left"/>
              <w:rPr>
                <w:sz w:val="20"/>
                <w:lang w:eastAsia="zh-CN" w:bidi="ar-LB"/>
              </w:rPr>
            </w:pPr>
            <w:r w:rsidRPr="002A5A6D">
              <w:rPr>
                <w:sz w:val="20"/>
                <w:lang w:eastAsia="zh-CN" w:bidi="ar-LB"/>
              </w:rPr>
              <w:t>Training 20 trainers and 600 customs officers in ODS import control and the prevention of illegal trade</w:t>
            </w:r>
          </w:p>
        </w:tc>
        <w:tc>
          <w:tcPr>
            <w:tcW w:w="448" w:type="pct"/>
            <w:tcBorders>
              <w:top w:val="nil"/>
              <w:left w:val="nil"/>
              <w:bottom w:val="single" w:sz="4" w:space="0" w:color="auto"/>
              <w:right w:val="single" w:sz="4" w:space="0" w:color="auto"/>
            </w:tcBorders>
            <w:shd w:val="clear" w:color="auto" w:fill="auto"/>
            <w:noWrap/>
            <w:hideMark/>
          </w:tcPr>
          <w:p w14:paraId="43B59ED6" w14:textId="77777777" w:rsidR="009B7C90" w:rsidRPr="002A5A6D" w:rsidRDefault="009B7C90" w:rsidP="00BF4139">
            <w:pPr>
              <w:jc w:val="right"/>
              <w:rPr>
                <w:sz w:val="20"/>
                <w:lang w:eastAsia="zh-CN" w:bidi="ar-LB"/>
              </w:rPr>
            </w:pPr>
            <w:r w:rsidRPr="002A5A6D">
              <w:rPr>
                <w:sz w:val="20"/>
                <w:lang w:eastAsia="zh-CN" w:bidi="ar-LB"/>
              </w:rPr>
              <w:t>75,000</w:t>
            </w:r>
          </w:p>
        </w:tc>
        <w:tc>
          <w:tcPr>
            <w:tcW w:w="100" w:type="pct"/>
            <w:tcBorders>
              <w:top w:val="nil"/>
              <w:left w:val="nil"/>
              <w:bottom w:val="single" w:sz="4" w:space="0" w:color="auto"/>
              <w:right w:val="single" w:sz="4" w:space="0" w:color="auto"/>
            </w:tcBorders>
            <w:shd w:val="clear" w:color="auto" w:fill="auto"/>
            <w:vAlign w:val="center"/>
            <w:hideMark/>
          </w:tcPr>
          <w:p w14:paraId="299B58A0"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47A3C6A5" w14:textId="77777777" w:rsidR="009B7C90" w:rsidRPr="002A5A6D" w:rsidRDefault="009B7C90" w:rsidP="00BF4139">
            <w:pPr>
              <w:jc w:val="left"/>
              <w:rPr>
                <w:sz w:val="20"/>
                <w:lang w:eastAsia="zh-CN" w:bidi="ar-LB"/>
              </w:rPr>
            </w:pPr>
            <w:r w:rsidRPr="002A5A6D">
              <w:rPr>
                <w:sz w:val="20"/>
                <w:lang w:eastAsia="zh-CN" w:bidi="ar-LB"/>
              </w:rPr>
              <w:t>Supporting Ghana’s Customs Training School (CEPS) to upgrade the training curriculum and HS code to include HFCs</w:t>
            </w:r>
          </w:p>
        </w:tc>
        <w:tc>
          <w:tcPr>
            <w:tcW w:w="448" w:type="pct"/>
            <w:tcBorders>
              <w:top w:val="nil"/>
              <w:left w:val="nil"/>
              <w:bottom w:val="single" w:sz="4" w:space="0" w:color="auto"/>
              <w:right w:val="single" w:sz="4" w:space="0" w:color="auto"/>
            </w:tcBorders>
            <w:shd w:val="clear" w:color="auto" w:fill="auto"/>
            <w:hideMark/>
          </w:tcPr>
          <w:p w14:paraId="71087D95" w14:textId="77777777" w:rsidR="009B7C90" w:rsidRPr="002A5A6D" w:rsidRDefault="009B7C90" w:rsidP="00BF4139">
            <w:pPr>
              <w:jc w:val="right"/>
              <w:rPr>
                <w:sz w:val="20"/>
                <w:lang w:eastAsia="zh-CN" w:bidi="ar-LB"/>
              </w:rPr>
            </w:pPr>
            <w:r w:rsidRPr="002A5A6D">
              <w:rPr>
                <w:sz w:val="20"/>
                <w:lang w:eastAsia="zh-CN" w:bidi="ar-LB"/>
              </w:rPr>
              <w:t>10,000</w:t>
            </w:r>
          </w:p>
        </w:tc>
        <w:tc>
          <w:tcPr>
            <w:tcW w:w="474" w:type="pct"/>
            <w:tcBorders>
              <w:top w:val="nil"/>
              <w:left w:val="nil"/>
              <w:bottom w:val="single" w:sz="4" w:space="0" w:color="auto"/>
              <w:right w:val="single" w:sz="4" w:space="0" w:color="auto"/>
            </w:tcBorders>
            <w:shd w:val="clear" w:color="auto" w:fill="auto"/>
            <w:hideMark/>
          </w:tcPr>
          <w:p w14:paraId="6DC6AE91" w14:textId="77777777" w:rsidR="009B7C90" w:rsidRPr="002A5A6D" w:rsidRDefault="009B7C90" w:rsidP="00BF4139">
            <w:pPr>
              <w:jc w:val="right"/>
              <w:rPr>
                <w:sz w:val="20"/>
                <w:lang w:eastAsia="zh-CN" w:bidi="ar-LB"/>
              </w:rPr>
            </w:pPr>
            <w:r w:rsidRPr="002A5A6D">
              <w:rPr>
                <w:sz w:val="20"/>
                <w:lang w:eastAsia="zh-CN" w:bidi="ar-LB"/>
              </w:rPr>
              <w:t>85,000</w:t>
            </w:r>
          </w:p>
        </w:tc>
      </w:tr>
      <w:tr w:rsidR="009B7C90" w:rsidRPr="002A5A6D" w14:paraId="5F72159D"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4FE838F8"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1ADE520B"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5DFE4291"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7E4C94F5" w14:textId="77777777" w:rsidR="009B7C90" w:rsidRPr="002A5A6D" w:rsidRDefault="009B7C90" w:rsidP="00BF4139">
            <w:pPr>
              <w:jc w:val="left"/>
              <w:rPr>
                <w:sz w:val="20"/>
                <w:lang w:eastAsia="zh-CN" w:bidi="ar-LB"/>
              </w:rPr>
            </w:pPr>
            <w:r w:rsidRPr="002A5A6D">
              <w:rPr>
                <w:sz w:val="20"/>
                <w:lang w:eastAsia="zh-CN" w:bidi="ar-LB"/>
              </w:rPr>
              <w:t>Training 30 trainers for CEPS</w:t>
            </w:r>
          </w:p>
        </w:tc>
        <w:tc>
          <w:tcPr>
            <w:tcW w:w="448" w:type="pct"/>
            <w:tcBorders>
              <w:top w:val="nil"/>
              <w:left w:val="nil"/>
              <w:bottom w:val="single" w:sz="4" w:space="0" w:color="auto"/>
              <w:right w:val="single" w:sz="4" w:space="0" w:color="auto"/>
            </w:tcBorders>
            <w:shd w:val="clear" w:color="auto" w:fill="auto"/>
            <w:hideMark/>
          </w:tcPr>
          <w:p w14:paraId="5AFB6480" w14:textId="77777777" w:rsidR="009B7C90" w:rsidRPr="002A5A6D" w:rsidRDefault="009B7C90" w:rsidP="00BF4139">
            <w:pPr>
              <w:jc w:val="right"/>
              <w:rPr>
                <w:sz w:val="20"/>
                <w:lang w:eastAsia="zh-CN" w:bidi="ar-LB"/>
              </w:rPr>
            </w:pPr>
            <w:r w:rsidRPr="002A5A6D">
              <w:rPr>
                <w:sz w:val="20"/>
                <w:lang w:eastAsia="zh-CN" w:bidi="ar-LB"/>
              </w:rPr>
              <w:t>8,000</w:t>
            </w:r>
          </w:p>
        </w:tc>
        <w:tc>
          <w:tcPr>
            <w:tcW w:w="474" w:type="pct"/>
            <w:tcBorders>
              <w:top w:val="nil"/>
              <w:left w:val="nil"/>
              <w:bottom w:val="single" w:sz="4" w:space="0" w:color="auto"/>
              <w:right w:val="single" w:sz="4" w:space="0" w:color="auto"/>
            </w:tcBorders>
            <w:shd w:val="clear" w:color="auto" w:fill="auto"/>
            <w:hideMark/>
          </w:tcPr>
          <w:p w14:paraId="794B791C" w14:textId="77777777" w:rsidR="009B7C90" w:rsidRPr="002A5A6D" w:rsidRDefault="009B7C90" w:rsidP="00BF4139">
            <w:pPr>
              <w:jc w:val="right"/>
              <w:rPr>
                <w:sz w:val="20"/>
                <w:lang w:eastAsia="zh-CN" w:bidi="ar-LB"/>
              </w:rPr>
            </w:pPr>
            <w:r w:rsidRPr="002A5A6D">
              <w:rPr>
                <w:sz w:val="20"/>
                <w:lang w:eastAsia="zh-CN" w:bidi="ar-LB"/>
              </w:rPr>
              <w:t>8,000</w:t>
            </w:r>
          </w:p>
        </w:tc>
      </w:tr>
      <w:tr w:rsidR="009B7C90" w:rsidRPr="002A5A6D" w14:paraId="711D51AF"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6B41E59"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36FD0EE7"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25319434"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7A0F5206" w14:textId="77777777" w:rsidR="009B7C90" w:rsidRPr="002A5A6D" w:rsidRDefault="009B7C90" w:rsidP="00BF4139">
            <w:pPr>
              <w:jc w:val="left"/>
              <w:rPr>
                <w:sz w:val="20"/>
                <w:lang w:eastAsia="zh-CN" w:bidi="ar-LB"/>
              </w:rPr>
            </w:pPr>
            <w:r w:rsidRPr="002A5A6D">
              <w:rPr>
                <w:sz w:val="20"/>
                <w:lang w:eastAsia="zh-CN" w:bidi="ar-LB"/>
              </w:rPr>
              <w:t>Training 80 clearance agents</w:t>
            </w:r>
          </w:p>
        </w:tc>
        <w:tc>
          <w:tcPr>
            <w:tcW w:w="448" w:type="pct"/>
            <w:tcBorders>
              <w:top w:val="nil"/>
              <w:left w:val="nil"/>
              <w:bottom w:val="single" w:sz="4" w:space="0" w:color="auto"/>
              <w:right w:val="single" w:sz="4" w:space="0" w:color="auto"/>
            </w:tcBorders>
            <w:shd w:val="clear" w:color="auto" w:fill="auto"/>
            <w:hideMark/>
          </w:tcPr>
          <w:p w14:paraId="38CAA6CB" w14:textId="77777777" w:rsidR="009B7C90" w:rsidRPr="002A5A6D" w:rsidRDefault="009B7C90" w:rsidP="00BF4139">
            <w:pPr>
              <w:jc w:val="right"/>
              <w:rPr>
                <w:sz w:val="20"/>
                <w:lang w:eastAsia="zh-CN" w:bidi="ar-LB"/>
              </w:rPr>
            </w:pPr>
            <w:r w:rsidRPr="002A5A6D">
              <w:rPr>
                <w:sz w:val="20"/>
                <w:lang w:eastAsia="zh-CN" w:bidi="ar-LB"/>
              </w:rPr>
              <w:t>12,000</w:t>
            </w:r>
          </w:p>
        </w:tc>
        <w:tc>
          <w:tcPr>
            <w:tcW w:w="474" w:type="pct"/>
            <w:tcBorders>
              <w:top w:val="nil"/>
              <w:left w:val="nil"/>
              <w:bottom w:val="single" w:sz="4" w:space="0" w:color="auto"/>
              <w:right w:val="single" w:sz="4" w:space="0" w:color="auto"/>
            </w:tcBorders>
            <w:shd w:val="clear" w:color="auto" w:fill="auto"/>
            <w:hideMark/>
          </w:tcPr>
          <w:p w14:paraId="516D81E7" w14:textId="77777777" w:rsidR="009B7C90" w:rsidRPr="002A5A6D" w:rsidRDefault="009B7C90" w:rsidP="00BF4139">
            <w:pPr>
              <w:jc w:val="right"/>
              <w:rPr>
                <w:sz w:val="20"/>
                <w:lang w:eastAsia="zh-CN" w:bidi="ar-LB"/>
              </w:rPr>
            </w:pPr>
            <w:r w:rsidRPr="002A5A6D">
              <w:rPr>
                <w:sz w:val="20"/>
                <w:lang w:eastAsia="zh-CN" w:bidi="ar-LB"/>
              </w:rPr>
              <w:t>12,000</w:t>
            </w:r>
          </w:p>
        </w:tc>
      </w:tr>
      <w:tr w:rsidR="009B7C90" w:rsidRPr="002A5A6D" w14:paraId="64639061"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0CD38D74"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2AE65DC1"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62A77AF2"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4E247AD8" w14:textId="77777777" w:rsidR="009B7C90" w:rsidRPr="002A5A6D" w:rsidRDefault="009B7C90" w:rsidP="00BF4139">
            <w:pPr>
              <w:jc w:val="left"/>
              <w:rPr>
                <w:sz w:val="20"/>
                <w:lang w:eastAsia="zh-CN" w:bidi="ar-LB"/>
              </w:rPr>
            </w:pPr>
            <w:r w:rsidRPr="002A5A6D">
              <w:rPr>
                <w:sz w:val="20"/>
                <w:lang w:eastAsia="zh-CN" w:bidi="ar-LB"/>
              </w:rPr>
              <w:t>Refresher training of 50 customs officers at 6 border posts</w:t>
            </w:r>
          </w:p>
        </w:tc>
        <w:tc>
          <w:tcPr>
            <w:tcW w:w="448" w:type="pct"/>
            <w:tcBorders>
              <w:top w:val="nil"/>
              <w:left w:val="nil"/>
              <w:bottom w:val="single" w:sz="4" w:space="0" w:color="auto"/>
              <w:right w:val="single" w:sz="4" w:space="0" w:color="auto"/>
            </w:tcBorders>
            <w:shd w:val="clear" w:color="auto" w:fill="auto"/>
            <w:hideMark/>
          </w:tcPr>
          <w:p w14:paraId="68897DA5" w14:textId="77777777" w:rsidR="009B7C90" w:rsidRPr="002A5A6D" w:rsidRDefault="009B7C90" w:rsidP="00BF4139">
            <w:pPr>
              <w:jc w:val="right"/>
              <w:rPr>
                <w:sz w:val="20"/>
                <w:lang w:eastAsia="zh-CN" w:bidi="ar-LB"/>
              </w:rPr>
            </w:pPr>
            <w:r w:rsidRPr="002A5A6D">
              <w:rPr>
                <w:sz w:val="20"/>
                <w:lang w:eastAsia="zh-CN" w:bidi="ar-LB"/>
              </w:rPr>
              <w:t>15,000</w:t>
            </w:r>
          </w:p>
        </w:tc>
        <w:tc>
          <w:tcPr>
            <w:tcW w:w="474" w:type="pct"/>
            <w:tcBorders>
              <w:top w:val="nil"/>
              <w:left w:val="nil"/>
              <w:bottom w:val="single" w:sz="4" w:space="0" w:color="auto"/>
              <w:right w:val="single" w:sz="4" w:space="0" w:color="auto"/>
            </w:tcBorders>
            <w:shd w:val="clear" w:color="auto" w:fill="auto"/>
            <w:hideMark/>
          </w:tcPr>
          <w:p w14:paraId="7DA60039" w14:textId="77777777" w:rsidR="009B7C90" w:rsidRPr="002A5A6D" w:rsidRDefault="009B7C90" w:rsidP="00BF4139">
            <w:pPr>
              <w:jc w:val="right"/>
              <w:rPr>
                <w:sz w:val="20"/>
                <w:lang w:eastAsia="zh-CN" w:bidi="ar-LB"/>
              </w:rPr>
            </w:pPr>
            <w:r w:rsidRPr="002A5A6D">
              <w:rPr>
                <w:sz w:val="20"/>
                <w:lang w:eastAsia="zh-CN" w:bidi="ar-LB"/>
              </w:rPr>
              <w:t>15,000</w:t>
            </w:r>
          </w:p>
        </w:tc>
      </w:tr>
      <w:tr w:rsidR="009B7C90" w:rsidRPr="002A5A6D" w14:paraId="7AF0C8E7"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5AA6B4E0" w14:textId="77777777" w:rsidR="009B7C90" w:rsidRPr="002A5A6D" w:rsidRDefault="009B7C90" w:rsidP="00BF4139">
            <w:pPr>
              <w:jc w:val="left"/>
              <w:rPr>
                <w:sz w:val="20"/>
                <w:lang w:eastAsia="zh-CN" w:bidi="ar-LB"/>
              </w:rPr>
            </w:pPr>
            <w:r w:rsidRPr="002A5A6D">
              <w:rPr>
                <w:sz w:val="20"/>
                <w:lang w:eastAsia="zh-CN" w:bidi="ar-LB"/>
              </w:rPr>
              <w:t xml:space="preserve">Purchasing 13 refrigerant identifiers </w:t>
            </w:r>
          </w:p>
        </w:tc>
        <w:tc>
          <w:tcPr>
            <w:tcW w:w="448" w:type="pct"/>
            <w:tcBorders>
              <w:top w:val="nil"/>
              <w:left w:val="nil"/>
              <w:bottom w:val="single" w:sz="4" w:space="0" w:color="auto"/>
              <w:right w:val="single" w:sz="4" w:space="0" w:color="auto"/>
            </w:tcBorders>
            <w:shd w:val="clear" w:color="auto" w:fill="auto"/>
            <w:noWrap/>
            <w:hideMark/>
          </w:tcPr>
          <w:p w14:paraId="4875D4D5" w14:textId="77777777" w:rsidR="009B7C90" w:rsidRPr="002A5A6D" w:rsidRDefault="009B7C90" w:rsidP="00BF4139">
            <w:pPr>
              <w:jc w:val="right"/>
              <w:rPr>
                <w:sz w:val="20"/>
                <w:lang w:eastAsia="zh-CN" w:bidi="ar-LB"/>
              </w:rPr>
            </w:pPr>
            <w:r w:rsidRPr="002A5A6D">
              <w:rPr>
                <w:sz w:val="20"/>
                <w:lang w:eastAsia="zh-CN" w:bidi="ar-LB"/>
              </w:rPr>
              <w:t>62,150</w:t>
            </w:r>
          </w:p>
        </w:tc>
        <w:tc>
          <w:tcPr>
            <w:tcW w:w="100" w:type="pct"/>
            <w:tcBorders>
              <w:top w:val="nil"/>
              <w:left w:val="nil"/>
              <w:bottom w:val="single" w:sz="4" w:space="0" w:color="auto"/>
              <w:right w:val="single" w:sz="4" w:space="0" w:color="auto"/>
            </w:tcBorders>
            <w:shd w:val="clear" w:color="auto" w:fill="auto"/>
            <w:vAlign w:val="center"/>
            <w:hideMark/>
          </w:tcPr>
          <w:p w14:paraId="6B72D8F3"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vAlign w:val="center"/>
            <w:hideMark/>
          </w:tcPr>
          <w:p w14:paraId="2FF9DFDC"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vAlign w:val="center"/>
            <w:hideMark/>
          </w:tcPr>
          <w:p w14:paraId="200DBEE2" w14:textId="77777777" w:rsidR="009B7C90" w:rsidRPr="002A5A6D" w:rsidRDefault="009B7C90" w:rsidP="00BF4139">
            <w:pPr>
              <w:jc w:val="righ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vAlign w:val="bottom"/>
            <w:hideMark/>
          </w:tcPr>
          <w:p w14:paraId="4A60B446" w14:textId="77777777" w:rsidR="009B7C90" w:rsidRPr="002A5A6D" w:rsidRDefault="009B7C90" w:rsidP="00BF4139">
            <w:pPr>
              <w:jc w:val="right"/>
              <w:rPr>
                <w:sz w:val="20"/>
                <w:lang w:eastAsia="zh-CN" w:bidi="ar-LB"/>
              </w:rPr>
            </w:pPr>
            <w:r w:rsidRPr="002A5A6D">
              <w:rPr>
                <w:sz w:val="20"/>
                <w:lang w:eastAsia="zh-CN" w:bidi="ar-LB"/>
              </w:rPr>
              <w:t>62,150</w:t>
            </w:r>
          </w:p>
        </w:tc>
      </w:tr>
      <w:tr w:rsidR="009B7C90" w:rsidRPr="002A5A6D" w14:paraId="3AA2F352"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02584034" w14:textId="77777777" w:rsidR="009B7C90" w:rsidRPr="002A5A6D" w:rsidRDefault="009B7C90" w:rsidP="00BF4139">
            <w:pPr>
              <w:jc w:val="left"/>
              <w:rPr>
                <w:sz w:val="20"/>
                <w:lang w:eastAsia="zh-CN" w:bidi="ar-LB"/>
              </w:rPr>
            </w:pPr>
            <w:r w:rsidRPr="002A5A6D">
              <w:rPr>
                <w:sz w:val="20"/>
                <w:lang w:eastAsia="zh-CN" w:bidi="ar-LB"/>
              </w:rPr>
              <w:t>Conducting professional workshops/seminars to strengthen the industry associations (NARWOA) and to encourage its members to conduct good servicing practices</w:t>
            </w:r>
          </w:p>
        </w:tc>
        <w:tc>
          <w:tcPr>
            <w:tcW w:w="448" w:type="pct"/>
            <w:tcBorders>
              <w:top w:val="nil"/>
              <w:left w:val="nil"/>
              <w:bottom w:val="single" w:sz="4" w:space="0" w:color="auto"/>
              <w:right w:val="single" w:sz="4" w:space="0" w:color="auto"/>
            </w:tcBorders>
            <w:shd w:val="clear" w:color="auto" w:fill="auto"/>
            <w:noWrap/>
            <w:hideMark/>
          </w:tcPr>
          <w:p w14:paraId="0EA3CF27" w14:textId="77777777" w:rsidR="009B7C90" w:rsidRPr="002A5A6D" w:rsidRDefault="009B7C90" w:rsidP="00BF4139">
            <w:pPr>
              <w:jc w:val="right"/>
              <w:rPr>
                <w:sz w:val="20"/>
                <w:lang w:eastAsia="zh-CN" w:bidi="ar-LB"/>
              </w:rPr>
            </w:pPr>
            <w:r w:rsidRPr="002A5A6D">
              <w:rPr>
                <w:sz w:val="20"/>
                <w:lang w:eastAsia="zh-CN" w:bidi="ar-LB"/>
              </w:rPr>
              <w:t>150,000</w:t>
            </w:r>
          </w:p>
        </w:tc>
        <w:tc>
          <w:tcPr>
            <w:tcW w:w="100" w:type="pct"/>
            <w:tcBorders>
              <w:top w:val="nil"/>
              <w:left w:val="nil"/>
              <w:bottom w:val="single" w:sz="4" w:space="0" w:color="auto"/>
              <w:right w:val="single" w:sz="4" w:space="0" w:color="auto"/>
            </w:tcBorders>
            <w:shd w:val="clear" w:color="auto" w:fill="auto"/>
            <w:vAlign w:val="center"/>
            <w:hideMark/>
          </w:tcPr>
          <w:p w14:paraId="3D4ED0DB"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vAlign w:val="center"/>
            <w:hideMark/>
          </w:tcPr>
          <w:p w14:paraId="13AF2931" w14:textId="77777777" w:rsidR="009B7C90" w:rsidRPr="002A5A6D" w:rsidRDefault="009B7C90" w:rsidP="00BF4139">
            <w:pPr>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vAlign w:val="center"/>
            <w:hideMark/>
          </w:tcPr>
          <w:p w14:paraId="41CC0927" w14:textId="77777777" w:rsidR="009B7C90" w:rsidRPr="002A5A6D" w:rsidRDefault="009B7C90" w:rsidP="00BF4139">
            <w:pPr>
              <w:jc w:val="righ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4B87FA87" w14:textId="77777777" w:rsidR="009B7C90" w:rsidRPr="002A5A6D" w:rsidRDefault="009B7C90" w:rsidP="00BF4139">
            <w:pPr>
              <w:jc w:val="right"/>
              <w:rPr>
                <w:sz w:val="20"/>
                <w:lang w:eastAsia="zh-CN" w:bidi="ar-LB"/>
              </w:rPr>
            </w:pPr>
            <w:r w:rsidRPr="002A5A6D">
              <w:rPr>
                <w:sz w:val="20"/>
                <w:lang w:eastAsia="zh-CN" w:bidi="ar-LB"/>
              </w:rPr>
              <w:t>150,000</w:t>
            </w:r>
          </w:p>
        </w:tc>
      </w:tr>
      <w:tr w:rsidR="009B7C90" w:rsidRPr="002A5A6D" w14:paraId="3DB6FD2E"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185D684F" w14:textId="77777777" w:rsidR="009B7C90" w:rsidRPr="002A5A6D" w:rsidRDefault="009B7C90" w:rsidP="00BF4139">
            <w:pPr>
              <w:jc w:val="left"/>
              <w:rPr>
                <w:sz w:val="20"/>
                <w:lang w:eastAsia="zh-CN" w:bidi="ar-LB"/>
              </w:rPr>
            </w:pPr>
            <w:r w:rsidRPr="002A5A6D">
              <w:rPr>
                <w:sz w:val="20"/>
                <w:lang w:eastAsia="zh-CN" w:bidi="ar-LB"/>
              </w:rPr>
              <w:t>Awareness-raising and training activities on alternative technologies to HCFCs, low-GWP cooling systems, and maintaining/improving the energy efficiency of RAC systems</w:t>
            </w:r>
          </w:p>
        </w:tc>
        <w:tc>
          <w:tcPr>
            <w:tcW w:w="448" w:type="pct"/>
            <w:tcBorders>
              <w:top w:val="nil"/>
              <w:left w:val="nil"/>
              <w:bottom w:val="single" w:sz="4" w:space="0" w:color="auto"/>
              <w:right w:val="single" w:sz="4" w:space="0" w:color="auto"/>
            </w:tcBorders>
            <w:shd w:val="clear" w:color="auto" w:fill="auto"/>
            <w:noWrap/>
            <w:hideMark/>
          </w:tcPr>
          <w:p w14:paraId="5277582B" w14:textId="77777777" w:rsidR="009B7C90" w:rsidRPr="002A5A6D" w:rsidRDefault="009B7C90" w:rsidP="00BF4139">
            <w:pPr>
              <w:jc w:val="right"/>
              <w:rPr>
                <w:sz w:val="20"/>
                <w:lang w:eastAsia="zh-CN" w:bidi="ar-LB"/>
              </w:rPr>
            </w:pPr>
            <w:r w:rsidRPr="002A5A6D">
              <w:rPr>
                <w:sz w:val="20"/>
                <w:lang w:eastAsia="zh-CN" w:bidi="ar-LB"/>
              </w:rPr>
              <w:t>100,000</w:t>
            </w:r>
          </w:p>
        </w:tc>
        <w:tc>
          <w:tcPr>
            <w:tcW w:w="100" w:type="pct"/>
            <w:tcBorders>
              <w:top w:val="nil"/>
              <w:left w:val="nil"/>
              <w:bottom w:val="single" w:sz="4" w:space="0" w:color="auto"/>
              <w:right w:val="single" w:sz="4" w:space="0" w:color="auto"/>
            </w:tcBorders>
            <w:shd w:val="clear" w:color="auto" w:fill="auto"/>
            <w:vAlign w:val="center"/>
            <w:hideMark/>
          </w:tcPr>
          <w:p w14:paraId="477E4FAC"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vAlign w:val="center"/>
            <w:hideMark/>
          </w:tcPr>
          <w:p w14:paraId="53C36275" w14:textId="77777777" w:rsidR="009B7C90" w:rsidRPr="002A5A6D" w:rsidRDefault="009B7C90" w:rsidP="00BF4139">
            <w:pPr>
              <w:jc w:val="righ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vAlign w:val="center"/>
            <w:hideMark/>
          </w:tcPr>
          <w:p w14:paraId="09A50EB4" w14:textId="77777777" w:rsidR="009B7C90" w:rsidRPr="002A5A6D" w:rsidRDefault="009B7C90" w:rsidP="00BF4139">
            <w:pPr>
              <w:jc w:val="righ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1C31CDF5" w14:textId="77777777" w:rsidR="009B7C90" w:rsidRPr="002A5A6D" w:rsidRDefault="009B7C90" w:rsidP="00BF4139">
            <w:pPr>
              <w:jc w:val="right"/>
              <w:rPr>
                <w:sz w:val="20"/>
                <w:lang w:eastAsia="zh-CN" w:bidi="ar-LB"/>
              </w:rPr>
            </w:pPr>
            <w:r w:rsidRPr="002A5A6D">
              <w:rPr>
                <w:sz w:val="20"/>
                <w:lang w:eastAsia="zh-CN" w:bidi="ar-LB"/>
              </w:rPr>
              <w:t>100,000</w:t>
            </w:r>
          </w:p>
        </w:tc>
      </w:tr>
      <w:tr w:rsidR="009B7C90" w:rsidRPr="002A5A6D" w14:paraId="5CA47C1E"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301BAAFF" w14:textId="77777777" w:rsidR="009B7C90" w:rsidRPr="002A5A6D" w:rsidRDefault="009B7C90" w:rsidP="00BF4139">
            <w:pPr>
              <w:jc w:val="left"/>
              <w:rPr>
                <w:sz w:val="20"/>
                <w:lang w:eastAsia="zh-CN" w:bidi="ar-LB"/>
              </w:rPr>
            </w:pPr>
            <w:r w:rsidRPr="002A5A6D">
              <w:rPr>
                <w:sz w:val="20"/>
                <w:lang w:eastAsia="zh-CN" w:bidi="ar-LB"/>
              </w:rPr>
              <w:t xml:space="preserve">Awareness creation and information dissemination on alternative technologies for importers, distributors and retailers of controlled substance and equipment </w:t>
            </w:r>
          </w:p>
        </w:tc>
        <w:tc>
          <w:tcPr>
            <w:tcW w:w="448" w:type="pct"/>
            <w:tcBorders>
              <w:top w:val="nil"/>
              <w:left w:val="nil"/>
              <w:bottom w:val="single" w:sz="4" w:space="0" w:color="auto"/>
              <w:right w:val="single" w:sz="4" w:space="0" w:color="auto"/>
            </w:tcBorders>
            <w:shd w:val="clear" w:color="auto" w:fill="auto"/>
            <w:noWrap/>
            <w:hideMark/>
          </w:tcPr>
          <w:p w14:paraId="307BD7F2" w14:textId="77777777" w:rsidR="009B7C90" w:rsidRPr="002A5A6D" w:rsidRDefault="009B7C90" w:rsidP="00BF4139">
            <w:pPr>
              <w:jc w:val="right"/>
              <w:rPr>
                <w:sz w:val="20"/>
                <w:lang w:eastAsia="zh-CN" w:bidi="ar-LB"/>
              </w:rPr>
            </w:pPr>
            <w:r w:rsidRPr="002A5A6D">
              <w:rPr>
                <w:sz w:val="20"/>
                <w:lang w:eastAsia="zh-CN" w:bidi="ar-LB"/>
              </w:rPr>
              <w:t>90,000</w:t>
            </w:r>
          </w:p>
        </w:tc>
        <w:tc>
          <w:tcPr>
            <w:tcW w:w="100" w:type="pct"/>
            <w:tcBorders>
              <w:top w:val="nil"/>
              <w:left w:val="nil"/>
              <w:bottom w:val="single" w:sz="4" w:space="0" w:color="auto"/>
              <w:right w:val="single" w:sz="4" w:space="0" w:color="auto"/>
            </w:tcBorders>
            <w:shd w:val="clear" w:color="auto" w:fill="auto"/>
            <w:vAlign w:val="center"/>
            <w:hideMark/>
          </w:tcPr>
          <w:p w14:paraId="1A183A8E"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vAlign w:val="center"/>
            <w:hideMark/>
          </w:tcPr>
          <w:p w14:paraId="2E8B12AF" w14:textId="77777777" w:rsidR="009B7C90" w:rsidRPr="002A5A6D" w:rsidRDefault="009B7C90" w:rsidP="00BF4139">
            <w:pPr>
              <w:jc w:val="righ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vAlign w:val="center"/>
            <w:hideMark/>
          </w:tcPr>
          <w:p w14:paraId="285886C9" w14:textId="77777777" w:rsidR="009B7C90" w:rsidRPr="002A5A6D" w:rsidRDefault="009B7C90" w:rsidP="00BF4139">
            <w:pPr>
              <w:jc w:val="righ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6737A43C" w14:textId="77777777" w:rsidR="009B7C90" w:rsidRPr="002A5A6D" w:rsidRDefault="009B7C90" w:rsidP="00BF4139">
            <w:pPr>
              <w:jc w:val="right"/>
              <w:rPr>
                <w:sz w:val="20"/>
                <w:lang w:eastAsia="zh-CN" w:bidi="ar-LB"/>
              </w:rPr>
            </w:pPr>
            <w:r w:rsidRPr="002A5A6D">
              <w:rPr>
                <w:sz w:val="20"/>
                <w:lang w:eastAsia="zh-CN" w:bidi="ar-LB"/>
              </w:rPr>
              <w:t>90,000</w:t>
            </w:r>
          </w:p>
        </w:tc>
      </w:tr>
      <w:tr w:rsidR="009B7C90" w:rsidRPr="002A5A6D" w14:paraId="29F7D8F4"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2D3A8170" w14:textId="77777777" w:rsidR="009B7C90" w:rsidRPr="002A5A6D" w:rsidRDefault="009B7C90" w:rsidP="00BF4139">
            <w:pPr>
              <w:keepNext/>
              <w:jc w:val="left"/>
              <w:rPr>
                <w:b/>
                <w:bCs/>
                <w:sz w:val="20"/>
                <w:lang w:eastAsia="zh-CN" w:bidi="ar-LB"/>
              </w:rPr>
            </w:pPr>
            <w:r w:rsidRPr="002A5A6D">
              <w:rPr>
                <w:b/>
                <w:bCs/>
                <w:sz w:val="20"/>
                <w:lang w:eastAsia="zh-CN" w:bidi="ar-LB"/>
              </w:rPr>
              <w:lastRenderedPageBreak/>
              <w:t>Training and certification of technicians in RAC servicing</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388466CD" w14:textId="77777777" w:rsidR="009B7C90" w:rsidRPr="002A5A6D" w:rsidRDefault="009B7C90" w:rsidP="00BF4139">
            <w:pPr>
              <w:keepNext/>
              <w:jc w:val="left"/>
              <w:rPr>
                <w:sz w:val="20"/>
                <w:lang w:eastAsia="zh-CN" w:bidi="ar-LB"/>
              </w:rPr>
            </w:pPr>
            <w:r w:rsidRPr="002A5A6D">
              <w:rPr>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4A689A64" w14:textId="77777777" w:rsidR="009B7C90" w:rsidRPr="002A5A6D" w:rsidRDefault="009B7C90" w:rsidP="00BF4139">
            <w:pPr>
              <w:keepNext/>
              <w:jc w:val="left"/>
              <w:rPr>
                <w:b/>
                <w:bCs/>
                <w:sz w:val="20"/>
                <w:lang w:eastAsia="zh-CN" w:bidi="ar-LB"/>
              </w:rPr>
            </w:pPr>
            <w:r w:rsidRPr="002A5A6D">
              <w:rPr>
                <w:b/>
                <w:bCs/>
                <w:sz w:val="20"/>
                <w:lang w:eastAsia="zh-CN" w:bidi="ar-LB"/>
              </w:rPr>
              <w:t>Capacity building for RAC sector</w:t>
            </w:r>
          </w:p>
        </w:tc>
      </w:tr>
      <w:tr w:rsidR="009B7C90" w:rsidRPr="002A5A6D" w14:paraId="68402CB5" w14:textId="77777777" w:rsidTr="00BF4139">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244ACE53" w14:textId="77777777" w:rsidR="009B7C90" w:rsidRPr="002A5A6D" w:rsidRDefault="009B7C90" w:rsidP="00BF4139">
            <w:pPr>
              <w:jc w:val="left"/>
              <w:rPr>
                <w:sz w:val="20"/>
                <w:lang w:eastAsia="zh-CN" w:bidi="ar-LB"/>
              </w:rPr>
            </w:pPr>
            <w:r w:rsidRPr="002A5A6D">
              <w:rPr>
                <w:sz w:val="20"/>
                <w:lang w:eastAsia="zh-CN" w:bidi="ar-LB"/>
              </w:rPr>
              <w:t>Providing support for five universities by training trainers and providing equipment and tools to facilitate the inclusion in the curriculum of safe handling of flammable refrigerants, and training 1,500 technicians</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64DA1D24" w14:textId="77777777" w:rsidR="009B7C90" w:rsidRPr="002A5A6D" w:rsidRDefault="009B7C90" w:rsidP="00BF4139">
            <w:pPr>
              <w:jc w:val="right"/>
              <w:rPr>
                <w:sz w:val="20"/>
                <w:lang w:eastAsia="zh-CN" w:bidi="ar-LB"/>
              </w:rPr>
            </w:pPr>
            <w:r w:rsidRPr="002A5A6D">
              <w:rPr>
                <w:sz w:val="20"/>
                <w:lang w:eastAsia="zh-CN" w:bidi="ar-LB"/>
              </w:rPr>
              <w:t>239,315</w:t>
            </w:r>
          </w:p>
        </w:tc>
        <w:tc>
          <w:tcPr>
            <w:tcW w:w="100" w:type="pct"/>
            <w:tcBorders>
              <w:top w:val="nil"/>
              <w:left w:val="nil"/>
              <w:bottom w:val="single" w:sz="4" w:space="0" w:color="auto"/>
              <w:right w:val="single" w:sz="4" w:space="0" w:color="auto"/>
            </w:tcBorders>
            <w:shd w:val="clear" w:color="auto" w:fill="auto"/>
            <w:vAlign w:val="center"/>
            <w:hideMark/>
          </w:tcPr>
          <w:p w14:paraId="1E9CE9DD"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04C47976" w14:textId="77777777" w:rsidR="009B7C90" w:rsidRPr="002A5A6D" w:rsidRDefault="009B7C90" w:rsidP="00BF4139">
            <w:pPr>
              <w:jc w:val="left"/>
              <w:rPr>
                <w:sz w:val="20"/>
                <w:lang w:eastAsia="zh-CN" w:bidi="ar-LB"/>
              </w:rPr>
            </w:pPr>
            <w:r w:rsidRPr="002A5A6D">
              <w:rPr>
                <w:sz w:val="20"/>
                <w:lang w:eastAsia="zh-CN" w:bidi="ar-LB"/>
              </w:rPr>
              <w:t>Training 13 trainers on the new curriculum developed in line with the Ghana Qualification Framework</w:t>
            </w:r>
          </w:p>
        </w:tc>
        <w:tc>
          <w:tcPr>
            <w:tcW w:w="448" w:type="pct"/>
            <w:tcBorders>
              <w:top w:val="nil"/>
              <w:left w:val="nil"/>
              <w:bottom w:val="single" w:sz="4" w:space="0" w:color="auto"/>
              <w:right w:val="single" w:sz="4" w:space="0" w:color="auto"/>
            </w:tcBorders>
            <w:shd w:val="clear" w:color="auto" w:fill="auto"/>
            <w:hideMark/>
          </w:tcPr>
          <w:p w14:paraId="007463DC" w14:textId="77777777" w:rsidR="009B7C90" w:rsidRPr="002A5A6D" w:rsidRDefault="009B7C90" w:rsidP="00BF4139">
            <w:pPr>
              <w:jc w:val="right"/>
              <w:rPr>
                <w:sz w:val="20"/>
                <w:lang w:eastAsia="zh-CN" w:bidi="ar-LB"/>
              </w:rPr>
            </w:pPr>
            <w:r w:rsidRPr="002A5A6D">
              <w:rPr>
                <w:sz w:val="20"/>
                <w:lang w:eastAsia="zh-CN" w:bidi="ar-LB"/>
              </w:rPr>
              <w:t>15,000</w:t>
            </w:r>
          </w:p>
        </w:tc>
        <w:tc>
          <w:tcPr>
            <w:tcW w:w="474" w:type="pct"/>
            <w:vMerge w:val="restart"/>
            <w:tcBorders>
              <w:top w:val="nil"/>
              <w:left w:val="single" w:sz="4" w:space="0" w:color="auto"/>
              <w:bottom w:val="single" w:sz="4" w:space="0" w:color="auto"/>
              <w:right w:val="single" w:sz="4" w:space="0" w:color="auto"/>
            </w:tcBorders>
            <w:shd w:val="clear" w:color="auto" w:fill="auto"/>
            <w:hideMark/>
          </w:tcPr>
          <w:p w14:paraId="0C27A70C" w14:textId="77777777" w:rsidR="009B7C90" w:rsidRPr="002A5A6D" w:rsidRDefault="009B7C90" w:rsidP="00BF4139">
            <w:pPr>
              <w:jc w:val="right"/>
              <w:rPr>
                <w:sz w:val="20"/>
                <w:lang w:eastAsia="zh-CN" w:bidi="ar-LB"/>
              </w:rPr>
            </w:pPr>
            <w:r w:rsidRPr="002A5A6D">
              <w:rPr>
                <w:sz w:val="20"/>
                <w:lang w:eastAsia="zh-CN" w:bidi="ar-LB"/>
              </w:rPr>
              <w:t>282,315</w:t>
            </w:r>
          </w:p>
        </w:tc>
      </w:tr>
      <w:tr w:rsidR="009B7C90" w:rsidRPr="002A5A6D" w14:paraId="2A52465F" w14:textId="77777777" w:rsidTr="00BF4139">
        <w:trPr>
          <w:trHeight w:val="113"/>
        </w:trPr>
        <w:tc>
          <w:tcPr>
            <w:tcW w:w="1789" w:type="pct"/>
            <w:vMerge/>
            <w:tcBorders>
              <w:top w:val="nil"/>
              <w:left w:val="single" w:sz="4" w:space="0" w:color="auto"/>
              <w:bottom w:val="single" w:sz="4" w:space="0" w:color="auto"/>
              <w:right w:val="single" w:sz="4" w:space="0" w:color="auto"/>
            </w:tcBorders>
            <w:hideMark/>
          </w:tcPr>
          <w:p w14:paraId="01000DB0" w14:textId="77777777" w:rsidR="009B7C90" w:rsidRPr="002A5A6D" w:rsidRDefault="009B7C90" w:rsidP="00BF4139">
            <w:pPr>
              <w:jc w:val="left"/>
              <w:rPr>
                <w:sz w:val="20"/>
                <w:lang w:eastAsia="zh-CN" w:bidi="ar-LB"/>
              </w:rPr>
            </w:pPr>
          </w:p>
        </w:tc>
        <w:tc>
          <w:tcPr>
            <w:tcW w:w="448" w:type="pct"/>
            <w:vMerge/>
            <w:tcBorders>
              <w:top w:val="nil"/>
              <w:left w:val="single" w:sz="4" w:space="0" w:color="auto"/>
              <w:bottom w:val="single" w:sz="4" w:space="0" w:color="auto"/>
              <w:right w:val="single" w:sz="4" w:space="0" w:color="auto"/>
            </w:tcBorders>
            <w:hideMark/>
          </w:tcPr>
          <w:p w14:paraId="7A19C059"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48F50501"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7ACDC150" w14:textId="77777777" w:rsidR="009B7C90" w:rsidRPr="002A5A6D" w:rsidRDefault="009B7C90" w:rsidP="00BF4139">
            <w:pPr>
              <w:jc w:val="left"/>
              <w:rPr>
                <w:sz w:val="20"/>
                <w:lang w:eastAsia="zh-CN" w:bidi="ar-LB"/>
              </w:rPr>
            </w:pPr>
            <w:r w:rsidRPr="002A5A6D">
              <w:rPr>
                <w:sz w:val="20"/>
                <w:lang w:eastAsia="zh-CN" w:bidi="ar-LB"/>
              </w:rPr>
              <w:t>Conducting training for 24 trainers on CO</w:t>
            </w:r>
            <w:r w:rsidRPr="002A5A6D">
              <w:rPr>
                <w:sz w:val="20"/>
                <w:vertAlign w:val="subscript"/>
                <w:lang w:eastAsia="zh-CN" w:bidi="ar-LB"/>
              </w:rPr>
              <w:t>2</w:t>
            </w:r>
            <w:r w:rsidRPr="002A5A6D">
              <w:rPr>
                <w:sz w:val="20"/>
                <w:lang w:eastAsia="zh-CN" w:bidi="ar-LB"/>
              </w:rPr>
              <w:t xml:space="preserve"> technology </w:t>
            </w:r>
          </w:p>
        </w:tc>
        <w:tc>
          <w:tcPr>
            <w:tcW w:w="448" w:type="pct"/>
            <w:tcBorders>
              <w:top w:val="nil"/>
              <w:left w:val="nil"/>
              <w:bottom w:val="single" w:sz="4" w:space="0" w:color="auto"/>
              <w:right w:val="single" w:sz="4" w:space="0" w:color="auto"/>
            </w:tcBorders>
            <w:shd w:val="clear" w:color="auto" w:fill="auto"/>
            <w:hideMark/>
          </w:tcPr>
          <w:p w14:paraId="427E24FB" w14:textId="77777777" w:rsidR="009B7C90" w:rsidRPr="002A5A6D" w:rsidRDefault="009B7C90" w:rsidP="00BF4139">
            <w:pPr>
              <w:jc w:val="right"/>
              <w:rPr>
                <w:sz w:val="20"/>
                <w:lang w:eastAsia="zh-CN" w:bidi="ar-LB"/>
              </w:rPr>
            </w:pPr>
            <w:r w:rsidRPr="002A5A6D">
              <w:rPr>
                <w:sz w:val="20"/>
                <w:lang w:eastAsia="zh-CN" w:bidi="ar-LB"/>
              </w:rPr>
              <w:t>20,000</w:t>
            </w:r>
          </w:p>
        </w:tc>
        <w:tc>
          <w:tcPr>
            <w:tcW w:w="474" w:type="pct"/>
            <w:vMerge/>
            <w:tcBorders>
              <w:top w:val="nil"/>
              <w:left w:val="single" w:sz="4" w:space="0" w:color="auto"/>
              <w:bottom w:val="single" w:sz="4" w:space="0" w:color="auto"/>
              <w:right w:val="single" w:sz="4" w:space="0" w:color="auto"/>
            </w:tcBorders>
            <w:vAlign w:val="center"/>
            <w:hideMark/>
          </w:tcPr>
          <w:p w14:paraId="7C5D8207" w14:textId="77777777" w:rsidR="009B7C90" w:rsidRPr="002A5A6D" w:rsidRDefault="009B7C90" w:rsidP="00BF4139">
            <w:pPr>
              <w:jc w:val="left"/>
              <w:rPr>
                <w:sz w:val="20"/>
                <w:lang w:eastAsia="zh-CN" w:bidi="ar-LB"/>
              </w:rPr>
            </w:pPr>
          </w:p>
        </w:tc>
      </w:tr>
      <w:tr w:rsidR="009B7C90" w:rsidRPr="002A5A6D" w14:paraId="2D97D7FB" w14:textId="77777777" w:rsidTr="00BF4139">
        <w:trPr>
          <w:trHeight w:val="113"/>
        </w:trPr>
        <w:tc>
          <w:tcPr>
            <w:tcW w:w="1789" w:type="pct"/>
            <w:vMerge/>
            <w:tcBorders>
              <w:top w:val="nil"/>
              <w:left w:val="single" w:sz="4" w:space="0" w:color="auto"/>
              <w:bottom w:val="single" w:sz="4" w:space="0" w:color="auto"/>
              <w:right w:val="single" w:sz="4" w:space="0" w:color="auto"/>
            </w:tcBorders>
            <w:hideMark/>
          </w:tcPr>
          <w:p w14:paraId="31627FDB" w14:textId="77777777" w:rsidR="009B7C90" w:rsidRPr="002A5A6D" w:rsidRDefault="009B7C90" w:rsidP="00BF4139">
            <w:pPr>
              <w:jc w:val="left"/>
              <w:rPr>
                <w:sz w:val="20"/>
                <w:lang w:eastAsia="zh-CN" w:bidi="ar-LB"/>
              </w:rPr>
            </w:pPr>
          </w:p>
        </w:tc>
        <w:tc>
          <w:tcPr>
            <w:tcW w:w="448" w:type="pct"/>
            <w:vMerge/>
            <w:tcBorders>
              <w:top w:val="nil"/>
              <w:left w:val="single" w:sz="4" w:space="0" w:color="auto"/>
              <w:bottom w:val="single" w:sz="4" w:space="0" w:color="auto"/>
              <w:right w:val="single" w:sz="4" w:space="0" w:color="auto"/>
            </w:tcBorders>
            <w:hideMark/>
          </w:tcPr>
          <w:p w14:paraId="2ACFCA21"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008A181A"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4CCB5531" w14:textId="77777777" w:rsidR="009B7C90" w:rsidRPr="002A5A6D" w:rsidRDefault="009B7C90" w:rsidP="00BF4139">
            <w:pPr>
              <w:jc w:val="left"/>
              <w:rPr>
                <w:sz w:val="20"/>
                <w:lang w:eastAsia="zh-CN" w:bidi="ar-LB"/>
              </w:rPr>
            </w:pPr>
            <w:r w:rsidRPr="002A5A6D">
              <w:rPr>
                <w:sz w:val="20"/>
                <w:lang w:eastAsia="zh-CN" w:bidi="ar-LB"/>
              </w:rPr>
              <w:t>Updating curriculum and training 20 trainers in the MAC sector</w:t>
            </w:r>
          </w:p>
        </w:tc>
        <w:tc>
          <w:tcPr>
            <w:tcW w:w="448" w:type="pct"/>
            <w:tcBorders>
              <w:top w:val="nil"/>
              <w:left w:val="nil"/>
              <w:bottom w:val="single" w:sz="4" w:space="0" w:color="auto"/>
              <w:right w:val="single" w:sz="4" w:space="0" w:color="auto"/>
            </w:tcBorders>
            <w:shd w:val="clear" w:color="auto" w:fill="auto"/>
            <w:hideMark/>
          </w:tcPr>
          <w:p w14:paraId="2F90180A" w14:textId="77777777" w:rsidR="009B7C90" w:rsidRPr="002A5A6D" w:rsidRDefault="009B7C90" w:rsidP="00BF4139">
            <w:pPr>
              <w:jc w:val="right"/>
              <w:rPr>
                <w:sz w:val="20"/>
                <w:lang w:eastAsia="zh-CN" w:bidi="ar-LB"/>
              </w:rPr>
            </w:pPr>
            <w:r w:rsidRPr="002A5A6D">
              <w:rPr>
                <w:sz w:val="20"/>
                <w:lang w:eastAsia="zh-CN" w:bidi="ar-LB"/>
              </w:rPr>
              <w:t>8,000</w:t>
            </w:r>
          </w:p>
        </w:tc>
        <w:tc>
          <w:tcPr>
            <w:tcW w:w="474" w:type="pct"/>
            <w:vMerge/>
            <w:tcBorders>
              <w:top w:val="nil"/>
              <w:left w:val="single" w:sz="4" w:space="0" w:color="auto"/>
              <w:bottom w:val="single" w:sz="4" w:space="0" w:color="auto"/>
              <w:right w:val="single" w:sz="4" w:space="0" w:color="auto"/>
            </w:tcBorders>
            <w:vAlign w:val="center"/>
            <w:hideMark/>
          </w:tcPr>
          <w:p w14:paraId="45F6F167" w14:textId="77777777" w:rsidR="009B7C90" w:rsidRPr="002A5A6D" w:rsidRDefault="009B7C90" w:rsidP="00BF4139">
            <w:pPr>
              <w:jc w:val="left"/>
              <w:rPr>
                <w:sz w:val="20"/>
                <w:lang w:eastAsia="zh-CN" w:bidi="ar-LB"/>
              </w:rPr>
            </w:pPr>
          </w:p>
        </w:tc>
      </w:tr>
      <w:tr w:rsidR="009B7C90" w:rsidRPr="002A5A6D" w14:paraId="63EBA80D" w14:textId="77777777" w:rsidTr="00BF4139">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354590AD" w14:textId="77777777" w:rsidR="009B7C90" w:rsidRPr="002A5A6D" w:rsidRDefault="009B7C90" w:rsidP="00BF4139">
            <w:pPr>
              <w:jc w:val="left"/>
              <w:rPr>
                <w:sz w:val="20"/>
                <w:lang w:eastAsia="zh-CN" w:bidi="ar-LB"/>
              </w:rPr>
            </w:pPr>
            <w:r w:rsidRPr="002A5A6D">
              <w:rPr>
                <w:sz w:val="20"/>
                <w:lang w:eastAsia="zh-CN" w:bidi="ar-LB"/>
              </w:rPr>
              <w:t xml:space="preserve">Providing equipment and tools to four centres of excellence to support training of 1400 technicians in good servicing practices and the safe handling of flammable refrigerants </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48CC042E" w14:textId="77777777" w:rsidR="009B7C90" w:rsidRPr="002A5A6D" w:rsidRDefault="009B7C90" w:rsidP="00BF4139">
            <w:pPr>
              <w:jc w:val="right"/>
              <w:rPr>
                <w:sz w:val="20"/>
                <w:lang w:eastAsia="zh-CN" w:bidi="ar-LB"/>
              </w:rPr>
            </w:pPr>
            <w:r w:rsidRPr="002A5A6D">
              <w:rPr>
                <w:sz w:val="20"/>
                <w:lang w:eastAsia="zh-CN" w:bidi="ar-LB"/>
              </w:rPr>
              <w:t>100,000</w:t>
            </w:r>
          </w:p>
        </w:tc>
        <w:tc>
          <w:tcPr>
            <w:tcW w:w="100" w:type="pct"/>
            <w:tcBorders>
              <w:top w:val="nil"/>
              <w:left w:val="nil"/>
              <w:bottom w:val="single" w:sz="4" w:space="0" w:color="auto"/>
              <w:right w:val="single" w:sz="4" w:space="0" w:color="auto"/>
            </w:tcBorders>
            <w:shd w:val="clear" w:color="auto" w:fill="auto"/>
            <w:vAlign w:val="center"/>
            <w:hideMark/>
          </w:tcPr>
          <w:p w14:paraId="55C92F8D"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22322212" w14:textId="77777777" w:rsidR="009B7C90" w:rsidRPr="002A5A6D" w:rsidRDefault="009B7C90" w:rsidP="00BF4139">
            <w:pPr>
              <w:jc w:val="left"/>
              <w:rPr>
                <w:sz w:val="20"/>
                <w:lang w:eastAsia="zh-CN" w:bidi="ar-LB"/>
              </w:rPr>
            </w:pPr>
            <w:r w:rsidRPr="002A5A6D">
              <w:rPr>
                <w:sz w:val="20"/>
                <w:lang w:eastAsia="zh-CN" w:bidi="ar-LB"/>
              </w:rPr>
              <w:t>Establishing a CO</w:t>
            </w:r>
            <w:r w:rsidRPr="002A5A6D">
              <w:rPr>
                <w:sz w:val="20"/>
                <w:vertAlign w:val="subscript"/>
                <w:lang w:eastAsia="zh-CN" w:bidi="ar-LB"/>
              </w:rPr>
              <w:t>2</w:t>
            </w:r>
            <w:r w:rsidRPr="002A5A6D">
              <w:rPr>
                <w:sz w:val="20"/>
                <w:lang w:eastAsia="zh-CN" w:bidi="ar-LB"/>
              </w:rPr>
              <w:t xml:space="preserve"> training programme at a local training centre </w:t>
            </w:r>
          </w:p>
        </w:tc>
        <w:tc>
          <w:tcPr>
            <w:tcW w:w="448" w:type="pct"/>
            <w:tcBorders>
              <w:top w:val="nil"/>
              <w:left w:val="nil"/>
              <w:bottom w:val="single" w:sz="4" w:space="0" w:color="auto"/>
              <w:right w:val="single" w:sz="4" w:space="0" w:color="auto"/>
            </w:tcBorders>
            <w:shd w:val="clear" w:color="auto" w:fill="auto"/>
            <w:hideMark/>
          </w:tcPr>
          <w:p w14:paraId="7851CAF4" w14:textId="77777777" w:rsidR="009B7C90" w:rsidRPr="002A5A6D" w:rsidRDefault="009B7C90" w:rsidP="00BF4139">
            <w:pPr>
              <w:jc w:val="right"/>
              <w:rPr>
                <w:sz w:val="20"/>
                <w:lang w:eastAsia="zh-CN" w:bidi="ar-LB"/>
              </w:rPr>
            </w:pPr>
            <w:r w:rsidRPr="002A5A6D">
              <w:rPr>
                <w:sz w:val="20"/>
                <w:lang w:eastAsia="zh-CN" w:bidi="ar-LB"/>
              </w:rPr>
              <w:t>30,000</w:t>
            </w:r>
          </w:p>
        </w:tc>
        <w:tc>
          <w:tcPr>
            <w:tcW w:w="474" w:type="pct"/>
            <w:vMerge w:val="restart"/>
            <w:tcBorders>
              <w:top w:val="nil"/>
              <w:left w:val="single" w:sz="4" w:space="0" w:color="auto"/>
              <w:bottom w:val="single" w:sz="4" w:space="0" w:color="auto"/>
              <w:right w:val="single" w:sz="4" w:space="0" w:color="auto"/>
            </w:tcBorders>
            <w:shd w:val="clear" w:color="auto" w:fill="auto"/>
            <w:vAlign w:val="center"/>
            <w:hideMark/>
          </w:tcPr>
          <w:p w14:paraId="74E3D83E" w14:textId="77777777" w:rsidR="009B7C90" w:rsidRPr="002A5A6D" w:rsidRDefault="009B7C90" w:rsidP="00BF4139">
            <w:pPr>
              <w:jc w:val="right"/>
              <w:rPr>
                <w:sz w:val="20"/>
                <w:lang w:eastAsia="zh-CN" w:bidi="ar-LB"/>
              </w:rPr>
            </w:pPr>
            <w:r w:rsidRPr="002A5A6D">
              <w:rPr>
                <w:sz w:val="20"/>
                <w:lang w:eastAsia="zh-CN" w:bidi="ar-LB"/>
              </w:rPr>
              <w:t>184,000</w:t>
            </w:r>
          </w:p>
        </w:tc>
      </w:tr>
      <w:tr w:rsidR="009B7C90" w:rsidRPr="002A5A6D" w14:paraId="0DA9B424" w14:textId="77777777" w:rsidTr="00BF4139">
        <w:trPr>
          <w:trHeight w:val="113"/>
        </w:trPr>
        <w:tc>
          <w:tcPr>
            <w:tcW w:w="1789" w:type="pct"/>
            <w:vMerge/>
            <w:tcBorders>
              <w:top w:val="nil"/>
              <w:left w:val="single" w:sz="4" w:space="0" w:color="auto"/>
              <w:bottom w:val="single" w:sz="4" w:space="0" w:color="auto"/>
              <w:right w:val="single" w:sz="4" w:space="0" w:color="auto"/>
            </w:tcBorders>
            <w:hideMark/>
          </w:tcPr>
          <w:p w14:paraId="629AD95B" w14:textId="77777777" w:rsidR="009B7C90" w:rsidRPr="002A5A6D" w:rsidRDefault="009B7C90" w:rsidP="00BF4139">
            <w:pPr>
              <w:jc w:val="left"/>
              <w:rPr>
                <w:sz w:val="20"/>
                <w:lang w:eastAsia="zh-CN" w:bidi="ar-LB"/>
              </w:rPr>
            </w:pPr>
          </w:p>
        </w:tc>
        <w:tc>
          <w:tcPr>
            <w:tcW w:w="448" w:type="pct"/>
            <w:vMerge/>
            <w:tcBorders>
              <w:top w:val="nil"/>
              <w:left w:val="single" w:sz="4" w:space="0" w:color="auto"/>
              <w:bottom w:val="single" w:sz="4" w:space="0" w:color="auto"/>
              <w:right w:val="single" w:sz="4" w:space="0" w:color="auto"/>
            </w:tcBorders>
            <w:hideMark/>
          </w:tcPr>
          <w:p w14:paraId="699161B5"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095E3AF1"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7F07EF63" w14:textId="77777777" w:rsidR="009B7C90" w:rsidRPr="002A5A6D" w:rsidRDefault="009B7C90" w:rsidP="00BF4139">
            <w:pPr>
              <w:jc w:val="left"/>
              <w:rPr>
                <w:sz w:val="20"/>
                <w:lang w:eastAsia="zh-CN" w:bidi="ar-LB"/>
              </w:rPr>
            </w:pPr>
            <w:r w:rsidRPr="002A5A6D">
              <w:rPr>
                <w:sz w:val="20"/>
                <w:lang w:eastAsia="zh-CN" w:bidi="ar-LB"/>
              </w:rPr>
              <w:t xml:space="preserve">Establishing a centre of excellence for the MAC sector with the focus on leak-proofing and refrigerant containment </w:t>
            </w:r>
          </w:p>
        </w:tc>
        <w:tc>
          <w:tcPr>
            <w:tcW w:w="448" w:type="pct"/>
            <w:tcBorders>
              <w:top w:val="nil"/>
              <w:left w:val="nil"/>
              <w:bottom w:val="single" w:sz="4" w:space="0" w:color="auto"/>
              <w:right w:val="single" w:sz="4" w:space="0" w:color="auto"/>
            </w:tcBorders>
            <w:shd w:val="clear" w:color="auto" w:fill="auto"/>
            <w:hideMark/>
          </w:tcPr>
          <w:p w14:paraId="6E779FE0" w14:textId="77777777" w:rsidR="009B7C90" w:rsidRPr="002A5A6D" w:rsidRDefault="009B7C90" w:rsidP="00BF4139">
            <w:pPr>
              <w:jc w:val="right"/>
              <w:rPr>
                <w:sz w:val="20"/>
                <w:lang w:eastAsia="zh-CN" w:bidi="ar-LB"/>
              </w:rPr>
            </w:pPr>
            <w:r w:rsidRPr="002A5A6D">
              <w:rPr>
                <w:sz w:val="20"/>
                <w:lang w:eastAsia="zh-CN" w:bidi="ar-LB"/>
              </w:rPr>
              <w:t>17,000</w:t>
            </w:r>
          </w:p>
        </w:tc>
        <w:tc>
          <w:tcPr>
            <w:tcW w:w="474" w:type="pct"/>
            <w:vMerge/>
            <w:tcBorders>
              <w:top w:val="nil"/>
              <w:left w:val="single" w:sz="4" w:space="0" w:color="auto"/>
              <w:bottom w:val="single" w:sz="4" w:space="0" w:color="auto"/>
              <w:right w:val="single" w:sz="4" w:space="0" w:color="auto"/>
            </w:tcBorders>
            <w:vAlign w:val="center"/>
            <w:hideMark/>
          </w:tcPr>
          <w:p w14:paraId="7E3D3867" w14:textId="77777777" w:rsidR="009B7C90" w:rsidRPr="002A5A6D" w:rsidRDefault="009B7C90" w:rsidP="00BF4139">
            <w:pPr>
              <w:jc w:val="left"/>
              <w:rPr>
                <w:sz w:val="20"/>
                <w:lang w:eastAsia="zh-CN" w:bidi="ar-LB"/>
              </w:rPr>
            </w:pPr>
          </w:p>
        </w:tc>
      </w:tr>
      <w:tr w:rsidR="009B7C90" w:rsidRPr="002A5A6D" w14:paraId="666D0ECC" w14:textId="77777777" w:rsidTr="00BF4139">
        <w:trPr>
          <w:trHeight w:val="113"/>
        </w:trPr>
        <w:tc>
          <w:tcPr>
            <w:tcW w:w="1789" w:type="pct"/>
            <w:vMerge/>
            <w:tcBorders>
              <w:top w:val="nil"/>
              <w:left w:val="single" w:sz="4" w:space="0" w:color="auto"/>
              <w:bottom w:val="single" w:sz="4" w:space="0" w:color="auto"/>
              <w:right w:val="single" w:sz="4" w:space="0" w:color="auto"/>
            </w:tcBorders>
            <w:hideMark/>
          </w:tcPr>
          <w:p w14:paraId="42709222" w14:textId="77777777" w:rsidR="009B7C90" w:rsidRPr="002A5A6D" w:rsidRDefault="009B7C90" w:rsidP="00BF4139">
            <w:pPr>
              <w:jc w:val="left"/>
              <w:rPr>
                <w:sz w:val="20"/>
                <w:lang w:eastAsia="zh-CN" w:bidi="ar-LB"/>
              </w:rPr>
            </w:pPr>
          </w:p>
        </w:tc>
        <w:tc>
          <w:tcPr>
            <w:tcW w:w="448" w:type="pct"/>
            <w:vMerge/>
            <w:tcBorders>
              <w:top w:val="nil"/>
              <w:left w:val="single" w:sz="4" w:space="0" w:color="auto"/>
              <w:bottom w:val="single" w:sz="4" w:space="0" w:color="auto"/>
              <w:right w:val="single" w:sz="4" w:space="0" w:color="auto"/>
            </w:tcBorders>
            <w:hideMark/>
          </w:tcPr>
          <w:p w14:paraId="73A30002" w14:textId="77777777" w:rsidR="009B7C90" w:rsidRPr="002A5A6D" w:rsidRDefault="009B7C90" w:rsidP="00BF4139">
            <w:pPr>
              <w:jc w:val="right"/>
              <w:rPr>
                <w:sz w:val="20"/>
                <w:lang w:eastAsia="zh-CN" w:bidi="ar-LB"/>
              </w:rPr>
            </w:pPr>
          </w:p>
        </w:tc>
        <w:tc>
          <w:tcPr>
            <w:tcW w:w="100" w:type="pct"/>
            <w:tcBorders>
              <w:top w:val="nil"/>
              <w:left w:val="nil"/>
              <w:bottom w:val="single" w:sz="4" w:space="0" w:color="auto"/>
              <w:right w:val="single" w:sz="4" w:space="0" w:color="auto"/>
            </w:tcBorders>
            <w:shd w:val="clear" w:color="auto" w:fill="auto"/>
            <w:vAlign w:val="center"/>
            <w:hideMark/>
          </w:tcPr>
          <w:p w14:paraId="4F444EE0"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0A92D4D9" w14:textId="77777777" w:rsidR="009B7C90" w:rsidRPr="002A5A6D" w:rsidRDefault="009B7C90" w:rsidP="00BF4139">
            <w:pPr>
              <w:jc w:val="left"/>
              <w:rPr>
                <w:sz w:val="20"/>
                <w:lang w:eastAsia="zh-CN" w:bidi="ar-LB"/>
              </w:rPr>
            </w:pPr>
            <w:r w:rsidRPr="002A5A6D">
              <w:rPr>
                <w:sz w:val="20"/>
                <w:lang w:eastAsia="zh-CN" w:bidi="ar-LB"/>
              </w:rPr>
              <w:t>Providing tools to 10 garages and training 50 technicians in the MAC sector</w:t>
            </w:r>
          </w:p>
        </w:tc>
        <w:tc>
          <w:tcPr>
            <w:tcW w:w="448" w:type="pct"/>
            <w:tcBorders>
              <w:top w:val="nil"/>
              <w:left w:val="nil"/>
              <w:bottom w:val="single" w:sz="4" w:space="0" w:color="auto"/>
              <w:right w:val="single" w:sz="4" w:space="0" w:color="auto"/>
            </w:tcBorders>
            <w:shd w:val="clear" w:color="auto" w:fill="auto"/>
            <w:hideMark/>
          </w:tcPr>
          <w:p w14:paraId="3DFC4AC5" w14:textId="77777777" w:rsidR="009B7C90" w:rsidRPr="002A5A6D" w:rsidRDefault="009B7C90" w:rsidP="00BF4139">
            <w:pPr>
              <w:jc w:val="right"/>
              <w:rPr>
                <w:sz w:val="20"/>
                <w:lang w:eastAsia="zh-CN" w:bidi="ar-LB"/>
              </w:rPr>
            </w:pPr>
            <w:r w:rsidRPr="002A5A6D">
              <w:rPr>
                <w:sz w:val="20"/>
                <w:lang w:eastAsia="zh-CN" w:bidi="ar-LB"/>
              </w:rPr>
              <w:t>37,000</w:t>
            </w:r>
          </w:p>
        </w:tc>
        <w:tc>
          <w:tcPr>
            <w:tcW w:w="474" w:type="pct"/>
            <w:vMerge/>
            <w:tcBorders>
              <w:top w:val="nil"/>
              <w:left w:val="single" w:sz="4" w:space="0" w:color="auto"/>
              <w:bottom w:val="single" w:sz="4" w:space="0" w:color="auto"/>
              <w:right w:val="single" w:sz="4" w:space="0" w:color="auto"/>
            </w:tcBorders>
            <w:vAlign w:val="center"/>
            <w:hideMark/>
          </w:tcPr>
          <w:p w14:paraId="12CD3B6A" w14:textId="77777777" w:rsidR="009B7C90" w:rsidRPr="002A5A6D" w:rsidRDefault="009B7C90" w:rsidP="00BF4139">
            <w:pPr>
              <w:jc w:val="left"/>
              <w:rPr>
                <w:sz w:val="20"/>
                <w:lang w:eastAsia="zh-CN" w:bidi="ar-LB"/>
              </w:rPr>
            </w:pPr>
          </w:p>
        </w:tc>
      </w:tr>
      <w:tr w:rsidR="009B7C90" w:rsidRPr="002A5A6D" w14:paraId="210CC608"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00DD9848" w14:textId="77777777" w:rsidR="009B7C90" w:rsidRPr="002A5A6D" w:rsidRDefault="009B7C90" w:rsidP="00BF4139">
            <w:pPr>
              <w:jc w:val="left"/>
              <w:rPr>
                <w:sz w:val="20"/>
                <w:lang w:eastAsia="zh-CN" w:bidi="ar-LB"/>
              </w:rPr>
            </w:pPr>
            <w:r w:rsidRPr="002A5A6D">
              <w:rPr>
                <w:sz w:val="20"/>
                <w:lang w:eastAsia="zh-CN" w:bidi="ar-LB"/>
              </w:rPr>
              <w:t>Implementing the certification of RAC technicians</w:t>
            </w:r>
          </w:p>
        </w:tc>
        <w:tc>
          <w:tcPr>
            <w:tcW w:w="448" w:type="pct"/>
            <w:tcBorders>
              <w:top w:val="nil"/>
              <w:left w:val="nil"/>
              <w:bottom w:val="single" w:sz="4" w:space="0" w:color="auto"/>
              <w:right w:val="single" w:sz="4" w:space="0" w:color="auto"/>
            </w:tcBorders>
            <w:shd w:val="clear" w:color="auto" w:fill="auto"/>
            <w:noWrap/>
            <w:hideMark/>
          </w:tcPr>
          <w:p w14:paraId="5027B269" w14:textId="77777777" w:rsidR="009B7C90" w:rsidRPr="002A5A6D" w:rsidRDefault="009B7C90" w:rsidP="00BF4139">
            <w:pPr>
              <w:jc w:val="right"/>
              <w:rPr>
                <w:sz w:val="20"/>
                <w:lang w:eastAsia="zh-CN" w:bidi="ar-LB"/>
              </w:rPr>
            </w:pPr>
            <w:r w:rsidRPr="002A5A6D">
              <w:rPr>
                <w:sz w:val="20"/>
                <w:lang w:eastAsia="zh-CN" w:bidi="ar-LB"/>
              </w:rPr>
              <w:t>58,707</w:t>
            </w:r>
          </w:p>
        </w:tc>
        <w:tc>
          <w:tcPr>
            <w:tcW w:w="100" w:type="pct"/>
            <w:tcBorders>
              <w:top w:val="nil"/>
              <w:left w:val="nil"/>
              <w:bottom w:val="single" w:sz="4" w:space="0" w:color="auto"/>
              <w:right w:val="single" w:sz="4" w:space="0" w:color="auto"/>
            </w:tcBorders>
            <w:shd w:val="clear" w:color="auto" w:fill="auto"/>
            <w:vAlign w:val="center"/>
            <w:hideMark/>
          </w:tcPr>
          <w:p w14:paraId="1DF43F17"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vAlign w:val="center"/>
            <w:hideMark/>
          </w:tcPr>
          <w:p w14:paraId="3E25053C"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vAlign w:val="center"/>
            <w:hideMark/>
          </w:tcPr>
          <w:p w14:paraId="2D46AB43" w14:textId="77777777" w:rsidR="009B7C90" w:rsidRPr="002A5A6D" w:rsidRDefault="009B7C90" w:rsidP="00BF4139">
            <w:pPr>
              <w:jc w:val="righ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vAlign w:val="center"/>
            <w:hideMark/>
          </w:tcPr>
          <w:p w14:paraId="0B24E25D" w14:textId="77777777" w:rsidR="009B7C90" w:rsidRPr="002A5A6D" w:rsidRDefault="009B7C90" w:rsidP="00BF4139">
            <w:pPr>
              <w:jc w:val="right"/>
              <w:rPr>
                <w:sz w:val="20"/>
                <w:lang w:eastAsia="zh-CN" w:bidi="ar-LB"/>
              </w:rPr>
            </w:pPr>
            <w:r w:rsidRPr="002A5A6D">
              <w:rPr>
                <w:sz w:val="20"/>
                <w:lang w:eastAsia="zh-CN" w:bidi="ar-LB"/>
              </w:rPr>
              <w:t>58,707</w:t>
            </w:r>
          </w:p>
        </w:tc>
      </w:tr>
      <w:tr w:rsidR="009B7C90" w:rsidRPr="002A5A6D" w14:paraId="55434C92"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0215D5E2" w14:textId="77777777" w:rsidR="009B7C90" w:rsidRPr="002A5A6D" w:rsidRDefault="009B7C90" w:rsidP="00BF4139">
            <w:pPr>
              <w:jc w:val="left"/>
              <w:rPr>
                <w:b/>
                <w:bCs/>
                <w:sz w:val="20"/>
                <w:lang w:eastAsia="zh-CN" w:bidi="ar-LB"/>
              </w:rPr>
            </w:pPr>
            <w:r w:rsidRPr="002A5A6D">
              <w:rPr>
                <w:b/>
                <w:bCs/>
                <w:sz w:val="20"/>
                <w:lang w:eastAsia="zh-CN" w:bidi="ar-LB"/>
              </w:rPr>
              <w:t>Recovery, recycling, and training programme</w:t>
            </w:r>
          </w:p>
        </w:tc>
        <w:tc>
          <w:tcPr>
            <w:tcW w:w="100" w:type="pct"/>
            <w:tcBorders>
              <w:top w:val="nil"/>
              <w:left w:val="nil"/>
              <w:bottom w:val="single" w:sz="4" w:space="0" w:color="auto"/>
              <w:right w:val="single" w:sz="4" w:space="0" w:color="auto"/>
            </w:tcBorders>
            <w:shd w:val="clear" w:color="auto" w:fill="auto"/>
            <w:vAlign w:val="center"/>
            <w:hideMark/>
          </w:tcPr>
          <w:p w14:paraId="1ABB02B1" w14:textId="77777777" w:rsidR="009B7C90" w:rsidRPr="002A5A6D" w:rsidRDefault="009B7C90" w:rsidP="00BF4139">
            <w:pPr>
              <w:jc w:val="left"/>
              <w:rPr>
                <w:sz w:val="20"/>
                <w:lang w:eastAsia="zh-CN" w:bidi="ar-LB"/>
              </w:rPr>
            </w:pPr>
            <w:r w:rsidRPr="002A5A6D">
              <w:rPr>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1362EDA3" w14:textId="77777777" w:rsidR="009B7C90" w:rsidRPr="002A5A6D" w:rsidRDefault="009B7C90" w:rsidP="00BF4139">
            <w:pPr>
              <w:jc w:val="left"/>
              <w:rPr>
                <w:sz w:val="20"/>
                <w:lang w:eastAsia="zh-CN" w:bidi="ar-LB"/>
              </w:rPr>
            </w:pPr>
            <w:r w:rsidRPr="002A5A6D">
              <w:rPr>
                <w:sz w:val="20"/>
                <w:lang w:eastAsia="zh-CN" w:bidi="ar-LB"/>
              </w:rPr>
              <w:t> </w:t>
            </w:r>
          </w:p>
        </w:tc>
      </w:tr>
      <w:tr w:rsidR="009B7C90" w:rsidRPr="002A5A6D" w14:paraId="2C35804A"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11DD6C63" w14:textId="77777777" w:rsidR="009B7C90" w:rsidRPr="002A5A6D" w:rsidRDefault="009B7C90" w:rsidP="00BF4139">
            <w:pPr>
              <w:jc w:val="left"/>
              <w:rPr>
                <w:sz w:val="20"/>
                <w:lang w:eastAsia="zh-CN" w:bidi="ar-LB"/>
              </w:rPr>
            </w:pPr>
            <w:r w:rsidRPr="002A5A6D">
              <w:rPr>
                <w:sz w:val="20"/>
                <w:lang w:eastAsia="zh-CN" w:bidi="ar-LB"/>
              </w:rPr>
              <w:t>Providing equipment and tools to 50 workshops and training 450 technicians in refrigerant recovery and recycling</w:t>
            </w:r>
          </w:p>
        </w:tc>
        <w:tc>
          <w:tcPr>
            <w:tcW w:w="448" w:type="pct"/>
            <w:tcBorders>
              <w:top w:val="nil"/>
              <w:left w:val="nil"/>
              <w:bottom w:val="single" w:sz="4" w:space="0" w:color="auto"/>
              <w:right w:val="single" w:sz="4" w:space="0" w:color="auto"/>
            </w:tcBorders>
            <w:shd w:val="clear" w:color="auto" w:fill="auto"/>
            <w:noWrap/>
            <w:hideMark/>
          </w:tcPr>
          <w:p w14:paraId="7693C24A" w14:textId="77777777" w:rsidR="009B7C90" w:rsidRPr="002A5A6D" w:rsidRDefault="009B7C90" w:rsidP="00BF4139">
            <w:pPr>
              <w:jc w:val="right"/>
              <w:rPr>
                <w:sz w:val="20"/>
                <w:lang w:eastAsia="zh-CN" w:bidi="ar-LB"/>
              </w:rPr>
            </w:pPr>
            <w:r w:rsidRPr="002A5A6D">
              <w:rPr>
                <w:sz w:val="20"/>
                <w:lang w:eastAsia="zh-CN" w:bidi="ar-LB"/>
              </w:rPr>
              <w:t>280,500</w:t>
            </w:r>
          </w:p>
        </w:tc>
        <w:tc>
          <w:tcPr>
            <w:tcW w:w="100" w:type="pct"/>
            <w:tcBorders>
              <w:top w:val="nil"/>
              <w:left w:val="nil"/>
              <w:bottom w:val="single" w:sz="4" w:space="0" w:color="auto"/>
              <w:right w:val="single" w:sz="4" w:space="0" w:color="auto"/>
            </w:tcBorders>
            <w:shd w:val="clear" w:color="auto" w:fill="auto"/>
            <w:hideMark/>
          </w:tcPr>
          <w:p w14:paraId="1D919728"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hideMark/>
          </w:tcPr>
          <w:p w14:paraId="7560A030"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hideMark/>
          </w:tcPr>
          <w:p w14:paraId="16EE364B" w14:textId="77777777" w:rsidR="009B7C90" w:rsidRPr="002A5A6D" w:rsidRDefault="009B7C90" w:rsidP="00BF4139">
            <w:pPr>
              <w:jc w:val="lef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4BA5A19A" w14:textId="77777777" w:rsidR="009B7C90" w:rsidRPr="002A5A6D" w:rsidRDefault="009B7C90" w:rsidP="00BF4139">
            <w:pPr>
              <w:jc w:val="right"/>
              <w:rPr>
                <w:sz w:val="20"/>
                <w:lang w:eastAsia="zh-CN" w:bidi="ar-LB"/>
              </w:rPr>
            </w:pPr>
            <w:r w:rsidRPr="002A5A6D">
              <w:rPr>
                <w:sz w:val="20"/>
                <w:lang w:eastAsia="zh-CN" w:bidi="ar-LB"/>
              </w:rPr>
              <w:t>280,500</w:t>
            </w:r>
          </w:p>
        </w:tc>
      </w:tr>
      <w:tr w:rsidR="009B7C90" w:rsidRPr="002A5A6D" w14:paraId="3258D3D3"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1B876D94" w14:textId="77777777" w:rsidR="009B7C90" w:rsidRPr="002A5A6D" w:rsidRDefault="009B7C90" w:rsidP="00BF4139">
            <w:pPr>
              <w:jc w:val="left"/>
              <w:rPr>
                <w:sz w:val="20"/>
                <w:lang w:eastAsia="zh-CN" w:bidi="ar-LB"/>
              </w:rPr>
            </w:pPr>
            <w:r w:rsidRPr="002A5A6D">
              <w:rPr>
                <w:sz w:val="20"/>
                <w:lang w:eastAsia="zh-CN" w:bidi="ar-LB"/>
              </w:rPr>
              <w:t>Supporting the Refrigeration and Air-Conditioning Engineers Association of Ghana (RAAG) in participating in international meetings, subscribing to technical literature, and organizing national workshops and seminars</w:t>
            </w:r>
          </w:p>
        </w:tc>
        <w:tc>
          <w:tcPr>
            <w:tcW w:w="448" w:type="pct"/>
            <w:tcBorders>
              <w:top w:val="nil"/>
              <w:left w:val="nil"/>
              <w:bottom w:val="single" w:sz="4" w:space="0" w:color="auto"/>
              <w:right w:val="single" w:sz="4" w:space="0" w:color="auto"/>
            </w:tcBorders>
            <w:shd w:val="clear" w:color="auto" w:fill="auto"/>
            <w:noWrap/>
            <w:hideMark/>
          </w:tcPr>
          <w:p w14:paraId="35838050" w14:textId="77777777" w:rsidR="009B7C90" w:rsidRPr="002A5A6D" w:rsidRDefault="009B7C90" w:rsidP="00BF4139">
            <w:pPr>
              <w:jc w:val="right"/>
              <w:rPr>
                <w:sz w:val="20"/>
                <w:lang w:eastAsia="zh-CN" w:bidi="ar-LB"/>
              </w:rPr>
            </w:pPr>
            <w:r w:rsidRPr="002A5A6D">
              <w:rPr>
                <w:sz w:val="20"/>
                <w:lang w:eastAsia="zh-CN" w:bidi="ar-LB"/>
              </w:rPr>
              <w:t>60,000</w:t>
            </w:r>
          </w:p>
        </w:tc>
        <w:tc>
          <w:tcPr>
            <w:tcW w:w="100" w:type="pct"/>
            <w:tcBorders>
              <w:top w:val="nil"/>
              <w:left w:val="nil"/>
              <w:bottom w:val="single" w:sz="4" w:space="0" w:color="auto"/>
              <w:right w:val="single" w:sz="4" w:space="0" w:color="auto"/>
            </w:tcBorders>
            <w:shd w:val="clear" w:color="auto" w:fill="auto"/>
            <w:hideMark/>
          </w:tcPr>
          <w:p w14:paraId="10DE43B9"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hideMark/>
          </w:tcPr>
          <w:p w14:paraId="39D8CEB3"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hideMark/>
          </w:tcPr>
          <w:p w14:paraId="4D7E6F3C" w14:textId="77777777" w:rsidR="009B7C90" w:rsidRPr="002A5A6D" w:rsidRDefault="009B7C90" w:rsidP="00BF4139">
            <w:pPr>
              <w:jc w:val="lef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067E3235" w14:textId="77777777" w:rsidR="009B7C90" w:rsidRPr="002A5A6D" w:rsidRDefault="009B7C90" w:rsidP="00BF4139">
            <w:pPr>
              <w:jc w:val="right"/>
              <w:rPr>
                <w:sz w:val="20"/>
                <w:lang w:eastAsia="zh-CN" w:bidi="ar-LB"/>
              </w:rPr>
            </w:pPr>
            <w:r w:rsidRPr="002A5A6D">
              <w:rPr>
                <w:sz w:val="20"/>
                <w:lang w:eastAsia="zh-CN" w:bidi="ar-LB"/>
              </w:rPr>
              <w:t>60,000</w:t>
            </w:r>
          </w:p>
        </w:tc>
      </w:tr>
      <w:tr w:rsidR="009B7C90" w:rsidRPr="002A5A6D" w14:paraId="23B48643"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14C324D0" w14:textId="77777777" w:rsidR="009B7C90" w:rsidRPr="002A5A6D" w:rsidRDefault="009B7C90" w:rsidP="00BF4139">
            <w:pPr>
              <w:jc w:val="left"/>
              <w:rPr>
                <w:sz w:val="20"/>
                <w:lang w:eastAsia="zh-CN" w:bidi="ar-LB"/>
              </w:rPr>
            </w:pPr>
            <w:r w:rsidRPr="002A5A6D">
              <w:rPr>
                <w:sz w:val="20"/>
                <w:lang w:eastAsia="zh-CN" w:bidi="ar-LB"/>
              </w:rPr>
              <w:t>Establishing two refrigerant reclamation centres</w:t>
            </w:r>
          </w:p>
        </w:tc>
        <w:tc>
          <w:tcPr>
            <w:tcW w:w="448" w:type="pct"/>
            <w:tcBorders>
              <w:top w:val="nil"/>
              <w:left w:val="nil"/>
              <w:bottom w:val="single" w:sz="4" w:space="0" w:color="auto"/>
              <w:right w:val="single" w:sz="4" w:space="0" w:color="auto"/>
            </w:tcBorders>
            <w:shd w:val="clear" w:color="auto" w:fill="auto"/>
            <w:noWrap/>
            <w:hideMark/>
          </w:tcPr>
          <w:p w14:paraId="1D680D44" w14:textId="77777777" w:rsidR="009B7C90" w:rsidRPr="002A5A6D" w:rsidRDefault="009B7C90" w:rsidP="00BF4139">
            <w:pPr>
              <w:jc w:val="right"/>
              <w:rPr>
                <w:sz w:val="20"/>
                <w:lang w:eastAsia="zh-CN" w:bidi="ar-LB"/>
              </w:rPr>
            </w:pPr>
            <w:r w:rsidRPr="002A5A6D">
              <w:rPr>
                <w:sz w:val="20"/>
                <w:lang w:eastAsia="zh-CN" w:bidi="ar-LB"/>
              </w:rPr>
              <w:t>140,000</w:t>
            </w:r>
          </w:p>
        </w:tc>
        <w:tc>
          <w:tcPr>
            <w:tcW w:w="100" w:type="pct"/>
            <w:tcBorders>
              <w:top w:val="nil"/>
              <w:left w:val="nil"/>
              <w:bottom w:val="single" w:sz="4" w:space="0" w:color="auto"/>
              <w:right w:val="single" w:sz="4" w:space="0" w:color="auto"/>
            </w:tcBorders>
            <w:shd w:val="clear" w:color="auto" w:fill="auto"/>
            <w:hideMark/>
          </w:tcPr>
          <w:p w14:paraId="3BD1AB0B" w14:textId="77777777" w:rsidR="009B7C90" w:rsidRPr="002A5A6D" w:rsidRDefault="009B7C90" w:rsidP="00BF4139">
            <w:pPr>
              <w:jc w:val="lef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000000" w:fill="D9D9D9"/>
            <w:hideMark/>
          </w:tcPr>
          <w:p w14:paraId="759B8774"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hideMark/>
          </w:tcPr>
          <w:p w14:paraId="6AA871C3" w14:textId="77777777" w:rsidR="009B7C90" w:rsidRPr="002A5A6D" w:rsidRDefault="009B7C90" w:rsidP="00BF4139">
            <w:pPr>
              <w:jc w:val="left"/>
              <w:rPr>
                <w:sz w:val="20"/>
                <w:lang w:eastAsia="zh-CN" w:bidi="ar-LB"/>
              </w:rPr>
            </w:pPr>
            <w:r w:rsidRPr="002A5A6D">
              <w:rPr>
                <w:sz w:val="20"/>
                <w:lang w:eastAsia="zh-CN" w:bidi="ar-LB"/>
              </w:rPr>
              <w:t> </w:t>
            </w:r>
          </w:p>
        </w:tc>
        <w:tc>
          <w:tcPr>
            <w:tcW w:w="474" w:type="pct"/>
            <w:tcBorders>
              <w:top w:val="nil"/>
              <w:left w:val="nil"/>
              <w:bottom w:val="single" w:sz="4" w:space="0" w:color="auto"/>
              <w:right w:val="single" w:sz="4" w:space="0" w:color="auto"/>
            </w:tcBorders>
            <w:shd w:val="clear" w:color="auto" w:fill="auto"/>
            <w:hideMark/>
          </w:tcPr>
          <w:p w14:paraId="5B213329" w14:textId="77777777" w:rsidR="009B7C90" w:rsidRPr="002A5A6D" w:rsidRDefault="009B7C90" w:rsidP="00BF4139">
            <w:pPr>
              <w:jc w:val="right"/>
              <w:rPr>
                <w:sz w:val="20"/>
                <w:lang w:eastAsia="zh-CN" w:bidi="ar-LB"/>
              </w:rPr>
            </w:pPr>
            <w:r w:rsidRPr="002A5A6D">
              <w:rPr>
                <w:sz w:val="20"/>
                <w:lang w:eastAsia="zh-CN" w:bidi="ar-LB"/>
              </w:rPr>
              <w:t>140,000</w:t>
            </w:r>
          </w:p>
        </w:tc>
      </w:tr>
      <w:tr w:rsidR="009B7C90" w:rsidRPr="002A5A6D" w14:paraId="4C6A04C4"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F8F6E10" w14:textId="77777777" w:rsidR="009B7C90" w:rsidRPr="002A5A6D" w:rsidRDefault="009B7C90" w:rsidP="00BF4139">
            <w:pPr>
              <w:jc w:val="left"/>
              <w:rPr>
                <w:b/>
                <w:bCs/>
                <w:sz w:val="20"/>
                <w:lang w:eastAsia="zh-CN" w:bidi="ar-LB"/>
              </w:rPr>
            </w:pPr>
            <w:r w:rsidRPr="002A5A6D">
              <w:rPr>
                <w:b/>
                <w:bCs/>
                <w:sz w:val="20"/>
                <w:lang w:eastAsia="zh-CN" w:bidi="ar-LB"/>
              </w:rPr>
              <w:t>Facilitating the adoption of R-290 technology and environmentally sound alternative technologies </w:t>
            </w:r>
          </w:p>
        </w:tc>
        <w:tc>
          <w:tcPr>
            <w:tcW w:w="100" w:type="pct"/>
            <w:tcBorders>
              <w:top w:val="nil"/>
              <w:left w:val="nil"/>
              <w:bottom w:val="single" w:sz="4" w:space="0" w:color="auto"/>
              <w:right w:val="single" w:sz="4" w:space="0" w:color="auto"/>
            </w:tcBorders>
            <w:shd w:val="clear" w:color="auto" w:fill="auto"/>
            <w:vAlign w:val="center"/>
            <w:hideMark/>
          </w:tcPr>
          <w:p w14:paraId="1C7E3EB8" w14:textId="77777777" w:rsidR="009B7C90" w:rsidRPr="002A5A6D" w:rsidRDefault="009B7C90" w:rsidP="00BF4139">
            <w:pPr>
              <w:jc w:val="left"/>
              <w:rPr>
                <w:sz w:val="20"/>
                <w:lang w:eastAsia="zh-CN" w:bidi="ar-LB"/>
              </w:rPr>
            </w:pPr>
            <w:r w:rsidRPr="002A5A6D">
              <w:rPr>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3238E9B1" w14:textId="77777777" w:rsidR="009B7C90" w:rsidRPr="002A5A6D" w:rsidRDefault="009B7C90" w:rsidP="00BF4139">
            <w:pPr>
              <w:jc w:val="left"/>
              <w:rPr>
                <w:b/>
                <w:bCs/>
                <w:sz w:val="20"/>
                <w:lang w:eastAsia="zh-CN" w:bidi="ar-LB"/>
              </w:rPr>
            </w:pPr>
            <w:r w:rsidRPr="002A5A6D">
              <w:rPr>
                <w:b/>
                <w:bCs/>
                <w:sz w:val="20"/>
                <w:lang w:eastAsia="zh-CN" w:bidi="ar-LB"/>
              </w:rPr>
              <w:t>Demonstration of pilot projects in the commercial refrigeration sector</w:t>
            </w:r>
          </w:p>
        </w:tc>
      </w:tr>
      <w:tr w:rsidR="009B7C90" w:rsidRPr="002A5A6D" w14:paraId="3836A4F2"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1A45A866" w14:textId="77777777" w:rsidR="009B7C90" w:rsidRPr="002A5A6D" w:rsidRDefault="009B7C90" w:rsidP="00BF4139">
            <w:pPr>
              <w:jc w:val="left"/>
              <w:rPr>
                <w:sz w:val="20"/>
                <w:lang w:eastAsia="zh-CN" w:bidi="ar-LB"/>
              </w:rPr>
            </w:pPr>
            <w:r w:rsidRPr="002A5A6D">
              <w:rPr>
                <w:sz w:val="20"/>
                <w:lang w:eastAsia="zh-CN" w:bidi="ar-LB"/>
              </w:rPr>
              <w:t>Demonstrating R-290 AC technology by replacing 71 units of HCFC-22 AC with R</w:t>
            </w:r>
            <w:r w:rsidRPr="002A5A6D">
              <w:rPr>
                <w:sz w:val="20"/>
                <w:lang w:eastAsia="zh-CN" w:bidi="ar-LB"/>
              </w:rPr>
              <w:noBreakHyphen/>
              <w:t>290</w:t>
            </w:r>
            <w:r w:rsidRPr="002A5A6D">
              <w:rPr>
                <w:sz w:val="20"/>
                <w:lang w:eastAsia="zh-CN" w:bidi="ar-LB"/>
              </w:rPr>
              <w:noBreakHyphen/>
              <w:t>based ACs in a hostel, communicating and disseminating the results and raising awareness on R-290 technology</w:t>
            </w:r>
          </w:p>
        </w:tc>
        <w:tc>
          <w:tcPr>
            <w:tcW w:w="448" w:type="pct"/>
            <w:tcBorders>
              <w:top w:val="nil"/>
              <w:left w:val="nil"/>
              <w:bottom w:val="single" w:sz="4" w:space="0" w:color="auto"/>
              <w:right w:val="single" w:sz="4" w:space="0" w:color="auto"/>
            </w:tcBorders>
            <w:shd w:val="clear" w:color="auto" w:fill="auto"/>
            <w:noWrap/>
            <w:hideMark/>
          </w:tcPr>
          <w:p w14:paraId="7D5A18AF" w14:textId="77777777" w:rsidR="009B7C90" w:rsidRPr="002A5A6D" w:rsidRDefault="009B7C90" w:rsidP="00BF4139">
            <w:pPr>
              <w:jc w:val="right"/>
              <w:rPr>
                <w:sz w:val="20"/>
                <w:lang w:eastAsia="zh-CN" w:bidi="ar-LB"/>
              </w:rPr>
            </w:pPr>
            <w:r w:rsidRPr="002A5A6D">
              <w:rPr>
                <w:sz w:val="20"/>
                <w:lang w:eastAsia="zh-CN" w:bidi="ar-LB"/>
              </w:rPr>
              <w:t>90,000</w:t>
            </w:r>
          </w:p>
        </w:tc>
        <w:tc>
          <w:tcPr>
            <w:tcW w:w="100" w:type="pct"/>
            <w:tcBorders>
              <w:top w:val="nil"/>
              <w:left w:val="nil"/>
              <w:bottom w:val="single" w:sz="4" w:space="0" w:color="auto"/>
              <w:right w:val="single" w:sz="4" w:space="0" w:color="auto"/>
            </w:tcBorders>
            <w:shd w:val="clear" w:color="auto" w:fill="auto"/>
            <w:hideMark/>
          </w:tcPr>
          <w:p w14:paraId="0471E44B"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204FC852" w14:textId="77777777" w:rsidR="009B7C90" w:rsidRPr="002A5A6D" w:rsidRDefault="009B7C90" w:rsidP="00BF4139">
            <w:pPr>
              <w:jc w:val="left"/>
              <w:rPr>
                <w:sz w:val="20"/>
                <w:lang w:eastAsia="zh-CN" w:bidi="ar-LB"/>
              </w:rPr>
            </w:pPr>
            <w:r w:rsidRPr="002A5A6D">
              <w:rPr>
                <w:sz w:val="20"/>
                <w:lang w:eastAsia="zh-CN" w:bidi="ar-LB"/>
              </w:rPr>
              <w:t xml:space="preserve">Identifying suitable candidates, conducting two pilot projects on R-290 </w:t>
            </w:r>
            <w:proofErr w:type="spellStart"/>
            <w:r w:rsidRPr="002A5A6D">
              <w:rPr>
                <w:sz w:val="20"/>
                <w:lang w:eastAsia="zh-CN" w:bidi="ar-LB"/>
              </w:rPr>
              <w:t>monoblock</w:t>
            </w:r>
            <w:proofErr w:type="spellEnd"/>
            <w:r w:rsidRPr="002A5A6D">
              <w:rPr>
                <w:sz w:val="20"/>
                <w:lang w:eastAsia="zh-CN" w:bidi="ar-LB"/>
              </w:rPr>
              <w:t xml:space="preserve"> technology in the commercial refrigeration sector, including installation, commissioning, training, awareness</w:t>
            </w:r>
            <w:r w:rsidRPr="002A5A6D">
              <w:rPr>
                <w:sz w:val="20"/>
                <w:lang w:eastAsia="zh-CN" w:bidi="ar-LB"/>
              </w:rPr>
              <w:noBreakHyphen/>
              <w:t xml:space="preserve">raising on </w:t>
            </w:r>
            <w:proofErr w:type="spellStart"/>
            <w:r w:rsidRPr="002A5A6D">
              <w:rPr>
                <w:sz w:val="20"/>
                <w:lang w:eastAsia="zh-CN" w:bidi="ar-LB"/>
              </w:rPr>
              <w:t>monoblock</w:t>
            </w:r>
            <w:proofErr w:type="spellEnd"/>
            <w:r w:rsidRPr="002A5A6D">
              <w:rPr>
                <w:sz w:val="20"/>
                <w:lang w:eastAsia="zh-CN" w:bidi="ar-LB"/>
              </w:rPr>
              <w:t xml:space="preserve"> technology, and supporting the establishment of a supply chain </w:t>
            </w:r>
          </w:p>
        </w:tc>
        <w:tc>
          <w:tcPr>
            <w:tcW w:w="448" w:type="pct"/>
            <w:tcBorders>
              <w:top w:val="nil"/>
              <w:left w:val="nil"/>
              <w:bottom w:val="single" w:sz="4" w:space="0" w:color="auto"/>
              <w:right w:val="single" w:sz="4" w:space="0" w:color="auto"/>
            </w:tcBorders>
            <w:shd w:val="clear" w:color="auto" w:fill="auto"/>
            <w:hideMark/>
          </w:tcPr>
          <w:p w14:paraId="2FC4B8AC" w14:textId="77777777" w:rsidR="009B7C90" w:rsidRPr="002A5A6D" w:rsidRDefault="009B7C90" w:rsidP="00BF4139">
            <w:pPr>
              <w:jc w:val="right"/>
              <w:rPr>
                <w:sz w:val="20"/>
                <w:lang w:eastAsia="zh-CN" w:bidi="ar-LB"/>
              </w:rPr>
            </w:pPr>
            <w:r w:rsidRPr="002A5A6D">
              <w:rPr>
                <w:sz w:val="20"/>
                <w:lang w:eastAsia="zh-CN" w:bidi="ar-LB"/>
              </w:rPr>
              <w:t>63,000</w:t>
            </w:r>
          </w:p>
        </w:tc>
        <w:tc>
          <w:tcPr>
            <w:tcW w:w="474" w:type="pct"/>
            <w:tcBorders>
              <w:top w:val="nil"/>
              <w:left w:val="nil"/>
              <w:bottom w:val="single" w:sz="4" w:space="0" w:color="auto"/>
              <w:right w:val="single" w:sz="4" w:space="0" w:color="auto"/>
            </w:tcBorders>
            <w:shd w:val="clear" w:color="auto" w:fill="auto"/>
            <w:hideMark/>
          </w:tcPr>
          <w:p w14:paraId="28ED71E2" w14:textId="77777777" w:rsidR="009B7C90" w:rsidRPr="002A5A6D" w:rsidRDefault="009B7C90" w:rsidP="00BF4139">
            <w:pPr>
              <w:jc w:val="right"/>
              <w:rPr>
                <w:sz w:val="20"/>
                <w:lang w:eastAsia="zh-CN" w:bidi="ar-LB"/>
              </w:rPr>
            </w:pPr>
            <w:r w:rsidRPr="002A5A6D">
              <w:rPr>
                <w:sz w:val="20"/>
                <w:lang w:eastAsia="zh-CN" w:bidi="ar-LB"/>
              </w:rPr>
              <w:t>153,000</w:t>
            </w:r>
          </w:p>
        </w:tc>
      </w:tr>
      <w:tr w:rsidR="009B7C90" w:rsidRPr="002A5A6D" w14:paraId="6AEDAB11"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2362BA72"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1D977BC9" w14:textId="77777777" w:rsidR="009B7C90" w:rsidRPr="002A5A6D" w:rsidRDefault="009B7C90" w:rsidP="00BF4139">
            <w:pPr>
              <w:jc w:val="right"/>
              <w:rPr>
                <w:sz w:val="20"/>
                <w:lang w:eastAsia="zh-CN" w:bidi="ar-LB"/>
              </w:rPr>
            </w:pPr>
            <w:r w:rsidRPr="002A5A6D">
              <w:rPr>
                <w:sz w:val="20"/>
                <w:lang w:eastAsia="zh-CN" w:bidi="ar-LB"/>
              </w:rPr>
              <w:t> </w:t>
            </w:r>
          </w:p>
        </w:tc>
        <w:tc>
          <w:tcPr>
            <w:tcW w:w="100" w:type="pct"/>
            <w:tcBorders>
              <w:top w:val="nil"/>
              <w:left w:val="nil"/>
              <w:bottom w:val="single" w:sz="4" w:space="0" w:color="auto"/>
              <w:right w:val="single" w:sz="4" w:space="0" w:color="auto"/>
            </w:tcBorders>
            <w:shd w:val="clear" w:color="auto" w:fill="auto"/>
            <w:vAlign w:val="center"/>
            <w:hideMark/>
          </w:tcPr>
          <w:p w14:paraId="577495BA" w14:textId="77777777" w:rsidR="009B7C90" w:rsidRPr="002A5A6D" w:rsidRDefault="009B7C90" w:rsidP="00BF4139">
            <w:pPr>
              <w:jc w:val="right"/>
              <w:rPr>
                <w:sz w:val="20"/>
                <w:lang w:eastAsia="zh-CN" w:bidi="ar-LB"/>
              </w:rPr>
            </w:pPr>
            <w:r w:rsidRPr="002A5A6D">
              <w:rPr>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2EA0D3E4" w14:textId="77777777" w:rsidR="009B7C90" w:rsidRPr="002A5A6D" w:rsidRDefault="009B7C90" w:rsidP="00BF4139">
            <w:pPr>
              <w:jc w:val="left"/>
              <w:rPr>
                <w:b/>
                <w:bCs/>
                <w:sz w:val="20"/>
                <w:lang w:eastAsia="zh-CN" w:bidi="ar-LB"/>
              </w:rPr>
            </w:pPr>
            <w:r w:rsidRPr="002A5A6D">
              <w:rPr>
                <w:b/>
                <w:bCs/>
                <w:sz w:val="20"/>
                <w:lang w:eastAsia="zh-CN" w:bidi="ar-LB"/>
              </w:rPr>
              <w:t>Gender mainstreaming</w:t>
            </w:r>
          </w:p>
        </w:tc>
      </w:tr>
      <w:tr w:rsidR="009B7C90" w:rsidRPr="002A5A6D" w14:paraId="6BAA4225" w14:textId="77777777" w:rsidTr="00BF4139">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AC891D4" w14:textId="77777777" w:rsidR="009B7C90" w:rsidRPr="002A5A6D" w:rsidRDefault="009B7C90" w:rsidP="00BF4139">
            <w:pPr>
              <w:jc w:val="left"/>
              <w:rPr>
                <w:sz w:val="20"/>
                <w:lang w:eastAsia="zh-CN" w:bidi="ar-LB"/>
              </w:rPr>
            </w:pPr>
            <w:r w:rsidRPr="002A5A6D">
              <w:rPr>
                <w:sz w:val="20"/>
                <w:lang w:eastAsia="zh-CN" w:bidi="ar-LB"/>
              </w:rPr>
              <w:t> </w:t>
            </w:r>
          </w:p>
        </w:tc>
        <w:tc>
          <w:tcPr>
            <w:tcW w:w="448" w:type="pct"/>
            <w:tcBorders>
              <w:top w:val="nil"/>
              <w:left w:val="nil"/>
              <w:bottom w:val="single" w:sz="4" w:space="0" w:color="auto"/>
              <w:right w:val="single" w:sz="4" w:space="0" w:color="auto"/>
            </w:tcBorders>
            <w:shd w:val="clear" w:color="000000" w:fill="D9D9D9"/>
            <w:noWrap/>
            <w:hideMark/>
          </w:tcPr>
          <w:p w14:paraId="3B8F4629" w14:textId="77777777" w:rsidR="009B7C90" w:rsidRPr="002A5A6D" w:rsidRDefault="009B7C90" w:rsidP="00BF4139">
            <w:pPr>
              <w:jc w:val="right"/>
              <w:rPr>
                <w:sz w:val="20"/>
                <w:lang w:eastAsia="zh-CN" w:bidi="ar-LB"/>
              </w:rPr>
            </w:pPr>
            <w:r w:rsidRPr="002A5A6D">
              <w:rPr>
                <w:sz w:val="20"/>
                <w:lang w:eastAsia="zh-CN" w:bidi="ar-LB"/>
              </w:rPr>
              <w:t> </w:t>
            </w:r>
          </w:p>
        </w:tc>
        <w:tc>
          <w:tcPr>
            <w:tcW w:w="100" w:type="pct"/>
            <w:tcBorders>
              <w:top w:val="nil"/>
              <w:left w:val="nil"/>
              <w:bottom w:val="single" w:sz="4" w:space="0" w:color="auto"/>
              <w:right w:val="single" w:sz="4" w:space="0" w:color="auto"/>
            </w:tcBorders>
            <w:shd w:val="clear" w:color="auto" w:fill="auto"/>
            <w:vAlign w:val="center"/>
            <w:hideMark/>
          </w:tcPr>
          <w:p w14:paraId="02836C10"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06D55B23" w14:textId="77777777" w:rsidR="009B7C90" w:rsidRPr="002A5A6D" w:rsidRDefault="009B7C90" w:rsidP="00BF4139">
            <w:pPr>
              <w:jc w:val="left"/>
              <w:rPr>
                <w:sz w:val="20"/>
                <w:lang w:eastAsia="zh-CN" w:bidi="ar-LB"/>
              </w:rPr>
            </w:pPr>
            <w:r w:rsidRPr="002A5A6D">
              <w:rPr>
                <w:sz w:val="20"/>
                <w:lang w:eastAsia="zh-CN" w:bidi="ar-LB"/>
              </w:rPr>
              <w:t xml:space="preserve">Role model presentations throughout KIP implementation </w:t>
            </w:r>
          </w:p>
        </w:tc>
        <w:tc>
          <w:tcPr>
            <w:tcW w:w="448" w:type="pct"/>
            <w:tcBorders>
              <w:top w:val="nil"/>
              <w:left w:val="nil"/>
              <w:bottom w:val="single" w:sz="4" w:space="0" w:color="auto"/>
              <w:right w:val="single" w:sz="4" w:space="0" w:color="auto"/>
            </w:tcBorders>
            <w:shd w:val="clear" w:color="auto" w:fill="auto"/>
            <w:hideMark/>
          </w:tcPr>
          <w:p w14:paraId="4215FF78" w14:textId="77777777" w:rsidR="009B7C90" w:rsidRPr="002A5A6D" w:rsidRDefault="009B7C90" w:rsidP="00BF4139">
            <w:pPr>
              <w:jc w:val="right"/>
              <w:rPr>
                <w:sz w:val="20"/>
                <w:lang w:eastAsia="zh-CN" w:bidi="ar-LB"/>
              </w:rPr>
            </w:pPr>
            <w:r w:rsidRPr="002A5A6D">
              <w:rPr>
                <w:sz w:val="20"/>
                <w:lang w:eastAsia="zh-CN" w:bidi="ar-LB"/>
              </w:rPr>
              <w:t>6,000</w:t>
            </w:r>
          </w:p>
        </w:tc>
        <w:tc>
          <w:tcPr>
            <w:tcW w:w="474" w:type="pct"/>
            <w:tcBorders>
              <w:top w:val="nil"/>
              <w:left w:val="nil"/>
              <w:bottom w:val="single" w:sz="4" w:space="0" w:color="auto"/>
              <w:right w:val="single" w:sz="4" w:space="0" w:color="auto"/>
            </w:tcBorders>
            <w:shd w:val="clear" w:color="auto" w:fill="auto"/>
            <w:hideMark/>
          </w:tcPr>
          <w:p w14:paraId="60F68070" w14:textId="77777777" w:rsidR="009B7C90" w:rsidRPr="002A5A6D" w:rsidRDefault="009B7C90" w:rsidP="00BF4139">
            <w:pPr>
              <w:jc w:val="right"/>
              <w:rPr>
                <w:sz w:val="20"/>
                <w:lang w:eastAsia="zh-CN" w:bidi="ar-LB"/>
              </w:rPr>
            </w:pPr>
            <w:r w:rsidRPr="002A5A6D">
              <w:rPr>
                <w:sz w:val="20"/>
                <w:lang w:eastAsia="zh-CN" w:bidi="ar-LB"/>
              </w:rPr>
              <w:t>6,000</w:t>
            </w:r>
          </w:p>
        </w:tc>
      </w:tr>
      <w:tr w:rsidR="009B7C90" w:rsidRPr="002A5A6D" w14:paraId="23A4B580" w14:textId="77777777" w:rsidTr="00BF4139">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DB87023" w14:textId="77777777" w:rsidR="009B7C90" w:rsidRPr="002A5A6D" w:rsidRDefault="009B7C90" w:rsidP="00BF4139">
            <w:pPr>
              <w:jc w:val="left"/>
              <w:rPr>
                <w:b/>
                <w:bCs/>
                <w:sz w:val="20"/>
                <w:lang w:eastAsia="zh-CN" w:bidi="ar-LB"/>
              </w:rPr>
            </w:pPr>
            <w:r w:rsidRPr="002A5A6D">
              <w:rPr>
                <w:b/>
                <w:bCs/>
                <w:sz w:val="20"/>
                <w:lang w:eastAsia="zh-CN" w:bidi="ar-LB"/>
              </w:rPr>
              <w:t xml:space="preserve">Project management, monitoring, and reporting </w:t>
            </w:r>
          </w:p>
        </w:tc>
        <w:tc>
          <w:tcPr>
            <w:tcW w:w="100" w:type="pct"/>
            <w:tcBorders>
              <w:top w:val="nil"/>
              <w:left w:val="nil"/>
              <w:bottom w:val="single" w:sz="4" w:space="0" w:color="auto"/>
              <w:right w:val="single" w:sz="4" w:space="0" w:color="auto"/>
            </w:tcBorders>
            <w:shd w:val="clear" w:color="auto" w:fill="auto"/>
            <w:vAlign w:val="center"/>
            <w:hideMark/>
          </w:tcPr>
          <w:p w14:paraId="27B2E1BB" w14:textId="77777777" w:rsidR="009B7C90" w:rsidRPr="002A5A6D" w:rsidRDefault="009B7C90" w:rsidP="00BF4139">
            <w:pPr>
              <w:jc w:val="left"/>
              <w:rPr>
                <w:b/>
                <w:bCs/>
                <w:sz w:val="20"/>
                <w:lang w:eastAsia="zh-CN" w:bidi="ar-LB"/>
              </w:rPr>
            </w:pPr>
            <w:r w:rsidRPr="002A5A6D">
              <w:rPr>
                <w:b/>
                <w:bCs/>
                <w:sz w:val="20"/>
                <w:lang w:eastAsia="zh-CN" w:bidi="ar-LB"/>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148A95E2" w14:textId="77777777" w:rsidR="009B7C90" w:rsidRPr="002A5A6D" w:rsidRDefault="009B7C90" w:rsidP="00BF4139">
            <w:pPr>
              <w:jc w:val="left"/>
              <w:rPr>
                <w:b/>
                <w:bCs/>
                <w:sz w:val="20"/>
                <w:lang w:eastAsia="zh-CN" w:bidi="ar-LB"/>
              </w:rPr>
            </w:pPr>
            <w:r w:rsidRPr="002A5A6D">
              <w:rPr>
                <w:b/>
                <w:bCs/>
                <w:sz w:val="20"/>
                <w:lang w:eastAsia="zh-CN" w:bidi="ar-LB"/>
              </w:rPr>
              <w:t xml:space="preserve">Project management, monitoring, and reporting </w:t>
            </w:r>
          </w:p>
        </w:tc>
      </w:tr>
      <w:tr w:rsidR="009B7C90" w:rsidRPr="002A5A6D" w14:paraId="7F93864F"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00D3C466" w14:textId="77777777" w:rsidR="009B7C90" w:rsidRPr="002A5A6D" w:rsidRDefault="009B7C90" w:rsidP="00BF4139">
            <w:pPr>
              <w:jc w:val="left"/>
              <w:rPr>
                <w:sz w:val="20"/>
                <w:lang w:eastAsia="zh-CN" w:bidi="ar-LB"/>
              </w:rPr>
            </w:pPr>
            <w:r w:rsidRPr="002A5A6D">
              <w:rPr>
                <w:sz w:val="20"/>
                <w:lang w:eastAsia="zh-CN" w:bidi="ar-LB"/>
              </w:rPr>
              <w:t>Project management, monitoring, and reporting on HCFC related activities</w:t>
            </w:r>
          </w:p>
        </w:tc>
        <w:tc>
          <w:tcPr>
            <w:tcW w:w="448" w:type="pct"/>
            <w:tcBorders>
              <w:top w:val="nil"/>
              <w:left w:val="nil"/>
              <w:bottom w:val="single" w:sz="4" w:space="0" w:color="auto"/>
              <w:right w:val="single" w:sz="4" w:space="0" w:color="auto"/>
            </w:tcBorders>
            <w:shd w:val="clear" w:color="auto" w:fill="auto"/>
            <w:noWrap/>
            <w:hideMark/>
          </w:tcPr>
          <w:p w14:paraId="572228D0" w14:textId="77777777" w:rsidR="009B7C90" w:rsidRPr="002A5A6D" w:rsidRDefault="009B7C90" w:rsidP="00BF4139">
            <w:pPr>
              <w:jc w:val="right"/>
              <w:rPr>
                <w:sz w:val="20"/>
                <w:lang w:eastAsia="zh-CN" w:bidi="ar-LB"/>
              </w:rPr>
            </w:pPr>
            <w:r w:rsidRPr="002A5A6D">
              <w:rPr>
                <w:sz w:val="20"/>
                <w:lang w:eastAsia="zh-CN" w:bidi="ar-LB"/>
              </w:rPr>
              <w:t>148,005</w:t>
            </w:r>
          </w:p>
        </w:tc>
        <w:tc>
          <w:tcPr>
            <w:tcW w:w="100" w:type="pct"/>
            <w:tcBorders>
              <w:top w:val="nil"/>
              <w:left w:val="nil"/>
              <w:bottom w:val="single" w:sz="4" w:space="0" w:color="auto"/>
              <w:right w:val="single" w:sz="4" w:space="0" w:color="auto"/>
            </w:tcBorders>
            <w:shd w:val="clear" w:color="auto" w:fill="auto"/>
            <w:vAlign w:val="center"/>
            <w:hideMark/>
          </w:tcPr>
          <w:p w14:paraId="54849066" w14:textId="77777777" w:rsidR="009B7C90" w:rsidRPr="002A5A6D" w:rsidRDefault="009B7C90" w:rsidP="00BF4139">
            <w:pPr>
              <w:jc w:val="right"/>
              <w:rPr>
                <w:sz w:val="20"/>
                <w:lang w:eastAsia="zh-CN" w:bidi="ar-LB"/>
              </w:rPr>
            </w:pPr>
            <w:r w:rsidRPr="002A5A6D">
              <w:rPr>
                <w:sz w:val="20"/>
                <w:lang w:eastAsia="zh-CN" w:bidi="ar-LB"/>
              </w:rPr>
              <w:t> </w:t>
            </w:r>
          </w:p>
        </w:tc>
        <w:tc>
          <w:tcPr>
            <w:tcW w:w="1741" w:type="pct"/>
            <w:tcBorders>
              <w:top w:val="nil"/>
              <w:left w:val="nil"/>
              <w:bottom w:val="single" w:sz="4" w:space="0" w:color="auto"/>
              <w:right w:val="single" w:sz="4" w:space="0" w:color="auto"/>
            </w:tcBorders>
            <w:shd w:val="clear" w:color="auto" w:fill="auto"/>
            <w:hideMark/>
          </w:tcPr>
          <w:p w14:paraId="7CA48061" w14:textId="77777777" w:rsidR="009B7C90" w:rsidRPr="002A5A6D" w:rsidRDefault="009B7C90" w:rsidP="00BF4139">
            <w:pPr>
              <w:jc w:val="left"/>
              <w:rPr>
                <w:sz w:val="20"/>
                <w:lang w:eastAsia="zh-CN" w:bidi="ar-LB"/>
              </w:rPr>
            </w:pPr>
            <w:r w:rsidRPr="002A5A6D">
              <w:rPr>
                <w:sz w:val="20"/>
                <w:lang w:eastAsia="zh-CN" w:bidi="ar-LB"/>
              </w:rPr>
              <w:t>Project management, monitoring, and reporting on HFC</w:t>
            </w:r>
            <w:r w:rsidRPr="002A5A6D">
              <w:rPr>
                <w:sz w:val="20"/>
                <w:lang w:eastAsia="zh-CN" w:bidi="ar-LB"/>
              </w:rPr>
              <w:noBreakHyphen/>
              <w:t>related activities</w:t>
            </w:r>
          </w:p>
        </w:tc>
        <w:tc>
          <w:tcPr>
            <w:tcW w:w="448" w:type="pct"/>
            <w:tcBorders>
              <w:top w:val="nil"/>
              <w:left w:val="nil"/>
              <w:bottom w:val="single" w:sz="4" w:space="0" w:color="auto"/>
              <w:right w:val="single" w:sz="4" w:space="0" w:color="auto"/>
            </w:tcBorders>
            <w:shd w:val="clear" w:color="auto" w:fill="auto"/>
            <w:hideMark/>
          </w:tcPr>
          <w:p w14:paraId="4DDDF596" w14:textId="77777777" w:rsidR="009B7C90" w:rsidRPr="002A5A6D" w:rsidRDefault="009B7C90" w:rsidP="00BF4139">
            <w:pPr>
              <w:jc w:val="right"/>
              <w:rPr>
                <w:sz w:val="20"/>
                <w:lang w:eastAsia="zh-CN" w:bidi="ar-LB"/>
              </w:rPr>
            </w:pPr>
            <w:r w:rsidRPr="002A5A6D">
              <w:rPr>
                <w:sz w:val="20"/>
                <w:lang w:eastAsia="zh-CN" w:bidi="ar-LB"/>
              </w:rPr>
              <w:t>32,000</w:t>
            </w:r>
          </w:p>
        </w:tc>
        <w:tc>
          <w:tcPr>
            <w:tcW w:w="474" w:type="pct"/>
            <w:tcBorders>
              <w:top w:val="nil"/>
              <w:left w:val="nil"/>
              <w:bottom w:val="single" w:sz="4" w:space="0" w:color="auto"/>
              <w:right w:val="single" w:sz="4" w:space="0" w:color="auto"/>
            </w:tcBorders>
            <w:shd w:val="clear" w:color="auto" w:fill="auto"/>
            <w:hideMark/>
          </w:tcPr>
          <w:p w14:paraId="57234825" w14:textId="77777777" w:rsidR="009B7C90" w:rsidRPr="002A5A6D" w:rsidRDefault="009B7C90" w:rsidP="00BF4139">
            <w:pPr>
              <w:jc w:val="right"/>
              <w:rPr>
                <w:sz w:val="20"/>
                <w:lang w:eastAsia="zh-CN" w:bidi="ar-LB"/>
              </w:rPr>
            </w:pPr>
            <w:r w:rsidRPr="002A5A6D">
              <w:rPr>
                <w:sz w:val="20"/>
                <w:lang w:eastAsia="zh-CN" w:bidi="ar-LB"/>
              </w:rPr>
              <w:t>180,005</w:t>
            </w:r>
          </w:p>
        </w:tc>
      </w:tr>
      <w:tr w:rsidR="009B7C90" w:rsidRPr="002A5A6D" w14:paraId="09586D60" w14:textId="77777777" w:rsidTr="00BF4139">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599480DB" w14:textId="77777777" w:rsidR="009B7C90" w:rsidRPr="002A5A6D" w:rsidRDefault="009B7C90" w:rsidP="00BF4139">
            <w:pPr>
              <w:jc w:val="left"/>
              <w:rPr>
                <w:b/>
                <w:bCs/>
                <w:sz w:val="20"/>
                <w:lang w:eastAsia="zh-CN" w:bidi="ar-LB"/>
              </w:rPr>
            </w:pPr>
            <w:r w:rsidRPr="002A5A6D">
              <w:rPr>
                <w:b/>
                <w:bCs/>
                <w:sz w:val="20"/>
                <w:lang w:eastAsia="zh-CN" w:bidi="ar-LB"/>
              </w:rPr>
              <w:t>Total</w:t>
            </w:r>
          </w:p>
        </w:tc>
        <w:tc>
          <w:tcPr>
            <w:tcW w:w="448" w:type="pct"/>
            <w:tcBorders>
              <w:top w:val="nil"/>
              <w:left w:val="nil"/>
              <w:bottom w:val="single" w:sz="4" w:space="0" w:color="auto"/>
              <w:right w:val="single" w:sz="4" w:space="0" w:color="auto"/>
            </w:tcBorders>
            <w:shd w:val="clear" w:color="auto" w:fill="auto"/>
            <w:noWrap/>
            <w:hideMark/>
          </w:tcPr>
          <w:p w14:paraId="31202AA6" w14:textId="77777777" w:rsidR="009B7C90" w:rsidRPr="002A5A6D" w:rsidRDefault="009B7C90" w:rsidP="00BF4139">
            <w:pPr>
              <w:jc w:val="right"/>
              <w:rPr>
                <w:b/>
                <w:bCs/>
                <w:sz w:val="20"/>
                <w:lang w:eastAsia="zh-CN" w:bidi="ar-LB"/>
              </w:rPr>
            </w:pPr>
            <w:r w:rsidRPr="002A5A6D">
              <w:rPr>
                <w:b/>
                <w:bCs/>
                <w:sz w:val="20"/>
                <w:lang w:eastAsia="zh-CN" w:bidi="ar-LB"/>
              </w:rPr>
              <w:t>1,618,677</w:t>
            </w:r>
          </w:p>
        </w:tc>
        <w:tc>
          <w:tcPr>
            <w:tcW w:w="100" w:type="pct"/>
            <w:tcBorders>
              <w:top w:val="nil"/>
              <w:left w:val="nil"/>
              <w:bottom w:val="single" w:sz="4" w:space="0" w:color="auto"/>
              <w:right w:val="single" w:sz="4" w:space="0" w:color="auto"/>
            </w:tcBorders>
            <w:shd w:val="clear" w:color="auto" w:fill="auto"/>
            <w:vAlign w:val="center"/>
            <w:hideMark/>
          </w:tcPr>
          <w:p w14:paraId="3A10FB05" w14:textId="77777777" w:rsidR="009B7C90" w:rsidRPr="002A5A6D" w:rsidRDefault="009B7C90" w:rsidP="00BF4139">
            <w:pPr>
              <w:jc w:val="right"/>
              <w:rPr>
                <w:b/>
                <w:bCs/>
                <w:sz w:val="20"/>
                <w:lang w:eastAsia="zh-CN" w:bidi="ar-LB"/>
              </w:rPr>
            </w:pPr>
            <w:r w:rsidRPr="002A5A6D">
              <w:rPr>
                <w:b/>
                <w:bCs/>
                <w:sz w:val="20"/>
                <w:lang w:eastAsia="zh-CN" w:bidi="ar-LB"/>
              </w:rPr>
              <w:t> </w:t>
            </w:r>
          </w:p>
        </w:tc>
        <w:tc>
          <w:tcPr>
            <w:tcW w:w="1741" w:type="pct"/>
            <w:tcBorders>
              <w:top w:val="nil"/>
              <w:left w:val="nil"/>
              <w:bottom w:val="single" w:sz="4" w:space="0" w:color="auto"/>
              <w:right w:val="single" w:sz="4" w:space="0" w:color="auto"/>
            </w:tcBorders>
            <w:shd w:val="clear" w:color="auto" w:fill="auto"/>
            <w:vAlign w:val="center"/>
            <w:hideMark/>
          </w:tcPr>
          <w:p w14:paraId="387ACB0E" w14:textId="77777777" w:rsidR="009B7C90" w:rsidRPr="002A5A6D" w:rsidRDefault="009B7C90" w:rsidP="00BF4139">
            <w:pPr>
              <w:jc w:val="right"/>
              <w:rPr>
                <w:b/>
                <w:bCs/>
                <w:sz w:val="20"/>
                <w:lang w:eastAsia="zh-CN" w:bidi="ar-LB"/>
              </w:rPr>
            </w:pPr>
            <w:r w:rsidRPr="002A5A6D">
              <w:rPr>
                <w:b/>
                <w:bCs/>
                <w:sz w:val="20"/>
                <w:lang w:eastAsia="zh-CN" w:bidi="ar-LB"/>
              </w:rPr>
              <w:t> </w:t>
            </w:r>
          </w:p>
        </w:tc>
        <w:tc>
          <w:tcPr>
            <w:tcW w:w="448" w:type="pct"/>
            <w:tcBorders>
              <w:top w:val="nil"/>
              <w:left w:val="nil"/>
              <w:bottom w:val="single" w:sz="4" w:space="0" w:color="auto"/>
              <w:right w:val="single" w:sz="4" w:space="0" w:color="auto"/>
            </w:tcBorders>
            <w:shd w:val="clear" w:color="auto" w:fill="auto"/>
            <w:vAlign w:val="center"/>
            <w:hideMark/>
          </w:tcPr>
          <w:p w14:paraId="59CCA290" w14:textId="77777777" w:rsidR="009B7C90" w:rsidRPr="002A5A6D" w:rsidRDefault="009B7C90" w:rsidP="00BF4139">
            <w:pPr>
              <w:jc w:val="right"/>
              <w:rPr>
                <w:b/>
                <w:bCs/>
                <w:sz w:val="20"/>
                <w:lang w:eastAsia="zh-CN" w:bidi="ar-LB"/>
              </w:rPr>
            </w:pPr>
            <w:r w:rsidRPr="002A5A6D">
              <w:rPr>
                <w:b/>
                <w:bCs/>
                <w:sz w:val="20"/>
                <w:lang w:eastAsia="zh-CN" w:bidi="ar-LB"/>
              </w:rPr>
              <w:t>325,000</w:t>
            </w:r>
          </w:p>
        </w:tc>
        <w:tc>
          <w:tcPr>
            <w:tcW w:w="474" w:type="pct"/>
            <w:tcBorders>
              <w:top w:val="nil"/>
              <w:left w:val="nil"/>
              <w:bottom w:val="single" w:sz="4" w:space="0" w:color="auto"/>
              <w:right w:val="single" w:sz="4" w:space="0" w:color="auto"/>
            </w:tcBorders>
            <w:shd w:val="clear" w:color="auto" w:fill="auto"/>
            <w:vAlign w:val="center"/>
            <w:hideMark/>
          </w:tcPr>
          <w:p w14:paraId="1A855D49" w14:textId="77777777" w:rsidR="009B7C90" w:rsidRPr="002A5A6D" w:rsidRDefault="009B7C90" w:rsidP="00BF4139">
            <w:pPr>
              <w:jc w:val="right"/>
              <w:rPr>
                <w:b/>
                <w:bCs/>
                <w:sz w:val="20"/>
                <w:lang w:eastAsia="zh-CN" w:bidi="ar-LB"/>
              </w:rPr>
            </w:pPr>
            <w:r w:rsidRPr="002A5A6D">
              <w:rPr>
                <w:b/>
                <w:bCs/>
                <w:sz w:val="20"/>
                <w:lang w:eastAsia="zh-CN" w:bidi="ar-LB"/>
              </w:rPr>
              <w:t>1,943,677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6"/>
      </w:tblGrid>
      <w:tr w:rsidR="00557FB5" w:rsidRPr="002A5A6D" w14:paraId="27228B3F" w14:textId="77777777" w:rsidTr="00BF4139">
        <w:trPr>
          <w:trHeight w:val="288"/>
          <w:jc w:val="center"/>
        </w:trPr>
        <w:tc>
          <w:tcPr>
            <w:tcW w:w="1915" w:type="dxa"/>
          </w:tcPr>
          <w:p w14:paraId="4A4F4AC8" w14:textId="77777777" w:rsidR="00557FB5" w:rsidRPr="002A5A6D" w:rsidRDefault="00557FB5" w:rsidP="00BF4139">
            <w:pPr>
              <w:suppressAutoHyphens/>
              <w:rPr>
                <w:lang w:bidi="ar-LB"/>
              </w:rPr>
            </w:pPr>
          </w:p>
        </w:tc>
        <w:tc>
          <w:tcPr>
            <w:tcW w:w="1915" w:type="dxa"/>
            <w:tcBorders>
              <w:bottom w:val="single" w:sz="4" w:space="0" w:color="auto"/>
            </w:tcBorders>
            <w:vAlign w:val="center"/>
          </w:tcPr>
          <w:p w14:paraId="5EF4B4DE" w14:textId="77777777" w:rsidR="00557FB5" w:rsidRPr="002A5A6D" w:rsidRDefault="00557FB5" w:rsidP="00BF4139">
            <w:pPr>
              <w:suppressAutoHyphens/>
              <w:jc w:val="center"/>
              <w:rPr>
                <w:lang w:bidi="ar-LB"/>
              </w:rPr>
            </w:pPr>
          </w:p>
        </w:tc>
        <w:tc>
          <w:tcPr>
            <w:tcW w:w="1915" w:type="dxa"/>
          </w:tcPr>
          <w:p w14:paraId="6CCB9D29" w14:textId="77777777" w:rsidR="00557FB5" w:rsidRPr="002A5A6D" w:rsidRDefault="00557FB5" w:rsidP="00BF4139">
            <w:pPr>
              <w:suppressAutoHyphens/>
              <w:rPr>
                <w:lang w:bidi="ar-LB"/>
              </w:rPr>
            </w:pPr>
          </w:p>
        </w:tc>
        <w:tc>
          <w:tcPr>
            <w:tcW w:w="1916" w:type="dxa"/>
          </w:tcPr>
          <w:p w14:paraId="5A59190A" w14:textId="77777777" w:rsidR="00557FB5" w:rsidRPr="002A5A6D" w:rsidRDefault="00557FB5" w:rsidP="00BF4139">
            <w:pPr>
              <w:suppressAutoHyphens/>
              <w:rPr>
                <w:lang w:bidi="ar-LB"/>
              </w:rPr>
            </w:pPr>
          </w:p>
        </w:tc>
      </w:tr>
    </w:tbl>
    <w:p w14:paraId="53A41D0A" w14:textId="77777777" w:rsidR="007E5D09" w:rsidRPr="002A5A6D" w:rsidRDefault="007E5D09" w:rsidP="00557FB5">
      <w:pPr>
        <w:rPr>
          <w:rtl/>
          <w:lang w:bidi="ar-LB"/>
        </w:rPr>
      </w:pPr>
    </w:p>
    <w:sectPr w:rsidR="007E5D09" w:rsidRPr="002A5A6D" w:rsidSect="007142D9">
      <w:headerReference w:type="even" r:id="rId25"/>
      <w:headerReference w:type="default" r:id="rId26"/>
      <w:headerReference w:type="first" r:id="rId27"/>
      <w:pgSz w:w="15840" w:h="12240" w:orient="landscape" w:code="1"/>
      <w:pgMar w:top="1440" w:right="864" w:bottom="1440" w:left="720" w:header="720" w:footer="475" w:gutter="0"/>
      <w:pgNumType w:start="1"/>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C8706" w14:textId="77777777" w:rsidR="000805C6" w:rsidRDefault="000805C6">
      <w:r>
        <w:separator/>
      </w:r>
    </w:p>
  </w:endnote>
  <w:endnote w:type="continuationSeparator" w:id="0">
    <w:p w14:paraId="7D9CB926" w14:textId="77777777" w:rsidR="000805C6" w:rsidRDefault="00080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9CE99" w14:textId="77777777" w:rsidR="000805C6" w:rsidRDefault="000805C6">
      <w:r>
        <w:separator/>
      </w:r>
    </w:p>
  </w:footnote>
  <w:footnote w:type="continuationSeparator" w:id="0">
    <w:p w14:paraId="2474E49B" w14:textId="77777777" w:rsidR="000805C6" w:rsidRDefault="000805C6">
      <w:r>
        <w:continuationSeparator/>
      </w:r>
    </w:p>
  </w:footnote>
  <w:footnote w:id="1">
    <w:p w14:paraId="302BAA8E" w14:textId="795B0CE9" w:rsidR="00756039" w:rsidRDefault="00756039" w:rsidP="00756039">
      <w:pPr>
        <w:pStyle w:val="FootnoteText"/>
        <w:bidi/>
        <w:rPr>
          <w:rtl/>
          <w:lang w:bidi="ar-SA"/>
        </w:rPr>
      </w:pPr>
      <w:r>
        <w:rPr>
          <w:rStyle w:val="FootnoteReference"/>
        </w:rPr>
        <w:footnoteRef/>
      </w:r>
      <w:r>
        <w:rPr>
          <w:rFonts w:hint="cs"/>
          <w:rtl/>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45D72836" w14:textId="77777777" w:rsidR="003476DB" w:rsidRPr="00996241" w:rsidRDefault="003476DB" w:rsidP="003476DB">
      <w:pPr>
        <w:pStyle w:val="FootnoteText"/>
        <w:bidi/>
        <w:textDirection w:val="tbRlV"/>
        <w:rPr>
          <w:lang w:val="ar-SA" w:eastAsia="zh-TW" w:bidi="en-GB"/>
        </w:rPr>
      </w:pPr>
      <w:r w:rsidRPr="00FE3307">
        <w:rPr>
          <w:rStyle w:val="FootnoteReference"/>
          <w:rtl/>
        </w:rPr>
        <w:footnoteRef/>
      </w:r>
      <w:r>
        <w:rPr>
          <w:rtl/>
        </w:rPr>
        <w:t xml:space="preserve"> وفقاً للرسالة المؤرخة </w:t>
      </w:r>
      <w:r>
        <w:rPr>
          <w:rFonts w:ascii="Simplified Arabic" w:cs="Simplified Arabic"/>
          <w:rtl/>
        </w:rPr>
        <w:t>24</w:t>
      </w:r>
      <w:r>
        <w:rPr>
          <w:rtl/>
        </w:rPr>
        <w:t xml:space="preserve"> آب/أغسطس </w:t>
      </w:r>
      <w:r>
        <w:rPr>
          <w:rFonts w:ascii="Simplified Arabic" w:cs="Simplified Arabic"/>
          <w:rtl/>
        </w:rPr>
        <w:t>2023</w:t>
      </w:r>
      <w:r>
        <w:rPr>
          <w:rtl/>
        </w:rPr>
        <w:t xml:space="preserve"> الموجهة من وكالة حماية البيئة في غانا إلى اليوئنديبي.</w:t>
      </w:r>
    </w:p>
  </w:footnote>
  <w:footnote w:id="3">
    <w:p w14:paraId="7D7BECCF" w14:textId="77777777" w:rsidR="00873A5C" w:rsidRDefault="00873A5C" w:rsidP="00873A5C">
      <w:pPr>
        <w:pStyle w:val="FootnoteText"/>
        <w:shd w:val="clear" w:color="auto" w:fill="FFFFFF" w:themeFill="background1"/>
        <w:suppressAutoHyphens/>
        <w:bidi/>
        <w:textDirection w:val="tbRlV"/>
        <w:rPr>
          <w:lang w:val="ar-SA" w:eastAsia="zh-TW" w:bidi="en-GB"/>
        </w:rPr>
      </w:pPr>
      <w:r w:rsidRPr="00264622">
        <w:rPr>
          <w:rStyle w:val="FootnoteReference"/>
          <w:rtl/>
        </w:rPr>
        <w:footnoteRef/>
      </w:r>
      <w:r>
        <w:rPr>
          <w:rtl/>
        </w:rPr>
        <w:t xml:space="preserve"> فيما عدا المواد الهيدروكلوروفلوروكربونية المسموح بها لأغراض الخدمة المتبقية في الفترة بين عامي </w:t>
      </w:r>
      <w:r>
        <w:rPr>
          <w:rFonts w:ascii="Simplified Arabic" w:cs="Simplified Arabic"/>
          <w:rtl/>
        </w:rPr>
        <w:t>2030</w:t>
      </w:r>
      <w:r>
        <w:rPr>
          <w:rtl/>
        </w:rPr>
        <w:t xml:space="preserve"> و</w:t>
      </w:r>
      <w:r>
        <w:rPr>
          <w:rFonts w:ascii="Simplified Arabic" w:cs="Simplified Arabic"/>
          <w:rtl/>
        </w:rPr>
        <w:t>2040</w:t>
      </w:r>
      <w:r>
        <w:rPr>
          <w:rtl/>
        </w:rPr>
        <w:t>، عند الاقتضاء، بما يتسق مع أحكام بروتوكول مونتريال.</w:t>
      </w:r>
    </w:p>
  </w:footnote>
  <w:footnote w:id="4">
    <w:p w14:paraId="0A236C34" w14:textId="77777777" w:rsidR="00873A5C" w:rsidRPr="00DB6950" w:rsidRDefault="00873A5C" w:rsidP="00873A5C">
      <w:pPr>
        <w:pStyle w:val="FootnoteText"/>
        <w:bidi/>
        <w:textDirection w:val="tbRlV"/>
        <w:rPr>
          <w:lang w:val="ar-SA" w:eastAsia="zh-TW" w:bidi="en-GB"/>
        </w:rPr>
      </w:pPr>
      <w:r>
        <w:rPr>
          <w:rStyle w:val="FootnoteReference"/>
          <w:rtl/>
        </w:rPr>
        <w:footnoteRef/>
      </w:r>
      <w:r>
        <w:rPr>
          <w:rtl/>
        </w:rPr>
        <w:t xml:space="preserve"> </w:t>
      </w:r>
      <w:r>
        <w:t>UNEP/</w:t>
      </w:r>
      <w:proofErr w:type="spellStart"/>
      <w:r>
        <w:t>OzL.Pro</w:t>
      </w:r>
      <w:proofErr w:type="spellEnd"/>
      <w:r>
        <w:t>/ExCom/61/58</w:t>
      </w:r>
    </w:p>
  </w:footnote>
  <w:footnote w:id="5">
    <w:p w14:paraId="0BFAC48F" w14:textId="77777777" w:rsidR="00873A5C" w:rsidRPr="00DB6950" w:rsidRDefault="00873A5C" w:rsidP="00873A5C">
      <w:pPr>
        <w:pStyle w:val="FootnoteText"/>
        <w:bidi/>
        <w:textDirection w:val="tbRlV"/>
        <w:rPr>
          <w:lang w:val="ar-SA" w:eastAsia="zh-TW" w:bidi="en-GB"/>
        </w:rPr>
      </w:pPr>
      <w:r w:rsidRPr="00FC3D87">
        <w:rPr>
          <w:rStyle w:val="FootnoteReference"/>
          <w:rtl/>
        </w:rPr>
        <w:footnoteRef/>
      </w:r>
      <w:r>
        <w:rPr>
          <w:rtl/>
        </w:rPr>
        <w:t xml:space="preserve"> </w:t>
      </w:r>
      <w:r>
        <w:rPr>
          <w:rtl/>
        </w:rPr>
        <w:t xml:space="preserve">المرفق الحادي عشر بالوثيقة </w:t>
      </w:r>
      <w:r>
        <w:t>UNEP/</w:t>
      </w:r>
      <w:proofErr w:type="spellStart"/>
      <w:r>
        <w:t>OzL.Pro</w:t>
      </w:r>
      <w:proofErr w:type="spellEnd"/>
      <w:r>
        <w:t>/ExCom/67/39</w:t>
      </w:r>
    </w:p>
  </w:footnote>
  <w:footnote w:id="6">
    <w:p w14:paraId="495D8E44" w14:textId="77777777" w:rsidR="00873A5C" w:rsidRPr="009931F4" w:rsidRDefault="00873A5C" w:rsidP="00873A5C">
      <w:pPr>
        <w:pStyle w:val="FootnoteText"/>
        <w:bidi/>
        <w:textDirection w:val="tbRlV"/>
        <w:rPr>
          <w:lang w:val="ar-SA" w:eastAsia="zh-TW" w:bidi="en-GB"/>
        </w:rPr>
      </w:pPr>
      <w:r>
        <w:rPr>
          <w:rStyle w:val="FootnoteReference"/>
          <w:rtl/>
        </w:rPr>
        <w:footnoteRef/>
      </w:r>
      <w:r>
        <w:rPr>
          <w:rtl/>
        </w:rPr>
        <w:t xml:space="preserve"> المقرر </w:t>
      </w:r>
      <w:r>
        <w:rPr>
          <w:rFonts w:ascii="Simplified Arabic" w:cs="Simplified Arabic"/>
          <w:rtl/>
        </w:rPr>
        <w:t>87/39</w:t>
      </w:r>
    </w:p>
  </w:footnote>
  <w:footnote w:id="7">
    <w:p w14:paraId="2F1742E9" w14:textId="5D87AF38" w:rsidR="0066704D" w:rsidRPr="006259E8" w:rsidRDefault="0066704D" w:rsidP="0066704D">
      <w:pPr>
        <w:pStyle w:val="FootnoteText"/>
        <w:bidi/>
        <w:textDirection w:val="tbRlV"/>
        <w:rPr>
          <w:lang w:val="ar-SA" w:eastAsia="zh-TW" w:bidi="en-GB"/>
        </w:rPr>
      </w:pPr>
      <w:r>
        <w:rPr>
          <w:rStyle w:val="FootnoteReference"/>
          <w:rtl/>
        </w:rPr>
        <w:footnoteRef/>
      </w:r>
      <w:r>
        <w:rPr>
          <w:rtl/>
        </w:rPr>
        <w:t xml:space="preserve"> </w:t>
      </w:r>
      <w:r>
        <w:rPr>
          <w:rtl/>
        </w:rPr>
        <w:t>تقوم غانا بإصلاح شامل لمناهج التبريد وتكييف الهواء بما يتماشى مع</w:t>
      </w:r>
      <w:r w:rsidR="00D1540D">
        <w:rPr>
          <w:rFonts w:hint="cs"/>
          <w:rtl/>
        </w:rPr>
        <w:t xml:space="preserve"> المعيار</w:t>
      </w:r>
      <w:r>
        <w:rPr>
          <w:rtl/>
        </w:rPr>
        <w:t xml:space="preserve"> </w:t>
      </w:r>
      <w:r w:rsidR="00D1540D" w:rsidRPr="00580EA6">
        <w:rPr>
          <w:sz w:val="18"/>
          <w:szCs w:val="18"/>
          <w:lang w:val="en-US"/>
        </w:rPr>
        <w:t>EN13313</w:t>
      </w:r>
      <w:r>
        <w:rPr>
          <w:rtl/>
        </w:rPr>
        <w:t xml:space="preserve"> لتوحيد التدريب في مجال التبريد وتكييف الهواء من أجل الحصول على الاعتماد القائم على الكفاءة. </w:t>
      </w:r>
      <w:r w:rsidR="00D1540D">
        <w:rPr>
          <w:rFonts w:hint="cs"/>
          <w:rtl/>
        </w:rPr>
        <w:t>و</w:t>
      </w:r>
      <w:r>
        <w:rPr>
          <w:rtl/>
        </w:rPr>
        <w:t xml:space="preserve">سيضمن ذلك تدريب جميع الخريجين الجدد من معاهد التدريب بما يتماشى مع المعايير الدولية. </w:t>
      </w:r>
      <w:r w:rsidR="00D1540D">
        <w:rPr>
          <w:rFonts w:hint="cs"/>
          <w:rtl/>
        </w:rPr>
        <w:t>و</w:t>
      </w:r>
      <w:r>
        <w:rPr>
          <w:rtl/>
        </w:rPr>
        <w:t>يجري وضع اللمسات الأخيرة على توحيد المناهج الدراسية ونظام الاعتماد من خلال مشروع الوكالة الألمانية للتعاون الدولي.</w:t>
      </w:r>
    </w:p>
  </w:footnote>
  <w:footnote w:id="8">
    <w:p w14:paraId="2A6EB066" w14:textId="77777777" w:rsidR="0066704D" w:rsidRDefault="0066704D" w:rsidP="0066704D">
      <w:pPr>
        <w:pStyle w:val="FootnoteText"/>
        <w:bidi/>
        <w:textDirection w:val="tbRlV"/>
        <w:rPr>
          <w:lang w:val="ar-SA" w:eastAsia="zh-TW" w:bidi="en-GB"/>
        </w:rPr>
      </w:pPr>
      <w:r>
        <w:rPr>
          <w:rStyle w:val="FootnoteReference"/>
          <w:rtl/>
        </w:rPr>
        <w:footnoteRef/>
      </w:r>
      <w:r>
        <w:rPr>
          <w:rtl/>
        </w:rPr>
        <w:t xml:space="preserve"> على سبيل المثال، وحدات التدريب المضغوطة، وكاشف التسرب، ومجموعة مقاييس مشعب ثاني أكسيد الكربون، ومنظم الضغط للشحن.</w:t>
      </w:r>
    </w:p>
  </w:footnote>
  <w:footnote w:id="9">
    <w:p w14:paraId="73720507" w14:textId="4699A6D8" w:rsidR="0066704D" w:rsidRDefault="0066704D" w:rsidP="0066704D">
      <w:pPr>
        <w:pStyle w:val="FootnoteText"/>
        <w:bidi/>
        <w:textDirection w:val="tbRlV"/>
        <w:rPr>
          <w:lang w:val="ar-SA" w:eastAsia="zh-TW" w:bidi="en-GB"/>
        </w:rPr>
      </w:pPr>
      <w:r>
        <w:rPr>
          <w:rStyle w:val="FootnoteReference"/>
          <w:rtl/>
        </w:rPr>
        <w:footnoteRef/>
      </w:r>
      <w:r>
        <w:rPr>
          <w:rtl/>
        </w:rPr>
        <w:t xml:space="preserve"> على سبيل المثال، معدات الاسترداد وإعادة التدوير لقطاع تكييف الهواء المتنقل، ووحدة التدريب على تكييف الهواء المتنقل، وكاشفات التسرب، ومقياس الحرارة الكهربائي والمس</w:t>
      </w:r>
      <w:r w:rsidR="0048022E">
        <w:rPr>
          <w:rFonts w:hint="cs"/>
          <w:rtl/>
        </w:rPr>
        <w:t>ب</w:t>
      </w:r>
      <w:r>
        <w:rPr>
          <w:rtl/>
        </w:rPr>
        <w:t>ارات، ومضخات ومقاييس تفريغ الهواء، والمقياس المشعب، وأسطوانات الاسترداد، ومنظم النيتروجين، والمستهلكات.</w:t>
      </w:r>
    </w:p>
  </w:footnote>
  <w:footnote w:id="10">
    <w:p w14:paraId="7837E4C9" w14:textId="4FF432AA" w:rsidR="0066704D" w:rsidRDefault="0066704D" w:rsidP="0066704D">
      <w:pPr>
        <w:pStyle w:val="FootnoteText"/>
        <w:bidi/>
        <w:textDirection w:val="tbRlV"/>
        <w:rPr>
          <w:lang w:val="ar-SA" w:eastAsia="zh-TW" w:bidi="en-GB"/>
        </w:rPr>
      </w:pPr>
      <w:r>
        <w:rPr>
          <w:rStyle w:val="FootnoteReference"/>
          <w:rtl/>
        </w:rPr>
        <w:footnoteRef/>
      </w:r>
      <w:r>
        <w:rPr>
          <w:rtl/>
        </w:rPr>
        <w:t xml:space="preserve"> عشر مجموعات من كاشفات التسرب، ومجموعة مقاييس متشعبة ذات خرطوم ووحدة </w:t>
      </w:r>
      <w:r w:rsidR="009B7C90">
        <w:rPr>
          <w:rFonts w:hint="cs"/>
          <w:rtl/>
        </w:rPr>
        <w:t>استرداد،</w:t>
      </w:r>
      <w:r>
        <w:rPr>
          <w:rtl/>
        </w:rPr>
        <w:t xml:space="preserve"> و </w:t>
      </w:r>
      <w:r>
        <w:rPr>
          <w:rFonts w:ascii="Simplified Arabic" w:cs="Simplified Arabic"/>
          <w:rtl/>
        </w:rPr>
        <w:t>14</w:t>
      </w:r>
      <w:r>
        <w:rPr>
          <w:rtl/>
        </w:rPr>
        <w:t xml:space="preserve"> أسطوانة استرداد.</w:t>
      </w:r>
    </w:p>
  </w:footnote>
  <w:footnote w:id="11">
    <w:p w14:paraId="5A06A12D" w14:textId="77777777" w:rsidR="00DD5717" w:rsidRDefault="00DD5717" w:rsidP="00DD5717">
      <w:pPr>
        <w:pStyle w:val="FootnoteText"/>
        <w:bidi/>
        <w:textDirection w:val="tbRlV"/>
        <w:rPr>
          <w:lang w:val="ar-SA" w:eastAsia="zh-TW" w:bidi="en-GB"/>
        </w:rPr>
      </w:pPr>
      <w:r w:rsidRPr="00992F19">
        <w:rPr>
          <w:rStyle w:val="FootnoteReference"/>
          <w:rtl/>
        </w:rPr>
        <w:footnoteRef/>
      </w:r>
      <w:r>
        <w:rPr>
          <w:rtl/>
        </w:rPr>
        <w:t xml:space="preserve"> مستوى وطرائق تمويل التخفيض التدريجي للمواد الهيدروفلوروكربونية في قطاع خدمة التبريد.</w:t>
      </w:r>
    </w:p>
  </w:footnote>
  <w:footnote w:id="12">
    <w:p w14:paraId="4A52BB8C" w14:textId="77777777" w:rsidR="00091822" w:rsidRPr="00AF3901" w:rsidRDefault="00091822" w:rsidP="00091822">
      <w:pPr>
        <w:pStyle w:val="FootnoteText"/>
        <w:bidi/>
        <w:textDirection w:val="tbRlV"/>
        <w:rPr>
          <w:rFonts w:asciiTheme="majorBidi" w:hAnsiTheme="majorBidi" w:cstheme="majorBidi"/>
          <w:lang w:val="ar-SA" w:eastAsia="zh-TW" w:bidi="en-GB"/>
        </w:rPr>
      </w:pPr>
      <w:r w:rsidRPr="00AF3901">
        <w:rPr>
          <w:rStyle w:val="FootnoteReference"/>
          <w:rFonts w:asciiTheme="majorBidi" w:hAnsiTheme="majorBidi" w:cstheme="majorBidi"/>
          <w:rtl/>
        </w:rPr>
        <w:footnoteRef/>
      </w:r>
      <w:r w:rsidRPr="00AF3901">
        <w:rPr>
          <w:rFonts w:asciiTheme="majorBidi" w:hAnsiTheme="majorBidi" w:cstheme="majorBidi"/>
          <w:rtl/>
        </w:rPr>
        <w:t xml:space="preserve"> يطلب المقرر 87/50(ز) إلى الوكالات الثنائية والمنفذة، عند تقديم المرحلة الأولى من خطط تنفيذ تعديل كيغالي للمواد الهيدروفلوروكربونية أن تدرج تأكيدا بأن البلد لديه نظام وطني راسخ وقابل للإنفاذ لمنح التراخيص والحصص من أجل رصد واردات/صادرات المواد الهيدروفلوروكربونية، بما يتسق مع المقرر 63/17.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3FBB" w14:textId="14478DDA" w:rsidR="007E5D09" w:rsidRDefault="003A58B1" w:rsidP="009D780F">
    <w:pPr>
      <w:jc w:val="right"/>
    </w:pPr>
    <w:r>
      <w:fldChar w:fldCharType="begin"/>
    </w:r>
    <w:r>
      <w:instrText xml:space="preserve"> DOCPROPERTY "Document number"  \* MERGEFORMAT </w:instrText>
    </w:r>
    <w:r>
      <w:fldChar w:fldCharType="separate"/>
    </w:r>
    <w:r w:rsidR="008E2901">
      <w:t>UNEP/</w:t>
    </w:r>
    <w:proofErr w:type="spellStart"/>
    <w:r w:rsidR="008E2901">
      <w:t>OzL.Pro</w:t>
    </w:r>
    <w:proofErr w:type="spellEnd"/>
    <w:r w:rsidR="008E2901">
      <w:t>/ExCom/93/</w:t>
    </w:r>
    <w:r w:rsidR="00756039">
      <w:t>55</w:t>
    </w:r>
    <w:r>
      <w:fldChar w:fldCharType="end"/>
    </w:r>
  </w:p>
  <w:p w14:paraId="6AFD4F6F" w14:textId="77777777" w:rsidR="009B7C90" w:rsidRDefault="009B7C90" w:rsidP="009D780F">
    <w:pPr>
      <w:jc w:val="right"/>
    </w:pPr>
  </w:p>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1A89B6F3" w:rsidR="007E5D09" w:rsidRDefault="003A58B1">
    <w:pPr>
      <w:jc w:val="left"/>
    </w:pPr>
    <w:r>
      <w:fldChar w:fldCharType="begin"/>
    </w:r>
    <w:r>
      <w:instrText xml:space="preserve"> DOCPROPERTY "Document number"  \* MERGEFORMAT </w:instrText>
    </w:r>
    <w:r>
      <w:fldChar w:fldCharType="separate"/>
    </w:r>
    <w:r w:rsidR="008E2901">
      <w:t>UNEP/</w:t>
    </w:r>
    <w:proofErr w:type="spellStart"/>
    <w:r w:rsidR="008E2901">
      <w:t>OzL.Pro</w:t>
    </w:r>
    <w:proofErr w:type="spellEnd"/>
    <w:r w:rsidR="008E2901">
      <w:t>/ExCom/93/</w:t>
    </w:r>
    <w:r w:rsidR="00756039">
      <w:t>55</w:t>
    </w:r>
    <w:r>
      <w:fldChar w:fldCharType="end"/>
    </w:r>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8F01" w14:textId="77777777" w:rsidR="009B7C90" w:rsidRDefault="003A58B1" w:rsidP="009B7C90">
    <w:pPr>
      <w:jc w:val="right"/>
    </w:pPr>
    <w:r>
      <w:fldChar w:fldCharType="begin"/>
    </w:r>
    <w:r>
      <w:instrText xml:space="preserve"> DOCPROPERTY "Document number"  \* MERGEFORMAT </w:instrText>
    </w:r>
    <w:r>
      <w:fldChar w:fldCharType="separate"/>
    </w:r>
    <w:r w:rsidR="009B7C90">
      <w:t>UNEP/</w:t>
    </w:r>
    <w:proofErr w:type="spellStart"/>
    <w:r w:rsidR="009B7C90">
      <w:t>OzL.Pro</w:t>
    </w:r>
    <w:proofErr w:type="spellEnd"/>
    <w:r w:rsidR="009B7C90">
      <w:t>/ExCom/93/55</w:t>
    </w:r>
    <w:r>
      <w:fldChar w:fldCharType="end"/>
    </w:r>
  </w:p>
  <w:p w14:paraId="6EA9E63D" w14:textId="77777777" w:rsidR="009B7C90" w:rsidRDefault="009B7C90" w:rsidP="009B7C90">
    <w:pPr>
      <w:jc w:val="right"/>
    </w:pPr>
    <w:r>
      <w:t>Annex II</w:t>
    </w:r>
  </w:p>
  <w:p w14:paraId="12B8FFED" w14:textId="77777777" w:rsidR="007E5D09" w:rsidRDefault="007E5D09" w:rsidP="009B7C90">
    <w:pPr>
      <w:jc w:val="right"/>
    </w:pPr>
  </w:p>
  <w:p w14:paraId="240855B2" w14:textId="77777777" w:rsidR="009B7C90" w:rsidRDefault="009B7C90" w:rsidP="009B7C90">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5659C" w14:textId="77777777" w:rsidR="009B7C90" w:rsidRDefault="003A58B1" w:rsidP="009B7C90">
    <w:pPr>
      <w:jc w:val="left"/>
    </w:pPr>
    <w:r>
      <w:fldChar w:fldCharType="begin"/>
    </w:r>
    <w:r>
      <w:instrText xml:space="preserve"> DOCPROPERTY "Document number"  \* MERGEFORMAT </w:instrText>
    </w:r>
    <w:r>
      <w:fldChar w:fldCharType="separate"/>
    </w:r>
    <w:r w:rsidR="009B7C90">
      <w:t>UNEP/</w:t>
    </w:r>
    <w:proofErr w:type="spellStart"/>
    <w:r w:rsidR="009B7C90">
      <w:t>OzL.Pro</w:t>
    </w:r>
    <w:proofErr w:type="spellEnd"/>
    <w:r w:rsidR="009B7C90">
      <w:t>/ExCom/93/55</w:t>
    </w:r>
    <w:r>
      <w:fldChar w:fldCharType="end"/>
    </w:r>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3AC08ABF" w:rsidR="007E5D09" w:rsidRDefault="003A58B1" w:rsidP="00776D8A">
    <w:pPr>
      <w:jc w:val="left"/>
    </w:pPr>
    <w:r>
      <w:fldChar w:fldCharType="begin"/>
    </w:r>
    <w:r>
      <w:instrText xml:space="preserve"> DOCPROPERTY "Document number"  \* MERGEFORMAT </w:instrText>
    </w:r>
    <w:r>
      <w:fldChar w:fldCharType="separate"/>
    </w:r>
    <w:r w:rsidR="008E2901">
      <w:t>UNEP/</w:t>
    </w:r>
    <w:proofErr w:type="spellStart"/>
    <w:r w:rsidR="008E2901">
      <w:t>OzL.Pro</w:t>
    </w:r>
    <w:proofErr w:type="spellEnd"/>
    <w:r w:rsidR="008E2901">
      <w:t>/ExCom/93/</w:t>
    </w:r>
    <w:r w:rsidR="00756039">
      <w:t>55</w:t>
    </w:r>
    <w:r>
      <w:fldChar w:fldCharType="end"/>
    </w:r>
  </w:p>
  <w:p w14:paraId="43BEA30E" w14:textId="2CF37BB4" w:rsidR="007E5D09" w:rsidRDefault="00017133" w:rsidP="00776D8A">
    <w:pPr>
      <w:jc w:val="left"/>
    </w:pPr>
    <w:r>
      <w:t>Annex I</w:t>
    </w:r>
  </w:p>
  <w:p w14:paraId="038227C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122D" w14:textId="77777777" w:rsidR="00776D8A" w:rsidRDefault="003A58B1" w:rsidP="00295A7F">
    <w:pPr>
      <w:jc w:val="right"/>
    </w:pPr>
    <w:r>
      <w:fldChar w:fldCharType="begin"/>
    </w:r>
    <w:r>
      <w:instrText xml:space="preserve"> DOCPROPERTY "Document number"  \* MERGEFORMAT </w:instrText>
    </w:r>
    <w:r>
      <w:fldChar w:fldCharType="separate"/>
    </w:r>
    <w:r w:rsidR="00776D8A">
      <w:t>UNEP/</w:t>
    </w:r>
    <w:proofErr w:type="spellStart"/>
    <w:r w:rsidR="00776D8A">
      <w:t>OzL.Pro</w:t>
    </w:r>
    <w:proofErr w:type="spellEnd"/>
    <w:r w:rsidR="00776D8A">
      <w:t>/ExCom/93/55</w:t>
    </w:r>
    <w:r>
      <w:fldChar w:fldCharType="end"/>
    </w:r>
  </w:p>
  <w:p w14:paraId="3D388EF4" w14:textId="0C9896C3" w:rsidR="00776D8A" w:rsidRDefault="00776D8A" w:rsidP="00BE7466">
    <w:pPr>
      <w:jc w:val="right"/>
    </w:pPr>
    <w:r>
      <w:t>Annex II</w:t>
    </w:r>
  </w:p>
  <w:p w14:paraId="6796918E" w14:textId="77777777" w:rsidR="00BE7466" w:rsidRDefault="00BE7466" w:rsidP="00BE7466">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CE00" w14:textId="77777777" w:rsidR="009B7C90" w:rsidRDefault="003A58B1" w:rsidP="00776D8A">
    <w:pPr>
      <w:jc w:val="right"/>
    </w:pPr>
    <w:r>
      <w:fldChar w:fldCharType="begin"/>
    </w:r>
    <w:r>
      <w:instrText xml:space="preserve"> DOCPROPERTY "Document number"  \* MERGEFORMAT </w:instrText>
    </w:r>
    <w:r>
      <w:fldChar w:fldCharType="separate"/>
    </w:r>
    <w:r w:rsidR="009B7C90">
      <w:t>UNEP/</w:t>
    </w:r>
    <w:proofErr w:type="spellStart"/>
    <w:r w:rsidR="009B7C90">
      <w:t>OzL.Pro</w:t>
    </w:r>
    <w:proofErr w:type="spellEnd"/>
    <w:r w:rsidR="009B7C90">
      <w:t>/ExCom/93/55</w:t>
    </w:r>
    <w:r>
      <w:fldChar w:fldCharType="end"/>
    </w:r>
  </w:p>
  <w:p w14:paraId="5E9B85CD" w14:textId="77777777" w:rsidR="009B7C90" w:rsidRDefault="009B7C90"/>
  <w:p w14:paraId="0F690555" w14:textId="77777777" w:rsidR="009B7C90" w:rsidRDefault="009B7C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7F85" w14:textId="77777777" w:rsidR="002A5A6D" w:rsidRDefault="003A58B1" w:rsidP="00295A7F">
    <w:pPr>
      <w:jc w:val="left"/>
    </w:pPr>
    <w:r>
      <w:fldChar w:fldCharType="begin"/>
    </w:r>
    <w:r>
      <w:instrText xml:space="preserve"> DOCPROPERTY "Document number"  \* MERGEFORMAT </w:instrText>
    </w:r>
    <w:r>
      <w:fldChar w:fldCharType="separate"/>
    </w:r>
    <w:r w:rsidR="002A5A6D">
      <w:t>UNEP/</w:t>
    </w:r>
    <w:proofErr w:type="spellStart"/>
    <w:r w:rsidR="002A5A6D">
      <w:t>OzL.Pro</w:t>
    </w:r>
    <w:proofErr w:type="spellEnd"/>
    <w:r w:rsidR="002A5A6D">
      <w:t>/ExCom/93/55</w:t>
    </w:r>
    <w:r>
      <w:fldChar w:fldCharType="end"/>
    </w:r>
  </w:p>
  <w:p w14:paraId="6879EF6D" w14:textId="28B04B0D" w:rsidR="002A5A6D" w:rsidRDefault="002A5A6D" w:rsidP="00295A7F">
    <w:pPr>
      <w:jc w:val="left"/>
    </w:pPr>
    <w:r>
      <w:t>Annex II</w:t>
    </w:r>
  </w:p>
  <w:p w14:paraId="28E307D5" w14:textId="77777777" w:rsidR="002A5A6D" w:rsidRDefault="002A5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152EB1"/>
    <w:multiLevelType w:val="hybridMultilevel"/>
    <w:tmpl w:val="CADAC268"/>
    <w:lvl w:ilvl="0" w:tplc="AD94ACF8">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F13912"/>
    <w:multiLevelType w:val="hybridMultilevel"/>
    <w:tmpl w:val="D0141E34"/>
    <w:lvl w:ilvl="0" w:tplc="21E47CBA">
      <w:start w:val="1"/>
      <w:numFmt w:val="decimal"/>
      <w:lvlText w:val="%1-"/>
      <w:lvlJc w:val="left"/>
      <w:pPr>
        <w:ind w:left="1860" w:hanging="360"/>
      </w:pPr>
      <w:rPr>
        <w:rFonts w:hint="default"/>
        <w:b w:val="0"/>
        <w:bCs w:val="0"/>
        <w:sz w:val="26"/>
        <w:szCs w:val="26"/>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4" w15:restartNumberingAfterBreak="0">
    <w:nsid w:val="26F37F33"/>
    <w:multiLevelType w:val="hybridMultilevel"/>
    <w:tmpl w:val="2EB2E55E"/>
    <w:lvl w:ilvl="0" w:tplc="C90A12DE">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0F70322"/>
    <w:multiLevelType w:val="hybridMultilevel"/>
    <w:tmpl w:val="78105E80"/>
    <w:lvl w:ilvl="0" w:tplc="E6DE8FE6">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19"/>
  </w:num>
  <w:num w:numId="18" w16cid:durableId="1318270324">
    <w:abstractNumId w:val="20"/>
  </w:num>
  <w:num w:numId="19" w16cid:durableId="2133593865">
    <w:abstractNumId w:val="22"/>
  </w:num>
  <w:num w:numId="20" w16cid:durableId="1935045211">
    <w:abstractNumId w:val="17"/>
  </w:num>
  <w:num w:numId="21" w16cid:durableId="1318917148">
    <w:abstractNumId w:val="12"/>
  </w:num>
  <w:num w:numId="22" w16cid:durableId="1824200708">
    <w:abstractNumId w:val="16"/>
  </w:num>
  <w:num w:numId="23" w16cid:durableId="1330983479">
    <w:abstractNumId w:val="21"/>
    <w:lvlOverride w:ilvl="0">
      <w:lvl w:ilvl="0" w:tplc="10090001">
        <w:start w:val="1"/>
        <w:numFmt w:val="bullet"/>
        <w:lvlText w:val=""/>
        <w:lvlJc w:val="left"/>
        <w:pPr>
          <w:ind w:left="720" w:hanging="360"/>
        </w:pPr>
        <w:rPr>
          <w:rFonts w:ascii="Symbol" w:hAnsi="Symbol" w:hint="default"/>
        </w:rPr>
      </w:lvl>
    </w:lvlOverride>
  </w:num>
  <w:num w:numId="24" w16cid:durableId="1082333699">
    <w:abstractNumId w:val="13"/>
  </w:num>
  <w:num w:numId="25" w16cid:durableId="19478882">
    <w:abstractNumId w:val="14"/>
  </w:num>
  <w:num w:numId="26" w16cid:durableId="2060200990">
    <w:abstractNumId w:val="18"/>
  </w:num>
  <w:num w:numId="27" w16cid:durableId="9116691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13372"/>
    <w:rsid w:val="00017133"/>
    <w:rsid w:val="0004254A"/>
    <w:rsid w:val="00043B64"/>
    <w:rsid w:val="00045234"/>
    <w:rsid w:val="000700EA"/>
    <w:rsid w:val="000805C6"/>
    <w:rsid w:val="00080C3A"/>
    <w:rsid w:val="00080CB3"/>
    <w:rsid w:val="000861FE"/>
    <w:rsid w:val="00091822"/>
    <w:rsid w:val="000B0632"/>
    <w:rsid w:val="000B0A95"/>
    <w:rsid w:val="000C2FE8"/>
    <w:rsid w:val="000C64D7"/>
    <w:rsid w:val="000D3375"/>
    <w:rsid w:val="000D5AA6"/>
    <w:rsid w:val="000F1316"/>
    <w:rsid w:val="000F4962"/>
    <w:rsid w:val="000F7006"/>
    <w:rsid w:val="001153DE"/>
    <w:rsid w:val="0011708B"/>
    <w:rsid w:val="00130F7C"/>
    <w:rsid w:val="00136243"/>
    <w:rsid w:val="001376ED"/>
    <w:rsid w:val="00144780"/>
    <w:rsid w:val="00146782"/>
    <w:rsid w:val="00151FD0"/>
    <w:rsid w:val="00153C48"/>
    <w:rsid w:val="00154331"/>
    <w:rsid w:val="00155C66"/>
    <w:rsid w:val="001651ED"/>
    <w:rsid w:val="00192549"/>
    <w:rsid w:val="001A3272"/>
    <w:rsid w:val="001A39EA"/>
    <w:rsid w:val="001A5529"/>
    <w:rsid w:val="001C44BD"/>
    <w:rsid w:val="001C5BEB"/>
    <w:rsid w:val="001D01D1"/>
    <w:rsid w:val="001D1CA3"/>
    <w:rsid w:val="001D2B45"/>
    <w:rsid w:val="001E62AD"/>
    <w:rsid w:val="00205348"/>
    <w:rsid w:val="00205FC6"/>
    <w:rsid w:val="00220205"/>
    <w:rsid w:val="00225C81"/>
    <w:rsid w:val="0022775F"/>
    <w:rsid w:val="00230C97"/>
    <w:rsid w:val="0023203E"/>
    <w:rsid w:val="002323FD"/>
    <w:rsid w:val="002466C3"/>
    <w:rsid w:val="00272773"/>
    <w:rsid w:val="00290949"/>
    <w:rsid w:val="00290CE4"/>
    <w:rsid w:val="002942AA"/>
    <w:rsid w:val="00295A7F"/>
    <w:rsid w:val="002A5A6D"/>
    <w:rsid w:val="002B535E"/>
    <w:rsid w:val="002C3AA9"/>
    <w:rsid w:val="002D0224"/>
    <w:rsid w:val="002D7F3B"/>
    <w:rsid w:val="002E40EE"/>
    <w:rsid w:val="002E4B7C"/>
    <w:rsid w:val="002E6A6F"/>
    <w:rsid w:val="002E7EF7"/>
    <w:rsid w:val="002F505F"/>
    <w:rsid w:val="00310755"/>
    <w:rsid w:val="0033287C"/>
    <w:rsid w:val="003476DB"/>
    <w:rsid w:val="0035441C"/>
    <w:rsid w:val="00356598"/>
    <w:rsid w:val="00371974"/>
    <w:rsid w:val="00375A0A"/>
    <w:rsid w:val="00382F17"/>
    <w:rsid w:val="00384761"/>
    <w:rsid w:val="00385439"/>
    <w:rsid w:val="00387F80"/>
    <w:rsid w:val="003A233D"/>
    <w:rsid w:val="003A58B1"/>
    <w:rsid w:val="003A6C6E"/>
    <w:rsid w:val="003B0A9B"/>
    <w:rsid w:val="003C2739"/>
    <w:rsid w:val="003C493A"/>
    <w:rsid w:val="003F25A7"/>
    <w:rsid w:val="003F2852"/>
    <w:rsid w:val="00416AD7"/>
    <w:rsid w:val="0045559B"/>
    <w:rsid w:val="00460BFE"/>
    <w:rsid w:val="004630FD"/>
    <w:rsid w:val="0048022E"/>
    <w:rsid w:val="00483733"/>
    <w:rsid w:val="00484F34"/>
    <w:rsid w:val="00496789"/>
    <w:rsid w:val="0049684E"/>
    <w:rsid w:val="004C5B74"/>
    <w:rsid w:val="004E1862"/>
    <w:rsid w:val="00524793"/>
    <w:rsid w:val="0053096E"/>
    <w:rsid w:val="005378D1"/>
    <w:rsid w:val="00553948"/>
    <w:rsid w:val="0055786D"/>
    <w:rsid w:val="00557FB5"/>
    <w:rsid w:val="00564838"/>
    <w:rsid w:val="00580EA6"/>
    <w:rsid w:val="005B3A1F"/>
    <w:rsid w:val="005B65DF"/>
    <w:rsid w:val="005C7D4A"/>
    <w:rsid w:val="005E2C59"/>
    <w:rsid w:val="00600895"/>
    <w:rsid w:val="0061282D"/>
    <w:rsid w:val="00624AEF"/>
    <w:rsid w:val="0063130D"/>
    <w:rsid w:val="0065222C"/>
    <w:rsid w:val="006530BA"/>
    <w:rsid w:val="006539BC"/>
    <w:rsid w:val="0066158D"/>
    <w:rsid w:val="00662A73"/>
    <w:rsid w:val="0066704D"/>
    <w:rsid w:val="006974A7"/>
    <w:rsid w:val="00697E67"/>
    <w:rsid w:val="006A5D44"/>
    <w:rsid w:val="006A7CBE"/>
    <w:rsid w:val="006D25E0"/>
    <w:rsid w:val="006D3CDE"/>
    <w:rsid w:val="006E3297"/>
    <w:rsid w:val="006F2A2C"/>
    <w:rsid w:val="00702662"/>
    <w:rsid w:val="00712723"/>
    <w:rsid w:val="007142D9"/>
    <w:rsid w:val="00756039"/>
    <w:rsid w:val="0077132C"/>
    <w:rsid w:val="00773500"/>
    <w:rsid w:val="00776D8A"/>
    <w:rsid w:val="00786775"/>
    <w:rsid w:val="00791A1A"/>
    <w:rsid w:val="00793BF6"/>
    <w:rsid w:val="0079554B"/>
    <w:rsid w:val="007A58F0"/>
    <w:rsid w:val="007B7B56"/>
    <w:rsid w:val="007C6EF9"/>
    <w:rsid w:val="007C79FE"/>
    <w:rsid w:val="007D141D"/>
    <w:rsid w:val="007D2393"/>
    <w:rsid w:val="007D54FA"/>
    <w:rsid w:val="007D567C"/>
    <w:rsid w:val="007D793B"/>
    <w:rsid w:val="007E09D6"/>
    <w:rsid w:val="007E5D09"/>
    <w:rsid w:val="007E7777"/>
    <w:rsid w:val="00807E5C"/>
    <w:rsid w:val="0082129E"/>
    <w:rsid w:val="008272EC"/>
    <w:rsid w:val="00827525"/>
    <w:rsid w:val="00833881"/>
    <w:rsid w:val="00857FEA"/>
    <w:rsid w:val="008723A6"/>
    <w:rsid w:val="00873A5C"/>
    <w:rsid w:val="00885865"/>
    <w:rsid w:val="008950C3"/>
    <w:rsid w:val="008A3C19"/>
    <w:rsid w:val="008A4552"/>
    <w:rsid w:val="008C0181"/>
    <w:rsid w:val="008C67C8"/>
    <w:rsid w:val="008E2901"/>
    <w:rsid w:val="008E3DF3"/>
    <w:rsid w:val="008F7B61"/>
    <w:rsid w:val="00916580"/>
    <w:rsid w:val="00925A7F"/>
    <w:rsid w:val="009420A4"/>
    <w:rsid w:val="009454A0"/>
    <w:rsid w:val="00960444"/>
    <w:rsid w:val="0096199C"/>
    <w:rsid w:val="00971C7E"/>
    <w:rsid w:val="0098085C"/>
    <w:rsid w:val="00983FD1"/>
    <w:rsid w:val="00990806"/>
    <w:rsid w:val="00996B78"/>
    <w:rsid w:val="009B7C90"/>
    <w:rsid w:val="009C295F"/>
    <w:rsid w:val="009C46B2"/>
    <w:rsid w:val="009C64A6"/>
    <w:rsid w:val="009C7EB5"/>
    <w:rsid w:val="009D3035"/>
    <w:rsid w:val="009D61FE"/>
    <w:rsid w:val="009D780F"/>
    <w:rsid w:val="009F1335"/>
    <w:rsid w:val="009F20EE"/>
    <w:rsid w:val="00A01A85"/>
    <w:rsid w:val="00A01BE4"/>
    <w:rsid w:val="00A03247"/>
    <w:rsid w:val="00A10058"/>
    <w:rsid w:val="00A16818"/>
    <w:rsid w:val="00A24D28"/>
    <w:rsid w:val="00A30BB3"/>
    <w:rsid w:val="00A436C2"/>
    <w:rsid w:val="00A44778"/>
    <w:rsid w:val="00A45B36"/>
    <w:rsid w:val="00A518BB"/>
    <w:rsid w:val="00A755B6"/>
    <w:rsid w:val="00A75F56"/>
    <w:rsid w:val="00A773B3"/>
    <w:rsid w:val="00A82020"/>
    <w:rsid w:val="00A9273A"/>
    <w:rsid w:val="00A96B65"/>
    <w:rsid w:val="00AB4886"/>
    <w:rsid w:val="00AD04B4"/>
    <w:rsid w:val="00AE2AED"/>
    <w:rsid w:val="00AF3901"/>
    <w:rsid w:val="00B02944"/>
    <w:rsid w:val="00B11DB6"/>
    <w:rsid w:val="00B13E5A"/>
    <w:rsid w:val="00B14775"/>
    <w:rsid w:val="00B217EF"/>
    <w:rsid w:val="00B40E87"/>
    <w:rsid w:val="00B43923"/>
    <w:rsid w:val="00B56F3F"/>
    <w:rsid w:val="00B81E83"/>
    <w:rsid w:val="00B851DE"/>
    <w:rsid w:val="00B87EDD"/>
    <w:rsid w:val="00BA70E6"/>
    <w:rsid w:val="00BC2D40"/>
    <w:rsid w:val="00BD7662"/>
    <w:rsid w:val="00BE7466"/>
    <w:rsid w:val="00C0337B"/>
    <w:rsid w:val="00C1224C"/>
    <w:rsid w:val="00C122E5"/>
    <w:rsid w:val="00C15C13"/>
    <w:rsid w:val="00C17284"/>
    <w:rsid w:val="00C211B7"/>
    <w:rsid w:val="00C27B58"/>
    <w:rsid w:val="00C547CE"/>
    <w:rsid w:val="00C55EF2"/>
    <w:rsid w:val="00C74F21"/>
    <w:rsid w:val="00C761E4"/>
    <w:rsid w:val="00CA3412"/>
    <w:rsid w:val="00CC1C0E"/>
    <w:rsid w:val="00D006A9"/>
    <w:rsid w:val="00D1540D"/>
    <w:rsid w:val="00D31F96"/>
    <w:rsid w:val="00D36254"/>
    <w:rsid w:val="00D406F0"/>
    <w:rsid w:val="00D45C4D"/>
    <w:rsid w:val="00D47FC9"/>
    <w:rsid w:val="00D520D9"/>
    <w:rsid w:val="00D618CC"/>
    <w:rsid w:val="00D669E9"/>
    <w:rsid w:val="00D67A30"/>
    <w:rsid w:val="00D736CF"/>
    <w:rsid w:val="00D73941"/>
    <w:rsid w:val="00D76A6E"/>
    <w:rsid w:val="00DA3D68"/>
    <w:rsid w:val="00DA5BF2"/>
    <w:rsid w:val="00DA7516"/>
    <w:rsid w:val="00DD5717"/>
    <w:rsid w:val="00DE2121"/>
    <w:rsid w:val="00DE32D6"/>
    <w:rsid w:val="00DE397A"/>
    <w:rsid w:val="00DE497F"/>
    <w:rsid w:val="00E0650F"/>
    <w:rsid w:val="00E1360E"/>
    <w:rsid w:val="00E21940"/>
    <w:rsid w:val="00E3426B"/>
    <w:rsid w:val="00E5134B"/>
    <w:rsid w:val="00E63813"/>
    <w:rsid w:val="00E63A61"/>
    <w:rsid w:val="00E6521D"/>
    <w:rsid w:val="00E723FB"/>
    <w:rsid w:val="00E808D8"/>
    <w:rsid w:val="00E80F4D"/>
    <w:rsid w:val="00E83664"/>
    <w:rsid w:val="00E86EBE"/>
    <w:rsid w:val="00EA5EE3"/>
    <w:rsid w:val="00EA6E1F"/>
    <w:rsid w:val="00EC108E"/>
    <w:rsid w:val="00EC5687"/>
    <w:rsid w:val="00ED6925"/>
    <w:rsid w:val="00EF566C"/>
    <w:rsid w:val="00EF77C0"/>
    <w:rsid w:val="00F12B77"/>
    <w:rsid w:val="00F14923"/>
    <w:rsid w:val="00F1657B"/>
    <w:rsid w:val="00F30833"/>
    <w:rsid w:val="00F71B36"/>
    <w:rsid w:val="00F837D1"/>
    <w:rsid w:val="00F855C7"/>
    <w:rsid w:val="00F9570D"/>
    <w:rsid w:val="00F96A23"/>
    <w:rsid w:val="00F96FC9"/>
    <w:rsid w:val="00FB0A27"/>
    <w:rsid w:val="00FB4ACD"/>
    <w:rsid w:val="00FC1C74"/>
    <w:rsid w:val="00FC409F"/>
    <w:rsid w:val="00FC7A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D3B7C"/>
  <w15:docId w15:val="{E2FF7EA5-3E4C-3148-A295-910B93CF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kepala,Bullet Points,Tasks"/>
    <w:basedOn w:val="Normal"/>
    <w:link w:val="ListParagraphChar"/>
    <w:uiPriority w:val="34"/>
    <w:qFormat/>
    <w:rsid w:val="00A24D28"/>
    <w:pPr>
      <w:ind w:left="720"/>
      <w:contextualSpacing/>
    </w:pPr>
    <w:rPr>
      <w:rFonts w:eastAsia="SimSun" w:cs="Simplified Arabic"/>
      <w:sz w:val="22"/>
      <w:szCs w:val="30"/>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24D28"/>
    <w:rPr>
      <w:rFonts w:eastAsia="SimSun" w:cs="Simplified Arabic"/>
      <w:sz w:val="22"/>
      <w:szCs w:val="30"/>
    </w:rPr>
  </w:style>
  <w:style w:type="table" w:customStyle="1" w:styleId="TableGrid10">
    <w:name w:val="Table Grid1"/>
    <w:basedOn w:val="TableNormal"/>
    <w:next w:val="TableGrid"/>
    <w:uiPriority w:val="59"/>
    <w:rsid w:val="00F96A2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476DB"/>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D2F554DB-D7A6-4F5E-8B85-7398244A62C1}"/>
</file>

<file path=customXml/itemProps4.xml><?xml version="1.0" encoding="utf-8"?>
<ds:datastoreItem xmlns:ds="http://schemas.openxmlformats.org/officeDocument/2006/customXml" ds:itemID="{87EFAD1E-49FD-4154-9E2A-352229002224}"/>
</file>

<file path=docProps/app.xml><?xml version="1.0" encoding="utf-8"?>
<Properties xmlns="http://schemas.openxmlformats.org/officeDocument/2006/extended-properties" xmlns:vt="http://schemas.openxmlformats.org/officeDocument/2006/docPropsVTypes">
  <Template>Normal</Template>
  <TotalTime>195</TotalTime>
  <Pages>26</Pages>
  <Words>8227</Words>
  <Characters>47866</Characters>
  <Application>Microsoft Office Word</Application>
  <DocSecurity>0</DocSecurity>
  <Lines>1167</Lines>
  <Paragraphs>684</Paragraphs>
  <ScaleCrop>false</ScaleCrop>
  <HeadingPairs>
    <vt:vector size="2" baseType="variant">
      <vt:variant>
        <vt:lpstr>Title</vt:lpstr>
      </vt:variant>
      <vt:variant>
        <vt:i4>1</vt:i4>
      </vt:variant>
    </vt:vector>
  </HeadingPairs>
  <TitlesOfParts>
    <vt:vector size="1" baseType="lpstr">
      <vt:lpstr>مقترح مشروع: غانا</vt:lpstr>
    </vt:vector>
  </TitlesOfParts>
  <Company>UNMFS</Company>
  <LinksUpToDate>false</LinksUpToDate>
  <CharactersWithSpaces>55409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غانا</dc:title>
  <dc:creator>Mulu Alem</dc:creator>
  <cp:lastModifiedBy>HBE</cp:lastModifiedBy>
  <cp:revision>81</cp:revision>
  <cp:lastPrinted>2001-05-26T16:40:00Z</cp:lastPrinted>
  <dcterms:created xsi:type="dcterms:W3CDTF">2023-12-04T04:21:00Z</dcterms:created>
  <dcterms:modified xsi:type="dcterms:W3CDTF">2023-12-14T00:25:00Z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UNEP/OzL.Pro/ExCom/93/55</vt:lpwstr>
  </property>
  <property fmtid="{D5CDD505-2E9C-101B-9397-08002B2CF9AE}" pid="3" name="Revision date">
    <vt:lpwstr>11/27/2023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