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2E3EA0" w:rsidRPr="00B07354" w14:paraId="279ADEB7" w14:textId="77777777" w:rsidTr="002E3EA0">
        <w:trPr>
          <w:trHeight w:val="720"/>
        </w:trPr>
        <w:tc>
          <w:tcPr>
            <w:tcW w:w="5490" w:type="dxa"/>
            <w:gridSpan w:val="2"/>
            <w:tcBorders>
              <w:bottom w:val="single" w:sz="18" w:space="0" w:color="auto"/>
            </w:tcBorders>
          </w:tcPr>
          <w:p w14:paraId="77A26C6A" w14:textId="515C945C" w:rsidR="002E3EA0" w:rsidRPr="00B07354" w:rsidRDefault="002E3EA0" w:rsidP="002E3EA0">
            <w:pPr>
              <w:tabs>
                <w:tab w:val="left" w:pos="680"/>
                <w:tab w:val="left" w:pos="1360"/>
                <w:tab w:val="left" w:pos="2041"/>
                <w:tab w:val="left" w:pos="2721"/>
                <w:tab w:val="left" w:pos="2966"/>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07354">
              <w:rPr>
                <w:rFonts w:ascii="Univers" w:hAnsi="Univers"/>
                <w:b/>
                <w:sz w:val="28"/>
                <w:lang w:val="fr-FR"/>
              </w:rPr>
              <w:t>NATIONS</w:t>
            </w:r>
            <w:r w:rsidRPr="00B07354">
              <w:rPr>
                <w:rFonts w:ascii="Univers" w:hAnsi="Univers"/>
                <w:b/>
                <w:sz w:val="28"/>
                <w:lang w:val="fr-FR"/>
              </w:rPr>
              <w:br/>
              <w:t>UNIES</w:t>
            </w:r>
          </w:p>
        </w:tc>
        <w:tc>
          <w:tcPr>
            <w:tcW w:w="4590" w:type="dxa"/>
            <w:tcBorders>
              <w:bottom w:val="single" w:sz="18" w:space="0" w:color="auto"/>
            </w:tcBorders>
          </w:tcPr>
          <w:p w14:paraId="2D260BAE" w14:textId="77777777" w:rsidR="002E3EA0" w:rsidRPr="00B07354" w:rsidRDefault="002E3EA0" w:rsidP="002E3EA0">
            <w:pPr>
              <w:jc w:val="right"/>
              <w:rPr>
                <w:sz w:val="52"/>
                <w:szCs w:val="52"/>
                <w:lang w:val="fr-FR"/>
              </w:rPr>
            </w:pPr>
            <w:r w:rsidRPr="00B07354">
              <w:rPr>
                <w:rFonts w:ascii="Univers Bold" w:hAnsi="Univers Bold"/>
                <w:b/>
                <w:sz w:val="72"/>
                <w:lang w:val="fr-FR"/>
              </w:rPr>
              <w:t>EP</w:t>
            </w:r>
          </w:p>
        </w:tc>
      </w:tr>
      <w:tr w:rsidR="00C15867" w:rsidRPr="00B07354" w14:paraId="5E0C0EB8" w14:textId="77777777" w:rsidTr="005131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2070" w:type="dxa"/>
            <w:tcBorders>
              <w:top w:val="nil"/>
              <w:left w:val="nil"/>
              <w:bottom w:val="single" w:sz="36" w:space="0" w:color="auto"/>
              <w:right w:val="nil"/>
            </w:tcBorders>
          </w:tcPr>
          <w:p w14:paraId="7B5ED769" w14:textId="392ACBD7" w:rsidR="00C15867" w:rsidRPr="00B07354" w:rsidRDefault="00E52838">
            <w:pPr>
              <w:spacing w:before="120"/>
              <w:rPr>
                <w:lang w:val="fr-FR"/>
              </w:rPr>
            </w:pPr>
            <w:r w:rsidRPr="00B07354">
              <w:rPr>
                <w:noProof/>
                <w:lang w:val="fr-FR" w:eastAsia="zh-CN"/>
              </w:rPr>
              <mc:AlternateContent>
                <mc:Choice Requires="wpg">
                  <w:drawing>
                    <wp:anchor distT="0" distB="0" distL="114300" distR="114300" simplePos="0" relativeHeight="251658240" behindDoc="0" locked="0" layoutInCell="1" allowOverlap="1" wp14:anchorId="14D09E6A" wp14:editId="69E28E0B">
                      <wp:simplePos x="0" y="0"/>
                      <wp:positionH relativeFrom="column">
                        <wp:posOffset>5715</wp:posOffset>
                      </wp:positionH>
                      <wp:positionV relativeFrom="paragraph">
                        <wp:posOffset>34925</wp:posOffset>
                      </wp:positionV>
                      <wp:extent cx="822325" cy="1574250"/>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74250"/>
                                <a:chOff x="0" y="0"/>
                                <a:chExt cx="822325" cy="157425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9561" y="768269"/>
                                  <a:ext cx="812764" cy="8059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3905613" id="Group 1" o:spid="_x0000_s1026" style="position:absolute;margin-left:.45pt;margin-top:2.75pt;width:64.75pt;height:123.95pt;z-index:251658240;mso-width-relative:margin;mso-height-relative:margin" coordsize="8223,15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EC4fMuJAgAArwcAAA4AAAAAAAAAAAAAAAAAOgIAAGRycy9lMm9Eb2MueG1sUEsBAi0ACgAAAAAA&#10;AAAhAH4VrL8SBgAAEgYAABQAAAAAAAAAAAAAAAAA7wQAAGRycy9tZWRpYS9pbWFnZTEucG5nUEsB&#10;Ai0ACgAAAAAAAAAhAOCJ3RxtCQAAbQkAABQAAAAAAAAAAAAAAAAAMwsAAGRycy9tZWRpYS9pbWFn&#10;ZTIucG5nUEsBAi0AFAAGAAgAAAAhADoHe/ndAAAABg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95;top:7682;width:8128;height:8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B6E6278" w14:textId="77777777" w:rsidR="00877D94" w:rsidRDefault="00877D94" w:rsidP="002E3E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BF799A6" w14:textId="168946D0" w:rsidR="002E3EA0" w:rsidRPr="00B07354" w:rsidRDefault="002E3EA0" w:rsidP="002E3E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B07354">
              <w:rPr>
                <w:rFonts w:ascii="Univers" w:hAnsi="Univers"/>
                <w:b/>
                <w:sz w:val="32"/>
                <w:lang w:val="fr-FR"/>
              </w:rPr>
              <w:t>Programme des</w:t>
            </w:r>
          </w:p>
          <w:p w14:paraId="44CE55AA" w14:textId="77777777" w:rsidR="002E3EA0" w:rsidRPr="00B07354" w:rsidRDefault="002E3EA0" w:rsidP="002E3E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B07354">
              <w:rPr>
                <w:rFonts w:ascii="Univers" w:hAnsi="Univers"/>
                <w:b/>
                <w:sz w:val="32"/>
                <w:lang w:val="fr-FR"/>
              </w:rPr>
              <w:t>Nations Unies pour</w:t>
            </w:r>
          </w:p>
          <w:p w14:paraId="6F156080" w14:textId="3AB924DD" w:rsidR="00C15867" w:rsidRPr="00B07354" w:rsidRDefault="002E3EA0" w:rsidP="002E3E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B07354">
              <w:rPr>
                <w:rFonts w:ascii="Univers" w:hAnsi="Univers"/>
                <w:b/>
                <w:sz w:val="32"/>
                <w:lang w:val="fr-FR"/>
              </w:rPr>
              <w:t>l’environnement</w:t>
            </w:r>
            <w:proofErr w:type="gramEnd"/>
          </w:p>
          <w:p w14:paraId="2223F915" w14:textId="77777777" w:rsidR="00C15867" w:rsidRPr="00B07354" w:rsidRDefault="00C15867">
            <w:pPr>
              <w:spacing w:before="720"/>
              <w:ind w:left="158"/>
              <w:rPr>
                <w:lang w:val="fr-FR"/>
              </w:rPr>
            </w:pPr>
          </w:p>
        </w:tc>
        <w:tc>
          <w:tcPr>
            <w:tcW w:w="4590" w:type="dxa"/>
            <w:tcBorders>
              <w:top w:val="nil"/>
              <w:left w:val="nil"/>
              <w:bottom w:val="single" w:sz="36" w:space="0" w:color="auto"/>
              <w:right w:val="nil"/>
            </w:tcBorders>
          </w:tcPr>
          <w:p w14:paraId="3D6FB875" w14:textId="77777777" w:rsidR="00877D94" w:rsidRDefault="00877D94">
            <w:pPr>
              <w:rPr>
                <w:lang w:val="fr-FR"/>
              </w:rPr>
            </w:pPr>
          </w:p>
          <w:p w14:paraId="5917687A" w14:textId="44C46551" w:rsidR="00C15867" w:rsidRPr="00B07354" w:rsidRDefault="00C15867">
            <w:pPr>
              <w:rPr>
                <w:lang w:val="fr-FR"/>
              </w:rPr>
            </w:pPr>
            <w:proofErr w:type="spellStart"/>
            <w:r w:rsidRPr="00B07354">
              <w:rPr>
                <w:lang w:val="fr-FR"/>
              </w:rPr>
              <w:t>Distr</w:t>
            </w:r>
            <w:proofErr w:type="spellEnd"/>
            <w:r w:rsidRPr="00B07354">
              <w:rPr>
                <w:lang w:val="fr-FR"/>
              </w:rPr>
              <w:t>.</w:t>
            </w:r>
          </w:p>
          <w:p w14:paraId="72A417BD" w14:textId="77777777" w:rsidR="002E3EA0" w:rsidRPr="00B07354" w:rsidRDefault="002E3EA0" w:rsidP="002E3EA0">
            <w:pPr>
              <w:rPr>
                <w:lang w:val="fr-FR"/>
              </w:rPr>
            </w:pPr>
            <w:r w:rsidRPr="00B07354">
              <w:rPr>
                <w:lang w:val="fr-FR"/>
              </w:rPr>
              <w:t>GÉNÉRALE</w:t>
            </w:r>
          </w:p>
          <w:p w14:paraId="75D62193" w14:textId="77777777" w:rsidR="00C15867" w:rsidRPr="00B07354" w:rsidRDefault="00C15867">
            <w:pPr>
              <w:rPr>
                <w:lang w:val="fr-FR"/>
              </w:rPr>
            </w:pPr>
          </w:p>
          <w:p w14:paraId="32D2F193" w14:textId="6D3DE2A7" w:rsidR="00C15867" w:rsidRPr="00B07354" w:rsidRDefault="005131AC">
            <w:pPr>
              <w:rPr>
                <w:lang w:val="fr-FR"/>
              </w:rPr>
            </w:pPr>
            <w:r w:rsidRPr="00B07354">
              <w:rPr>
                <w:lang w:val="fr-FR"/>
              </w:rPr>
              <w:fldChar w:fldCharType="begin"/>
            </w:r>
            <w:r w:rsidRPr="00B07354">
              <w:rPr>
                <w:lang w:val="fr-FR"/>
              </w:rPr>
              <w:instrText xml:space="preserve"> DOCPROPERTY "Document number"  \* MERGEFORMAT </w:instrText>
            </w:r>
            <w:r w:rsidRPr="00B07354">
              <w:rPr>
                <w:lang w:val="fr-FR"/>
              </w:rPr>
              <w:fldChar w:fldCharType="separate"/>
            </w:r>
            <w:r w:rsidR="00E339A5" w:rsidRPr="00B07354">
              <w:rPr>
                <w:lang w:val="fr-FR"/>
              </w:rPr>
              <w:t>UNEP/</w:t>
            </w:r>
            <w:proofErr w:type="spellStart"/>
            <w:r w:rsidR="00E339A5" w:rsidRPr="00B07354">
              <w:rPr>
                <w:lang w:val="fr-FR"/>
              </w:rPr>
              <w:t>OzL.Pro</w:t>
            </w:r>
            <w:proofErr w:type="spellEnd"/>
            <w:r w:rsidR="00E339A5" w:rsidRPr="00B07354">
              <w:rPr>
                <w:lang w:val="fr-FR"/>
              </w:rPr>
              <w:t>/</w:t>
            </w:r>
            <w:proofErr w:type="spellStart"/>
            <w:r w:rsidR="00E339A5" w:rsidRPr="00B07354">
              <w:rPr>
                <w:lang w:val="fr-FR"/>
              </w:rPr>
              <w:t>ExCom</w:t>
            </w:r>
            <w:proofErr w:type="spellEnd"/>
            <w:r w:rsidR="00E339A5" w:rsidRPr="00B07354">
              <w:rPr>
                <w:lang w:val="fr-FR"/>
              </w:rPr>
              <w:t>/95/83</w:t>
            </w:r>
            <w:r w:rsidRPr="00B07354">
              <w:rPr>
                <w:lang w:val="fr-FR"/>
              </w:rPr>
              <w:fldChar w:fldCharType="end"/>
            </w:r>
          </w:p>
          <w:p w14:paraId="618A60E7" w14:textId="18C133D4" w:rsidR="00C15867" w:rsidRPr="00B07354" w:rsidRDefault="00BC2495">
            <w:pPr>
              <w:rPr>
                <w:lang w:val="fr-FR"/>
              </w:rPr>
            </w:pPr>
            <w:r w:rsidRPr="00B07354">
              <w:rPr>
                <w:lang w:val="fr-FR"/>
              </w:rPr>
              <w:fldChar w:fldCharType="begin"/>
            </w:r>
            <w:r w:rsidR="00851352" w:rsidRPr="00B07354">
              <w:rPr>
                <w:lang w:val="fr-FR"/>
              </w:rPr>
              <w:instrText xml:space="preserve"> DOCPROPERTY "Revision date" \@ "d MMMM YYYY"  \* MERGEFORMAT </w:instrText>
            </w:r>
            <w:r w:rsidRPr="00B07354">
              <w:rPr>
                <w:lang w:val="fr-FR"/>
              </w:rPr>
              <w:fldChar w:fldCharType="separate"/>
            </w:r>
            <w:r w:rsidR="003A26AC" w:rsidRPr="00B07354">
              <w:rPr>
                <w:lang w:val="fr-FR"/>
              </w:rPr>
              <w:t xml:space="preserve">13 </w:t>
            </w:r>
            <w:r w:rsidR="002E3EA0" w:rsidRPr="00B07354">
              <w:rPr>
                <w:lang w:val="fr-FR"/>
              </w:rPr>
              <w:t>novembre</w:t>
            </w:r>
            <w:r w:rsidR="003A26AC" w:rsidRPr="00B07354">
              <w:rPr>
                <w:lang w:val="fr-FR"/>
              </w:rPr>
              <w:t xml:space="preserve"> 2024</w:t>
            </w:r>
            <w:r w:rsidRPr="00B07354">
              <w:rPr>
                <w:lang w:val="fr-FR"/>
              </w:rPr>
              <w:fldChar w:fldCharType="end"/>
            </w:r>
          </w:p>
          <w:p w14:paraId="14B46938" w14:textId="77777777" w:rsidR="00C15867" w:rsidRPr="00B07354" w:rsidRDefault="00C15867">
            <w:pPr>
              <w:rPr>
                <w:caps/>
                <w:lang w:val="fr-FR"/>
              </w:rPr>
            </w:pPr>
          </w:p>
          <w:p w14:paraId="32D63E0C" w14:textId="77777777" w:rsidR="002E3EA0" w:rsidRPr="00B07354" w:rsidRDefault="002E3EA0" w:rsidP="002E3EA0">
            <w:pPr>
              <w:rPr>
                <w:caps/>
                <w:lang w:val="fr-FR"/>
              </w:rPr>
            </w:pPr>
            <w:r w:rsidRPr="00B07354">
              <w:rPr>
                <w:caps/>
                <w:lang w:val="fr-FR"/>
              </w:rPr>
              <w:t>FraNÇAIS</w:t>
            </w:r>
          </w:p>
          <w:p w14:paraId="68354103" w14:textId="3EA45C6A" w:rsidR="00C15867" w:rsidRPr="00B07354" w:rsidRDefault="002E3EA0" w:rsidP="002E3EA0">
            <w:pPr>
              <w:rPr>
                <w:lang w:val="fr-FR"/>
              </w:rPr>
            </w:pPr>
            <w:r w:rsidRPr="00B07354">
              <w:rPr>
                <w:lang w:val="fr-FR"/>
              </w:rPr>
              <w:t>ORIGINAL</w:t>
            </w:r>
            <w:r w:rsidR="00C6310E">
              <w:rPr>
                <w:lang w:val="fr-FR"/>
              </w:rPr>
              <w:t> </w:t>
            </w:r>
            <w:r w:rsidRPr="00B07354">
              <w:rPr>
                <w:lang w:val="fr-FR"/>
              </w:rPr>
              <w:t>: ANGLAIS</w:t>
            </w:r>
          </w:p>
        </w:tc>
      </w:tr>
    </w:tbl>
    <w:p w14:paraId="6E1FE65F" w14:textId="19F0ECB1" w:rsidR="002E3EA0" w:rsidRPr="00B07354" w:rsidRDefault="002E3EA0" w:rsidP="002E3EA0">
      <w:pPr>
        <w:jc w:val="left"/>
        <w:rPr>
          <w:lang w:val="fr-FR"/>
        </w:rPr>
      </w:pPr>
      <w:r w:rsidRPr="00B07354">
        <w:rPr>
          <w:lang w:val="fr-FR"/>
        </w:rPr>
        <w:t>COMITÉ EXÉCUTIF</w:t>
      </w:r>
      <w:r w:rsidRPr="00B07354">
        <w:rPr>
          <w:lang w:val="fr-FR"/>
        </w:rPr>
        <w:br/>
        <w:t xml:space="preserve">  DU FONDS MULTILATÉRAL AUX FINS</w:t>
      </w:r>
      <w:r w:rsidRPr="00B07354">
        <w:rPr>
          <w:lang w:val="fr-FR"/>
        </w:rPr>
        <w:br/>
        <w:t xml:space="preserve">  D’APPLICATION DU PROTOCOLE DE MONTRÉAL</w:t>
      </w:r>
      <w:r w:rsidRPr="00B07354">
        <w:rPr>
          <w:lang w:val="fr-FR"/>
        </w:rPr>
        <w:br/>
        <w:t>Quatre-vingt-quinzième réunion</w:t>
      </w:r>
    </w:p>
    <w:p w14:paraId="58D5CD1C" w14:textId="77777777" w:rsidR="002E3EA0" w:rsidRPr="00B07354" w:rsidRDefault="002E3EA0" w:rsidP="002E3EA0">
      <w:pPr>
        <w:jc w:val="left"/>
        <w:rPr>
          <w:lang w:val="fr-FR"/>
        </w:rPr>
      </w:pPr>
      <w:r w:rsidRPr="00B07354">
        <w:rPr>
          <w:lang w:val="fr-FR"/>
        </w:rPr>
        <w:t>Montréal, 4-8 décembre 2024</w:t>
      </w:r>
    </w:p>
    <w:p w14:paraId="45B290CF" w14:textId="034FCEA7" w:rsidR="0079781A" w:rsidRPr="00B07354" w:rsidRDefault="002E3EA0" w:rsidP="002E3EA0">
      <w:pPr>
        <w:jc w:val="left"/>
        <w:rPr>
          <w:lang w:val="fr-FR"/>
        </w:rPr>
      </w:pPr>
      <w:r w:rsidRPr="00B07354">
        <w:rPr>
          <w:lang w:val="fr-FR"/>
        </w:rPr>
        <w:t>Point</w:t>
      </w:r>
      <w:r w:rsidR="0079781A" w:rsidRPr="00B07354">
        <w:rPr>
          <w:lang w:val="fr-FR"/>
        </w:rPr>
        <w:t xml:space="preserve"> </w:t>
      </w:r>
      <w:r w:rsidR="00312500" w:rsidRPr="00B07354">
        <w:rPr>
          <w:lang w:val="fr-FR"/>
        </w:rPr>
        <w:t>9</w:t>
      </w:r>
      <w:r w:rsidRPr="00B07354">
        <w:rPr>
          <w:lang w:val="fr-FR"/>
        </w:rPr>
        <w:t xml:space="preserve"> </w:t>
      </w:r>
      <w:r w:rsidR="00312500" w:rsidRPr="00B07354">
        <w:rPr>
          <w:lang w:val="fr-FR"/>
        </w:rPr>
        <w:t>e</w:t>
      </w:r>
      <w:r w:rsidR="00523F1C" w:rsidRPr="00B07354">
        <w:rPr>
          <w:lang w:val="fr-FR"/>
        </w:rPr>
        <w:t xml:space="preserve">) </w:t>
      </w:r>
      <w:r w:rsidRPr="00B07354">
        <w:rPr>
          <w:lang w:val="fr-FR"/>
        </w:rPr>
        <w:t>de l'ordre du jour provisoire</w:t>
      </w:r>
      <w:r w:rsidR="0079781A" w:rsidRPr="00B07354">
        <w:rPr>
          <w:rStyle w:val="FootnoteReference"/>
          <w:lang w:val="fr-FR"/>
        </w:rPr>
        <w:footnoteReference w:id="2"/>
      </w:r>
    </w:p>
    <w:p w14:paraId="6E6A1E2D" w14:textId="77777777" w:rsidR="00C15867" w:rsidRPr="00B07354" w:rsidRDefault="00C15867" w:rsidP="00CA59FB">
      <w:pPr>
        <w:jc w:val="left"/>
        <w:rPr>
          <w:lang w:val="fr-FR"/>
        </w:rPr>
      </w:pPr>
    </w:p>
    <w:p w14:paraId="4A80CC67" w14:textId="77777777" w:rsidR="00066CE8" w:rsidRPr="00B07354" w:rsidRDefault="00066CE8" w:rsidP="00857077">
      <w:pPr>
        <w:jc w:val="left"/>
        <w:rPr>
          <w:lang w:val="fr-FR"/>
        </w:rPr>
      </w:pPr>
    </w:p>
    <w:p w14:paraId="440096FC" w14:textId="4E41B7DA" w:rsidR="0072703E" w:rsidRPr="00B07354" w:rsidRDefault="000A78D2" w:rsidP="0072703E">
      <w:pPr>
        <w:pStyle w:val="StyleHeader4Para4Left0Firstline0"/>
        <w:numPr>
          <w:ilvl w:val="0"/>
          <w:numId w:val="0"/>
        </w:numPr>
        <w:tabs>
          <w:tab w:val="left" w:pos="488"/>
          <w:tab w:val="center" w:pos="4680"/>
        </w:tabs>
        <w:jc w:val="center"/>
        <w:rPr>
          <w:b/>
          <w:sz w:val="22"/>
          <w:lang w:val="fr-FR"/>
        </w:rPr>
      </w:pPr>
      <w:r w:rsidRPr="00B07354">
        <w:rPr>
          <w:b/>
          <w:sz w:val="22"/>
          <w:lang w:val="fr-FR"/>
        </w:rPr>
        <w:t>BUDGET DU PROGRAMME D'AIDE À LA CONFORMITÉ DU PNUE POUR 2025</w:t>
      </w:r>
    </w:p>
    <w:p w14:paraId="65AD2BF1" w14:textId="77777777" w:rsidR="0072703E" w:rsidRPr="00B07354" w:rsidRDefault="0072703E" w:rsidP="0072703E">
      <w:pPr>
        <w:pStyle w:val="StyleHeader4Para4Left0Firstline0"/>
        <w:numPr>
          <w:ilvl w:val="0"/>
          <w:numId w:val="0"/>
        </w:numPr>
        <w:tabs>
          <w:tab w:val="left" w:pos="488"/>
          <w:tab w:val="center" w:pos="4680"/>
        </w:tabs>
        <w:rPr>
          <w:b/>
          <w:sz w:val="24"/>
          <w:szCs w:val="24"/>
          <w:lang w:val="fr-FR"/>
        </w:rPr>
      </w:pPr>
      <w:r w:rsidRPr="00B07354">
        <w:rPr>
          <w:b/>
          <w:sz w:val="24"/>
          <w:szCs w:val="24"/>
          <w:lang w:val="fr-FR"/>
        </w:rPr>
        <w:t>Introduction</w:t>
      </w:r>
    </w:p>
    <w:p w14:paraId="3F7BBA0E" w14:textId="1F2F20BC" w:rsidR="0072703E" w:rsidRPr="00B07354" w:rsidRDefault="005B253C" w:rsidP="0072703E">
      <w:pPr>
        <w:pStyle w:val="Heading1"/>
        <w:rPr>
          <w:u w:val="single"/>
          <w:lang w:val="fr-FR"/>
        </w:rPr>
      </w:pPr>
      <w:r w:rsidRPr="00B07354">
        <w:rPr>
          <w:lang w:val="fr-FR"/>
        </w:rPr>
        <w:t>Le PNUE a soumis le budget de son Programme d'aide à la conformité (PAC) pour 2025, d'un coût total de 11 191 331 $US, plus les dépenses d'appui à l'agence de 895 306 $US</w:t>
      </w:r>
      <w:r w:rsidRPr="00B07354">
        <w:rPr>
          <w:rStyle w:val="FootnoteReference"/>
          <w:lang w:val="fr-FR"/>
        </w:rPr>
        <w:footnoteReference w:id="3"/>
      </w:r>
      <w:r w:rsidRPr="00B07354">
        <w:rPr>
          <w:lang w:val="fr-FR"/>
        </w:rPr>
        <w:t>. La soumission contient le rapport d'activité de 2024 et le programme de travail de 2025, et est jointe au présent document.</w:t>
      </w:r>
      <w:r w:rsidR="0072703E" w:rsidRPr="00B07354">
        <w:rPr>
          <w:lang w:val="fr-FR"/>
        </w:rPr>
        <w:t xml:space="preserve"> </w:t>
      </w:r>
    </w:p>
    <w:p w14:paraId="089D8E72" w14:textId="74D5A3B4" w:rsidR="0072703E" w:rsidRPr="00B07354" w:rsidRDefault="00C04A77" w:rsidP="0072703E">
      <w:pPr>
        <w:pStyle w:val="Heading1"/>
        <w:rPr>
          <w:u w:val="single"/>
          <w:lang w:val="fr-FR"/>
        </w:rPr>
      </w:pPr>
      <w:r w:rsidRPr="00B07354">
        <w:rPr>
          <w:lang w:val="fr-FR"/>
        </w:rPr>
        <w:t>Le plan de travail proposé au titre du PAC de 2025 est soumis pour la deuxième année de la stratégie triennale du PAC qui couvre la période 2024-2026</w:t>
      </w:r>
      <w:r w:rsidR="0072703E" w:rsidRPr="00B07354">
        <w:rPr>
          <w:lang w:val="fr-FR"/>
        </w:rPr>
        <w:t xml:space="preserve">. </w:t>
      </w:r>
    </w:p>
    <w:p w14:paraId="1F6E5959" w14:textId="7C9AFB3D" w:rsidR="0072703E" w:rsidRPr="00B07354" w:rsidRDefault="00C04A77" w:rsidP="0072703E">
      <w:pPr>
        <w:pStyle w:val="Heading1"/>
        <w:numPr>
          <w:ilvl w:val="0"/>
          <w:numId w:val="0"/>
        </w:numPr>
        <w:tabs>
          <w:tab w:val="left" w:pos="720"/>
        </w:tabs>
        <w:rPr>
          <w:b/>
          <w:bCs/>
          <w:sz w:val="24"/>
          <w:szCs w:val="24"/>
          <w:lang w:val="fr-FR"/>
        </w:rPr>
      </w:pPr>
      <w:r w:rsidRPr="00B07354">
        <w:rPr>
          <w:b/>
          <w:bCs/>
          <w:sz w:val="24"/>
          <w:szCs w:val="24"/>
          <w:lang w:val="fr-FR"/>
        </w:rPr>
        <w:t>Rapport d’activité sur l’exécution du PAC en 2024</w:t>
      </w:r>
    </w:p>
    <w:p w14:paraId="67666C11" w14:textId="45A4D8E2" w:rsidR="0072703E" w:rsidRPr="00B07354" w:rsidRDefault="00C04A77" w:rsidP="0072703E">
      <w:pPr>
        <w:pStyle w:val="Heading1"/>
        <w:rPr>
          <w:lang w:val="fr-FR"/>
        </w:rPr>
      </w:pPr>
      <w:r w:rsidRPr="00B07354">
        <w:rPr>
          <w:lang w:val="fr-FR"/>
        </w:rPr>
        <w:t xml:space="preserve">Le rapport d'activité complet figure dans la partie II de la soumission jointe au présent document. La soumission fait état des résultats et des effets pertinents obtenus. Les activités menées de septembre 2023 à août 2024 sont résumées ci-dessous </w:t>
      </w:r>
      <w:r w:rsidR="0072703E" w:rsidRPr="00B07354">
        <w:rPr>
          <w:lang w:val="fr-FR"/>
        </w:rPr>
        <w:t>:</w:t>
      </w:r>
    </w:p>
    <w:p w14:paraId="5F4CC5FB" w14:textId="1C35D5A1" w:rsidR="0072703E" w:rsidRPr="00B07354" w:rsidRDefault="00C04A77" w:rsidP="0072703E">
      <w:pPr>
        <w:pStyle w:val="Heading2"/>
        <w:keepNext/>
        <w:widowControl/>
        <w:rPr>
          <w:lang w:val="fr-FR"/>
        </w:rPr>
      </w:pPr>
      <w:r w:rsidRPr="00B07354">
        <w:rPr>
          <w:lang w:val="fr-FR"/>
        </w:rPr>
        <w:t xml:space="preserve">Aide à la conformité pour 147 pays visés à l'article 5 et fourniture de services personnalisés d'aide à la conformité dans 75 pays ; appui à la mise en œuvre de projets de renforcement institutionnel dans 103 pays et suivi régulier de la communication des données au titre de l'article 7 et des programmes nationaux ainsi que mesures de suivi selon les besoins ; promotion de la participation des unités nationales de l'ozone (UNO) aux processus décisionnels nationaux </w:t>
      </w:r>
      <w:r w:rsidR="00202E6E" w:rsidRPr="00B07354">
        <w:rPr>
          <w:lang w:val="fr-FR"/>
        </w:rPr>
        <w:t>;</w:t>
      </w:r>
    </w:p>
    <w:p w14:paraId="7E79C82B" w14:textId="550F950F" w:rsidR="00C4674A" w:rsidRPr="00B07354" w:rsidRDefault="004D687B" w:rsidP="00C4674A">
      <w:pPr>
        <w:pStyle w:val="Heading2"/>
        <w:rPr>
          <w:lang w:val="fr-FR"/>
        </w:rPr>
      </w:pPr>
      <w:r w:rsidRPr="00B07354">
        <w:rPr>
          <w:lang w:val="fr-FR"/>
        </w:rPr>
        <w:t xml:space="preserve">Appui apporté aux différents pays pour la mise à jour, le suivi et l'application des lois et réglementations pertinentes, notamment en aidant les pays à établir ou à améliorer les systèmes de licences et de quotas relatifs aux HFC et à renforcer le système réglementaire </w:t>
      </w:r>
      <w:r w:rsidRPr="00B07354">
        <w:rPr>
          <w:lang w:val="fr-FR"/>
        </w:rPr>
        <w:lastRenderedPageBreak/>
        <w:t>de contrôle des HCFC et de lutte contre le commerce illégal ; poursuite du partenariat avec l'Organisation mondiale des douanes (OMD) en vue de fournir des informations et des supports de formation appropriés aux agents des douanes et aux administrateurs nationaux de l'ozone sur les questions liées au commerce des substances réglementées, aux opérations d'exécution, aux meilleures pratiques et aux approches novatrices, ainsi qu'aux moyens de lutter contre le commerce illégal de</w:t>
      </w:r>
      <w:r w:rsidR="00A63BC4" w:rsidRPr="00B07354">
        <w:rPr>
          <w:lang w:val="fr-FR"/>
        </w:rPr>
        <w:t xml:space="preserve"> </w:t>
      </w:r>
      <w:r w:rsidRPr="00B07354">
        <w:rPr>
          <w:lang w:val="fr-FR"/>
        </w:rPr>
        <w:t xml:space="preserve">substances réglementées </w:t>
      </w:r>
      <w:r w:rsidR="00DB39ED" w:rsidRPr="00B07354">
        <w:rPr>
          <w:lang w:val="fr-FR"/>
        </w:rPr>
        <w:t>;</w:t>
      </w:r>
    </w:p>
    <w:p w14:paraId="0826E555" w14:textId="3B2FA4BA" w:rsidR="004F4051" w:rsidRPr="00B07354" w:rsidRDefault="00A63BC4" w:rsidP="004F4051">
      <w:pPr>
        <w:pStyle w:val="Heading2"/>
        <w:rPr>
          <w:lang w:val="fr-FR"/>
        </w:rPr>
      </w:pPr>
      <w:r w:rsidRPr="00B07354">
        <w:rPr>
          <w:lang w:val="fr-FR"/>
        </w:rPr>
        <w:t xml:space="preserve">Appui à l'élaboration et/ou à la présentation et à la mise en œuvre de plans de gestion de l'élimination progressive des HCFC (PGEH) dans 105 pays (77 en tant qu'agence principale et 28 en tant qu'agence coopérante), de plans de mise en œuvre de l'Amendement de Kigali relatif aux HFC (KIP) dans 24 pays (10 en tant qu'agence principale et 14 en tant qu'agence coopérante) </w:t>
      </w:r>
      <w:r w:rsidR="004F4051" w:rsidRPr="00B07354">
        <w:rPr>
          <w:lang w:val="fr-FR"/>
        </w:rPr>
        <w:t>;</w:t>
      </w:r>
    </w:p>
    <w:p w14:paraId="7B389025" w14:textId="4B9875AD" w:rsidR="00311025" w:rsidRPr="00B07354" w:rsidRDefault="00A63BC4" w:rsidP="00504B51">
      <w:pPr>
        <w:pStyle w:val="Heading2"/>
        <w:rPr>
          <w:lang w:val="fr-FR"/>
        </w:rPr>
      </w:pPr>
      <w:r w:rsidRPr="00B07354">
        <w:rPr>
          <w:lang w:val="fr-FR"/>
        </w:rPr>
        <w:t xml:space="preserve">De plus, aide à l'élaboration et/ou à la soumission de projets approuvés aux 93ème et 94ème réunions, notamment 13 rapports de vérification du PGEH, 39 projets de renforcement institutionnel, 15 projets relatifs à l'efficacité énergétique au titre de la décision 89/6, deux projets en application de la décision 91/65, et 27 projets relatifs aux inventaires nationaux des banques de substances réglementées indésirables et aux plans d'action, en application de la décision 91/66 </w:t>
      </w:r>
      <w:r w:rsidR="009374D0" w:rsidRPr="00B07354">
        <w:rPr>
          <w:lang w:val="fr-FR"/>
        </w:rPr>
        <w:t>;</w:t>
      </w:r>
      <w:r w:rsidR="00AA13CF" w:rsidRPr="00B07354">
        <w:rPr>
          <w:lang w:val="fr-FR"/>
        </w:rPr>
        <w:t xml:space="preserve"> </w:t>
      </w:r>
    </w:p>
    <w:p w14:paraId="79A1E701" w14:textId="51F53D73" w:rsidR="0072703E" w:rsidRPr="00B07354" w:rsidRDefault="00A63BC4" w:rsidP="0072703E">
      <w:pPr>
        <w:pStyle w:val="Heading2"/>
        <w:rPr>
          <w:i/>
          <w:iCs/>
          <w:lang w:val="fr-FR"/>
        </w:rPr>
      </w:pPr>
      <w:r w:rsidRPr="00B07354">
        <w:rPr>
          <w:lang w:val="fr-FR"/>
        </w:rPr>
        <w:t xml:space="preserve">Poursuite de la mise en œuvre des réseaux régionaux d'administrateurs nationaux de l'ozone et organisation de 20 réunions de réseau et réunions thématiques et de 29 autres réunions (principalement en personne, mais aussi hybrides et en ligne) sur divers sujets liés au respect du Protocole de Montréal et de son Amendement de Kigali ; formation de 35 nouveaux administrateurs nationaux de l'ozone et assistants (dont 21 femmes) dans six régions dans le cadre du programme de formation des administrateurs nationaux de l'ozone afin d'accroître la capacité des Unités nationales de l'ozone (UNO) à traiter les questions nouvelles et de faciliter le partage d'informations et de bonnes pratiques ; expérimentation de deux nouvelles sessions de formation avancée et de matériel connexe à l'intention de 17 administrateurs nationaux de l'ozone chevronnés (dont 11 femmes) </w:t>
      </w:r>
      <w:r w:rsidR="000947FA" w:rsidRPr="00B07354">
        <w:rPr>
          <w:lang w:val="fr-FR"/>
        </w:rPr>
        <w:t>;</w:t>
      </w:r>
    </w:p>
    <w:p w14:paraId="598ECAF0" w14:textId="59AF0348" w:rsidR="004141BE" w:rsidRPr="00B07354" w:rsidRDefault="00A63BC4" w:rsidP="0072703E">
      <w:pPr>
        <w:pStyle w:val="Heading2"/>
        <w:rPr>
          <w:lang w:val="fr-FR"/>
        </w:rPr>
      </w:pPr>
      <w:r w:rsidRPr="00B07354">
        <w:rPr>
          <w:lang w:val="fr-FR"/>
        </w:rPr>
        <w:t xml:space="preserve">Poursuite de la promotion du programme de permis de conduire pour le transport de réfrigérants, lancé en juillet 2023, et collaboration avec les partenaires et les membres du conseil consultatif en vue de transposer les ressources élaborées dans le cadre du programme en un ensemble de documents utiles que les pays pourront intégrer dans leurs systèmes de certification nationaux existants et nouveaux. Dans le cadre du programme mondial de formation pour le secteur de l'entretien des équipements de réfrigération, le PNUE a organisé des cours de formation sur les réfrigérants et l'efficacité énergétique, qui ont enregistré 156 inscriptions, et le cours universitaire sur la gestion des réfrigérants destiné aux étudiants ingénieurs </w:t>
      </w:r>
      <w:proofErr w:type="gramStart"/>
      <w:r w:rsidRPr="00B07354">
        <w:rPr>
          <w:lang w:val="fr-FR"/>
        </w:rPr>
        <w:t>a</w:t>
      </w:r>
      <w:proofErr w:type="gramEnd"/>
      <w:r w:rsidRPr="00B07354">
        <w:rPr>
          <w:lang w:val="fr-FR"/>
        </w:rPr>
        <w:t xml:space="preserve"> été demandé par 23 établissements d'enseignement dans les pays visés à l'article 5 </w:t>
      </w:r>
      <w:r w:rsidR="000947FA" w:rsidRPr="00B07354">
        <w:rPr>
          <w:lang w:val="fr-FR"/>
        </w:rPr>
        <w:t>;</w:t>
      </w:r>
    </w:p>
    <w:p w14:paraId="6B257630" w14:textId="759CDAC6" w:rsidR="000A5CEE" w:rsidRPr="00B07354" w:rsidRDefault="000323A2" w:rsidP="001B14E0">
      <w:pPr>
        <w:pStyle w:val="Heading2"/>
        <w:rPr>
          <w:lang w:val="fr-FR"/>
        </w:rPr>
      </w:pPr>
      <w:r w:rsidRPr="00B07354">
        <w:rPr>
          <w:lang w:val="fr-FR"/>
        </w:rPr>
        <w:t>Élaboration de supports d'information et de services relatifs au renforcement des capacités aux niveaux régional et mondial, notamment des fiches d'information, des publications, des applications pour ordinateurs de bureau et smartphones, et des manuels de formation ; mise à jour du site Web d'</w:t>
      </w:r>
      <w:proofErr w:type="spellStart"/>
      <w:r w:rsidRPr="00B07354">
        <w:rPr>
          <w:lang w:val="fr-FR"/>
        </w:rPr>
        <w:t>OzonAction</w:t>
      </w:r>
      <w:proofErr w:type="spellEnd"/>
      <w:r w:rsidRPr="00B07354">
        <w:rPr>
          <w:lang w:val="fr-FR"/>
        </w:rPr>
        <w:t xml:space="preserve"> ; élaboration et diffusion de 22 bulletins d'information bihebdomadaires </w:t>
      </w:r>
      <w:proofErr w:type="spellStart"/>
      <w:r w:rsidRPr="00B07354">
        <w:rPr>
          <w:lang w:val="fr-FR"/>
        </w:rPr>
        <w:t>OzoNews</w:t>
      </w:r>
      <w:proofErr w:type="spellEnd"/>
      <w:r w:rsidRPr="00B07354">
        <w:rPr>
          <w:lang w:val="fr-FR"/>
        </w:rPr>
        <w:t xml:space="preserve"> et de trois éditions spéciales ; sensibilisation accrue du public dans les pays aidés grâce à la célébration de la Journée mondiale </w:t>
      </w:r>
      <w:r w:rsidR="00AD2DD0" w:rsidRPr="00B07354">
        <w:rPr>
          <w:lang w:val="fr-FR"/>
        </w:rPr>
        <w:t>de l'ozone</w:t>
      </w:r>
      <w:r w:rsidRPr="00B07354">
        <w:rPr>
          <w:lang w:val="fr-FR"/>
        </w:rPr>
        <w:t xml:space="preserve">, et coopération avec le secrétariat de la Journée mondiale de la réfrigération et les associations industrielles du monde entier pour célébrer la Journée mondiale de la réfrigération sous le thème de la campagne de 2024 « La température a une importance certaine », et promotion de cette campagne par des messages sur les médias sociaux intitulés notamment </w:t>
      </w:r>
      <w:r w:rsidR="00115145" w:rsidRPr="00B07354">
        <w:rPr>
          <w:lang w:val="fr-FR"/>
        </w:rPr>
        <w:t>« </w:t>
      </w:r>
      <w:r w:rsidRPr="00B07354">
        <w:rPr>
          <w:lang w:val="fr-FR"/>
        </w:rPr>
        <w:t>4 raisons pour lesquelles la question de la température est cruciale</w:t>
      </w:r>
      <w:r w:rsidR="00115145" w:rsidRPr="00B07354">
        <w:rPr>
          <w:lang w:val="fr-FR"/>
        </w:rPr>
        <w:t> »</w:t>
      </w:r>
      <w:r w:rsidR="000947FA" w:rsidRPr="00B07354">
        <w:rPr>
          <w:lang w:val="fr-FR"/>
        </w:rPr>
        <w:t>;</w:t>
      </w:r>
    </w:p>
    <w:p w14:paraId="2D8FF185" w14:textId="220AEFF5" w:rsidR="00D67ED5" w:rsidRPr="00B07354" w:rsidRDefault="00AD2DD0" w:rsidP="00B60F81">
      <w:pPr>
        <w:pStyle w:val="Heading2"/>
        <w:keepNext/>
        <w:widowControl/>
        <w:rPr>
          <w:lang w:val="fr-FR"/>
        </w:rPr>
      </w:pPr>
      <w:r w:rsidRPr="00B07354">
        <w:rPr>
          <w:lang w:val="fr-FR"/>
        </w:rPr>
        <w:lastRenderedPageBreak/>
        <w:t>Poursuite et élargissement des partenariats avec plusieurs associations industrielles</w:t>
      </w:r>
      <w:r w:rsidRPr="00B07354">
        <w:rPr>
          <w:rStyle w:val="FootnoteReference"/>
          <w:lang w:val="fr-FR"/>
        </w:rPr>
        <w:footnoteReference w:id="4"/>
      </w:r>
      <w:r w:rsidRPr="00B07354">
        <w:rPr>
          <w:lang w:val="fr-FR"/>
        </w:rPr>
        <w:t xml:space="preserve">; en coopération avec l'Association européenne de la climatisation et de la réfrigération (AREA), développement d'un module de formation supplémentaire sur l'efficacité énergétique dans le cadre du manuel de formation sur l'entretien des réfrigérants et les meilleures pratiques, produit conjointement et conçu dans un format modulaire permettant aux utilisateurs d'adapter leurs programmes de formation en fonction des besoins locaux ; et traduction des modules existants en espagnol ; mise à jour de la base de données </w:t>
      </w:r>
      <w:proofErr w:type="spellStart"/>
      <w:r w:rsidRPr="00B07354">
        <w:rPr>
          <w:lang w:val="fr-FR"/>
        </w:rPr>
        <w:t>Whatgas</w:t>
      </w:r>
      <w:proofErr w:type="spellEnd"/>
      <w:r w:rsidRPr="00B07354">
        <w:rPr>
          <w:lang w:val="fr-FR"/>
        </w:rPr>
        <w:t xml:space="preserve"> afin de tenir compte des dernières informations sur les substances ; élaboration d'un outil de collecte de données pour le secteur de l'entretien des climatiseurs mobiles ; aide aux administrateurs nationaux de l'ozone en ce qui concerne les mesures réglementaires et politiques visant à améliorer l'efficacité énergétique et à mettre en œuvre les normes minimales de performance énergétique (NMPE) grâce à des outils tels que les systèmes d'enregistrement des produits.</w:t>
      </w:r>
    </w:p>
    <w:p w14:paraId="7375B553" w14:textId="705D169D" w:rsidR="00AF0154" w:rsidRPr="00B07354" w:rsidRDefault="00AD2DD0" w:rsidP="00377BFE">
      <w:pPr>
        <w:pStyle w:val="Heading2"/>
        <w:rPr>
          <w:lang w:val="fr-FR"/>
        </w:rPr>
      </w:pPr>
      <w:r w:rsidRPr="00B07354">
        <w:rPr>
          <w:lang w:val="fr-FR"/>
        </w:rPr>
        <w:t>Appui à la mise en œuvre de la politique opérationnelle du Fonds multilatéral sur l'intégration des questions de genre au niveau des projets et dans les services du PAC en incluant des ressources sur l'intégration des questions de genre sur le site web d'</w:t>
      </w:r>
      <w:proofErr w:type="spellStart"/>
      <w:r w:rsidRPr="00B07354">
        <w:rPr>
          <w:lang w:val="fr-FR"/>
        </w:rPr>
        <w:t>OzonAction</w:t>
      </w:r>
      <w:proofErr w:type="spellEnd"/>
      <w:r w:rsidRPr="00B07354">
        <w:rPr>
          <w:lang w:val="fr-FR"/>
        </w:rPr>
        <w:t xml:space="preserve"> ; élaboration et traduction dans quatre langues de l'ONU d'un guide pour aider les UNO à intégrer les questions de genre dans la mise en œuvre du Protocole de Montréal ; organisation d'un atelier régional pour les femmes techniciennes et de plusieurs ateliers régionaux sur l'intégration des questions de genre dans le cadre du réseau des administrateurs nationaux de l'ozone et / ou de réunions thématiques ; poursuite de l'organisation des événements du réseau international des femmes dans le domaine de la réfrigération afin de faire participer les femmes, de promouvoir les possibilités de carrière et d'accroître leur participation globale dans le secteur de la réfrigération et de la climatisation ; et organisation d'une campagne pour la Journée internationale de la femme 2024 autour du thème « Investissement dans les femmes, accélération des progrès », présentant les réussites de neuf femmes de la communauté du Protocole de Montréal, représentant différentes institutions, les UNO et les parties prenantes, mettant en valeur leur leadership et leur rôle en matière de protection de l'environnement</w:t>
      </w:r>
      <w:r w:rsidR="00D90822" w:rsidRPr="00B07354">
        <w:rPr>
          <w:lang w:val="fr-FR"/>
        </w:rPr>
        <w:t>.</w:t>
      </w:r>
    </w:p>
    <w:p w14:paraId="29106531" w14:textId="53266412" w:rsidR="00235DB9" w:rsidRPr="00B07354" w:rsidRDefault="00AD2DD0" w:rsidP="00235DB9">
      <w:pPr>
        <w:pStyle w:val="Heading2"/>
        <w:numPr>
          <w:ilvl w:val="0"/>
          <w:numId w:val="0"/>
        </w:numPr>
        <w:rPr>
          <w:u w:val="single"/>
          <w:lang w:val="fr-FR"/>
        </w:rPr>
      </w:pPr>
      <w:r w:rsidRPr="00B07354">
        <w:rPr>
          <w:u w:val="single"/>
          <w:lang w:val="fr-FR"/>
        </w:rPr>
        <w:t>Rapport sur l'appui technique et stratégique aux pays consommant de faibles volumes aux fins de l'application des KIP</w:t>
      </w:r>
    </w:p>
    <w:p w14:paraId="3AA51ABD" w14:textId="08BEA253" w:rsidR="005E45FE" w:rsidRPr="00B07354" w:rsidRDefault="00AD2DD0" w:rsidP="00235DB9">
      <w:pPr>
        <w:pStyle w:val="Heading1"/>
        <w:spacing w:before="240"/>
        <w:rPr>
          <w:lang w:val="fr-FR"/>
        </w:rPr>
      </w:pPr>
      <w:r w:rsidRPr="00B07354">
        <w:rPr>
          <w:lang w:val="fr-FR"/>
        </w:rPr>
        <w:t>En adoptant la décision 93/95(d), le Comité exécutif a approuvé une augmentation du budget du PAC pour 2024, 2025 et 2026 afin de fournir une assistance technique et stratégique aux pays consommant de faibles volumes pour appuyer l'application des KIP, étant entendu notamment que le PNUE rendrait compte des activités d'assistance technique et stratégique fournies aux pays consommant de faibles volumes et de leurs effets dans le cadre des rapports annuels d'activité sur l'exécution du PAC.</w:t>
      </w:r>
      <w:r w:rsidR="00A11274" w:rsidRPr="00B07354">
        <w:rPr>
          <w:lang w:val="fr-FR"/>
        </w:rPr>
        <w:t xml:space="preserve"> </w:t>
      </w:r>
    </w:p>
    <w:p w14:paraId="2C8325F3" w14:textId="57638392" w:rsidR="005216E1" w:rsidRPr="00B07354" w:rsidRDefault="000C1420" w:rsidP="00DF02B4">
      <w:pPr>
        <w:pStyle w:val="Heading1"/>
        <w:rPr>
          <w:lang w:val="fr-FR"/>
        </w:rPr>
      </w:pPr>
      <w:r w:rsidRPr="00B07354">
        <w:rPr>
          <w:lang w:val="fr-FR"/>
        </w:rPr>
        <w:t xml:space="preserve">En application de la décision 93/95 d) ii), le PNUE a rendu compte des activités d'appui aux pays consommant de faibles volumes. Au moment de la présentation du rapport annuel relatif au PAC, le PNUE avait recensé quatre domaines prioritaires pour la fourniture d'une assistance spéciale aux pays consommant de faibles volumes. Ces domaines sont les suivants i) renforcement de la capacité des pays consommant de faibles volumes à mettre en œuvre des systèmes de licences et de quotas relatifs aux HFC et à recueillir des données sur les tendances de la consommation de HFC ; ii) renforcement des capacités des UNO dans le secteur de la climatisation mobile en vue de prendre des mesures anticipées et d'évaluer les tendances de la consommation ; iii) aide aux UNO en vue de déterminer la consommation dans le sous-secteur de </w:t>
      </w:r>
      <w:r w:rsidRPr="00B07354">
        <w:rPr>
          <w:lang w:val="fr-FR"/>
        </w:rPr>
        <w:lastRenderedPageBreak/>
        <w:t>l'installation et de l'assemblage sur place et de faire passer les entreprises de ce sous-secteur à des solutions de remplacement à faible potentiel de réchauffement planétaire (PRP) grâce à des activités hors investissement ; et iv) formation du personnel du PAC en vue d'améliorer la qualité de l'air et de réduire les émissions de gaz à effet de serre ; et iv) formation du personnel du PAC en matière d'efficacité énergétique et de NMPE, afin de lui permettre de fournir une assistance appropriée aux UNO et aux parties prenantes dans les pays consommant de faibles volumes, de recenser les besoins et les possibilités en matière d'efficacité énergétique et d'appuyer l'élaboration et la mise en œuvre de politiques et de mesures appropriées dans ce domaine dans les pays consommant de faibles volumes</w:t>
      </w:r>
      <w:r w:rsidR="00041A76" w:rsidRPr="00B07354">
        <w:rPr>
          <w:lang w:val="fr-FR"/>
        </w:rPr>
        <w:t xml:space="preserve">. </w:t>
      </w:r>
    </w:p>
    <w:p w14:paraId="281E2F7C" w14:textId="0B2184CD" w:rsidR="00235DB9" w:rsidRPr="00B07354" w:rsidRDefault="00764AEC" w:rsidP="00C82452">
      <w:pPr>
        <w:pStyle w:val="Heading1"/>
        <w:rPr>
          <w:lang w:val="fr-FR"/>
        </w:rPr>
      </w:pPr>
      <w:r w:rsidRPr="00B07354">
        <w:rPr>
          <w:lang w:val="fr-FR"/>
        </w:rPr>
        <w:t>Pour les trois premiers domaines prioritaires, les mandats des consultants chargés d'appuyer la réalisation des activités pertinentes sont en cours de finalisation et il est prévu que les consultants soient engagés d'ici décembre 2024. Toutes les activités devraient être achevées avant la fin de 2025, conformément à la période de 24 mois prévue pour l'utilisation de l'allocation de financement en 2024 conformément à la décision</w:t>
      </w:r>
      <w:r w:rsidR="001310C8" w:rsidRPr="00B07354">
        <w:rPr>
          <w:lang w:val="fr-FR"/>
        </w:rPr>
        <w:t>.</w:t>
      </w:r>
    </w:p>
    <w:p w14:paraId="56A80C32" w14:textId="3A5C28CD" w:rsidR="0072703E" w:rsidRPr="00B07354" w:rsidRDefault="00764AEC" w:rsidP="0072703E">
      <w:pPr>
        <w:rPr>
          <w:u w:val="single"/>
          <w:lang w:val="fr-FR"/>
        </w:rPr>
      </w:pPr>
      <w:r w:rsidRPr="00B07354">
        <w:rPr>
          <w:u w:val="single"/>
          <w:lang w:val="fr-FR"/>
        </w:rPr>
        <w:t>Rapport sur le projet mondial d'assistance technique pour le jumelage des administrateurs de l'ozone et des décideurs en matière d'efficacité énergétique en vue d'appuyer la réalisation des objectifs de l'Amendement de Kigali</w:t>
      </w:r>
      <w:r w:rsidR="0072703E" w:rsidRPr="00B07354">
        <w:rPr>
          <w:u w:val="single"/>
          <w:lang w:val="fr-FR"/>
        </w:rPr>
        <w:t xml:space="preserve"> </w:t>
      </w:r>
    </w:p>
    <w:p w14:paraId="57B5BA9D" w14:textId="2EC8C539" w:rsidR="007708B0" w:rsidRPr="00B07354" w:rsidRDefault="00764AEC" w:rsidP="0072703E">
      <w:pPr>
        <w:pStyle w:val="Heading1"/>
        <w:spacing w:before="240"/>
        <w:rPr>
          <w:lang w:val="fr-FR"/>
        </w:rPr>
      </w:pPr>
      <w:r w:rsidRPr="00B07354">
        <w:rPr>
          <w:lang w:val="fr-FR"/>
        </w:rPr>
        <w:t>À la 91</w:t>
      </w:r>
      <w:r w:rsidRPr="00B07354">
        <w:rPr>
          <w:vertAlign w:val="superscript"/>
          <w:lang w:val="fr-FR"/>
        </w:rPr>
        <w:t>ème</w:t>
      </w:r>
      <w:r w:rsidRPr="00B07354">
        <w:rPr>
          <w:lang w:val="fr-FR"/>
        </w:rPr>
        <w:t xml:space="preserve"> réunion, le Comité exécutif a approuvé la phase I (2023-2024) du projet mondial d'assistance technique pour le jumelage des administrateurs nationaux de l'ozone et des décideurs nationaux en matière d'efficacité énergétique afin d'appuyer les objectifs de l'Amendement de Kigali</w:t>
      </w:r>
      <w:r w:rsidR="004A57D3">
        <w:rPr>
          <w:rStyle w:val="FootnoteReference"/>
        </w:rPr>
        <w:footnoteReference w:id="5"/>
      </w:r>
      <w:r w:rsidRPr="00B07354">
        <w:rPr>
          <w:lang w:val="fr-FR"/>
        </w:rPr>
        <w:t xml:space="preserve"> (ci-après dénommé « projet de jumelage »). En vertu de la décision 93/91(e), le PNUE a été invité à présenter un rapport final détaillant les enseignements tirés de la mise en œuvre de la première phase du projet de jumelage, lors de la soumission de la deuxième phase du projet à la deuxième réunion en 2024.</w:t>
      </w:r>
    </w:p>
    <w:p w14:paraId="07E8B056" w14:textId="7936777D" w:rsidR="0072703E" w:rsidRPr="00B07354" w:rsidRDefault="00691D47" w:rsidP="0072703E">
      <w:pPr>
        <w:pStyle w:val="Heading1"/>
        <w:spacing w:before="240"/>
        <w:rPr>
          <w:lang w:val="fr-FR"/>
        </w:rPr>
      </w:pPr>
      <w:r w:rsidRPr="00B07354">
        <w:rPr>
          <w:lang w:val="fr-FR"/>
        </w:rPr>
        <w:t>Le projet étant toujours en cours de mise en œuvre, avec une date d'achèvement fixée au 31 décembre 2024, le PNUE a fourni une mise à jour des progrès réalisés depuis le rapport à mi-parcours soumis à la 93</w:t>
      </w:r>
      <w:r w:rsidRPr="00B07354">
        <w:rPr>
          <w:vertAlign w:val="superscript"/>
          <w:lang w:val="fr-FR"/>
        </w:rPr>
        <w:t>ème</w:t>
      </w:r>
      <w:r w:rsidRPr="00B07354">
        <w:rPr>
          <w:lang w:val="fr-FR"/>
        </w:rPr>
        <w:t xml:space="preserve"> réunion, couvrant la période du 1er septembre 2023 au 31 août 2024.</w:t>
      </w:r>
      <w:r w:rsidR="00B472B1" w:rsidRPr="00B07354">
        <w:rPr>
          <w:lang w:val="fr-FR"/>
        </w:rPr>
        <w:t xml:space="preserve"> </w:t>
      </w:r>
    </w:p>
    <w:p w14:paraId="2BDE5E87" w14:textId="695664E2" w:rsidR="005124A7" w:rsidRPr="00B07354" w:rsidRDefault="00764AEC" w:rsidP="0072703E">
      <w:pPr>
        <w:pStyle w:val="Heading1"/>
        <w:rPr>
          <w:lang w:val="fr-FR"/>
        </w:rPr>
      </w:pPr>
      <w:r w:rsidRPr="00B07354">
        <w:rPr>
          <w:lang w:val="fr-FR"/>
        </w:rPr>
        <w:t xml:space="preserve">Le PNUE a déclaré avoir franchi des étapes importantes dans des domaines clés, notamment la mise en œuvre réussie de huit ateliers de jumelage organisés parallèlement aux réunions du réseau au cours de la période examinée. Le premier atelier de jumelage a été organisé pour l'Europe et l'Asie centrale, ainsi que pour l'Asie occidentale, avant la 93ème réunion. Depuis, sept réunions supplémentaires ont été organisées pour les îles du Pacifique, l'Asie du Sud, l'Asie du Sud-Est, les Caraïbes, l'Amérique latine et les régions africaines anglophones et francophones. Le rapport de l'atelier le plus récent du réseau africain francophone, qui s'est tenu les 10 et 11 octobre 2024, est en cours d'élaboration et des rapports ont été rédigés pour tous les ateliers précédents, qui seront intégrés dans le rapport final de la phase I, </w:t>
      </w:r>
      <w:r w:rsidR="0081186A" w:rsidRPr="00B07354">
        <w:rPr>
          <w:lang w:val="fr-FR"/>
        </w:rPr>
        <w:t>en cours</w:t>
      </w:r>
      <w:r w:rsidRPr="00B07354">
        <w:rPr>
          <w:lang w:val="fr-FR"/>
        </w:rPr>
        <w:t xml:space="preserve"> d'élaboration. Les rapports individuels fourniront les résultats de chaque atelier, les principales conclusions et recommandations, et guideront l'élaboration de stratégies pour les phases futures du projet, en veillant à ce que les enseignements tirés soient intégrés de manière efficace. Le rapport final contiendra des informations qui serviront de base à une deuxième phase et qui tiendront compte des difficultés et des possibilités recensées au cours de la première phase, étant donné que cette dernière permettra de renforcer les incidences du projet et la capacité des pays visés à l'article 5 à respecter leurs engagements en matière de protection de la couche d'ozone tout en contribuant à l'action climatique.</w:t>
      </w:r>
    </w:p>
    <w:p w14:paraId="593A4AB0" w14:textId="5189E104" w:rsidR="00CB3969" w:rsidRPr="00B07354" w:rsidRDefault="005F2880" w:rsidP="00C82452">
      <w:pPr>
        <w:pStyle w:val="Heading1"/>
        <w:rPr>
          <w:sz w:val="24"/>
          <w:szCs w:val="24"/>
          <w:lang w:val="fr-FR"/>
        </w:rPr>
      </w:pPr>
      <w:r w:rsidRPr="00B07354">
        <w:rPr>
          <w:lang w:val="fr-FR"/>
        </w:rPr>
        <w:t xml:space="preserve">Les ateliers ont mis en évidence le rôle essentiel de l'intégration de l'efficacité énergétique dans la protection de la couche d'ozone et l'action climatique, en offrant aux participants un aperçu pratique des études de cas réussies, des technologies émergentes et des cadres politiques novateurs. Dans un résumé des résultats du projet et des premières conclusions clés, le PNUE a indiqué que les ateliers avaient ouvert la voie à des avancées durables en matière de solutions de refroidissement durables et favorisé une volonté </w:t>
      </w:r>
      <w:r w:rsidRPr="00B07354">
        <w:rPr>
          <w:lang w:val="fr-FR"/>
        </w:rPr>
        <w:lastRenderedPageBreak/>
        <w:t>commune de relever les difficultés interdépendantes en matière de protection de la couche d'ozone, d'action climatique et d'efficacité énergétique. Les ateliers ont également mis en évidence le rôle essentiel de la participation des parties prenantes et du secteur privé dans l'adoption de technologies à faible PRP et de pratiques efficientes du point de vue énergétique. Parmi les principaux résultats de ces ateliers figurent le renforcement de la collaboration nationale, régionale et internationale ; la reconnaissance de la nécessité d'élaborer des cadres de politique stratégique, pour lesquels il est essentiel d'adopter une approche régionale afin de surmonter les obstacles à l'efficacité énergétique et aux mesures de réduction et de transition en matière de réfrigérants ; la reconnaissance de la valeur de l'adoption et de l'application des NMPE et de l'étiquetage énergétique en tant qu'outils essentiels pour transformer les marchés et réduire les émissions de gaz à effet de serre ; et la reconnaissance du fait que des systèmes solides de collecte et de gestion des données sont nécessaires pour assurer l'efficacité de l'élaboration des politiques et du suivi</w:t>
      </w:r>
      <w:r w:rsidR="004305E1" w:rsidRPr="00B07354">
        <w:rPr>
          <w:lang w:val="fr-FR"/>
        </w:rPr>
        <w:t>.</w:t>
      </w:r>
    </w:p>
    <w:p w14:paraId="142EAF08" w14:textId="43FC5244" w:rsidR="00A96758" w:rsidRPr="00B07354" w:rsidRDefault="00306C7C" w:rsidP="0072703E">
      <w:pPr>
        <w:pStyle w:val="Heading1"/>
        <w:rPr>
          <w:lang w:val="fr-FR"/>
        </w:rPr>
      </w:pPr>
      <w:r w:rsidRPr="00B07354">
        <w:rPr>
          <w:lang w:val="fr-FR"/>
        </w:rPr>
        <w:t>Le PNUE soumettra le rapport final, détaillant les enseignements tirés, ainsi que la proposition pour la deuxième phase à l'examen de la 96</w:t>
      </w:r>
      <w:r w:rsidRPr="00B07354">
        <w:rPr>
          <w:vertAlign w:val="superscript"/>
          <w:lang w:val="fr-FR"/>
        </w:rPr>
        <w:t>ème</w:t>
      </w:r>
      <w:r w:rsidRPr="00B07354">
        <w:rPr>
          <w:lang w:val="fr-FR"/>
        </w:rPr>
        <w:t xml:space="preserve"> réunion</w:t>
      </w:r>
      <w:r w:rsidR="00ED1742" w:rsidRPr="00B07354">
        <w:rPr>
          <w:lang w:val="fr-FR"/>
        </w:rPr>
        <w:t>.</w:t>
      </w:r>
    </w:p>
    <w:p w14:paraId="4081A771" w14:textId="3DFE2DC7" w:rsidR="0072703E" w:rsidRPr="00B07354" w:rsidRDefault="00306C7C" w:rsidP="007A4BA7">
      <w:pPr>
        <w:keepNext/>
        <w:widowControl w:val="0"/>
        <w:spacing w:after="240"/>
        <w:rPr>
          <w:b/>
          <w:bCs/>
          <w:sz w:val="24"/>
          <w:szCs w:val="24"/>
          <w:lang w:val="fr-FR"/>
        </w:rPr>
      </w:pPr>
      <w:r w:rsidRPr="00B07354">
        <w:rPr>
          <w:b/>
          <w:bCs/>
          <w:sz w:val="24"/>
          <w:szCs w:val="24"/>
          <w:lang w:val="fr-FR"/>
        </w:rPr>
        <w:t>Programme de travail du PAC 2025</w:t>
      </w:r>
    </w:p>
    <w:p w14:paraId="490170BE" w14:textId="51086C70" w:rsidR="0072703E" w:rsidRPr="00B07354" w:rsidRDefault="00E66FAB" w:rsidP="00324B37">
      <w:pPr>
        <w:pStyle w:val="Heading1"/>
        <w:widowControl w:val="0"/>
        <w:rPr>
          <w:lang w:val="fr-FR"/>
        </w:rPr>
      </w:pPr>
      <w:r w:rsidRPr="00B07354">
        <w:rPr>
          <w:lang w:val="fr-FR"/>
        </w:rPr>
        <w:t>Le plan de travail 2025 a été élaboré dans le contexte de la stratégie 2024-2026 mentionnée dans la décision 93/91a). Le PNUE mettra en œuvre les activités suivantes en vue de réaliser les résultats indiqués dans le cadre de la stratégie triennale et ceux visés en particulier pour 2025, qui figurent dans le plan de travail complet contenu dans la partie I de la soumission ci-jointe :</w:t>
      </w:r>
    </w:p>
    <w:p w14:paraId="2D3D99F2" w14:textId="2543DF8C" w:rsidR="00CC4C98" w:rsidRPr="00B07354" w:rsidRDefault="00A10863" w:rsidP="002766AA">
      <w:pPr>
        <w:pStyle w:val="Heading2"/>
        <w:spacing w:before="240"/>
        <w:rPr>
          <w:lang w:val="fr-FR"/>
        </w:rPr>
      </w:pPr>
      <w:r w:rsidRPr="00B07354">
        <w:rPr>
          <w:lang w:val="fr-FR"/>
        </w:rPr>
        <w:t xml:space="preserve">Poursuite de l'assistance technique en matière de suivi, de compte rendu et de mise en œuvre concernant les projets de renforcement institutionnel et, sur demande, assistance particulière aux pays visés à l'article 5 concernant des questions techniques, stratégiques ou opérationnelles précises ; organisation de réunions de réseau dans les dix régions et sous-régions afin de traiter les questions prioritaires demandées par les pays membres du réseau, d'échanger des informations et de partager des expériences ; poursuite du renforcement des capacités grâce à la formation de tous les nouveaux administrateurs nationaux de l'ozone et assistants et à la formation avancée des administrateurs intéressés afin d'améliorer la gestion des UNO ; et élaboration et expérimentation d'une courte formation sur les techniques de négociation du protocole de Montréal à l'intention des administrateurs nationaux de l'ozone afin de favoriser une participation efficace aux réunions du protocole de Montréal et du Fonds multilatéral </w:t>
      </w:r>
      <w:r w:rsidR="00A234C1" w:rsidRPr="00B07354">
        <w:rPr>
          <w:lang w:val="fr-FR"/>
        </w:rPr>
        <w:t>;</w:t>
      </w:r>
    </w:p>
    <w:p w14:paraId="0E167F7C" w14:textId="5585425F" w:rsidR="0072703E" w:rsidRPr="00B07354" w:rsidRDefault="00A10863" w:rsidP="00514980">
      <w:pPr>
        <w:pStyle w:val="Heading2"/>
        <w:spacing w:before="240"/>
        <w:rPr>
          <w:lang w:val="fr-FR"/>
        </w:rPr>
      </w:pPr>
      <w:r w:rsidRPr="00B07354">
        <w:rPr>
          <w:lang w:val="fr-FR"/>
        </w:rPr>
        <w:t xml:space="preserve">Assistance aux UNO intéressées pour faciliter la compréhension de la méthode d'établissement des inventaires des banques de substances réglementées utilisées ou indésirables et la détermination de stratégies et de modèles commerciaux possibles concernant la fin de vie de ces substances ; promotion des activités de pays à pays pour répondre à des besoins particuliers et encouragement de la coopération sud-sud ; appui aux UNO pour l'étude des synergies liées à la mise en œuvre de l'Amendement de Kigali </w:t>
      </w:r>
      <w:r w:rsidR="00A234C1" w:rsidRPr="00B07354">
        <w:rPr>
          <w:lang w:val="fr-FR"/>
        </w:rPr>
        <w:t>;</w:t>
      </w:r>
    </w:p>
    <w:p w14:paraId="0405585B" w14:textId="7CC7213E" w:rsidR="002450B9" w:rsidRPr="00B07354" w:rsidRDefault="002C3E90" w:rsidP="002450B9">
      <w:pPr>
        <w:pStyle w:val="Heading2"/>
        <w:rPr>
          <w:lang w:val="fr-FR"/>
        </w:rPr>
      </w:pPr>
      <w:r w:rsidRPr="00B07354">
        <w:rPr>
          <w:lang w:val="fr-FR"/>
        </w:rPr>
        <w:t>Suivi et appui concernant les exigences en matière de communication des données et aide aux UNO pour l'utilisation des systèmes de communication en ligne ; poursuite de l'appui aux pays visés à l'article 5 pour recenser et adopter les meilleures pratiques en matière de collecte, de recoupement, de rapprochement et de communication des données, en particulier concernant les HFC, et aide aux UNO, le cas échéant, pour comprendre les calculs de base des HFC et les points de départ des réductions globales durables ; mise au point d'un outil pour aider les UNO à suivre et surveiller l'utilisation des quotas de HFC en tonnes d’équivalent CO</w:t>
      </w:r>
      <w:r w:rsidRPr="00B07354">
        <w:rPr>
          <w:vertAlign w:val="subscript"/>
          <w:lang w:val="fr-FR"/>
        </w:rPr>
        <w:t>2</w:t>
      </w:r>
      <w:r w:rsidRPr="00B07354">
        <w:rPr>
          <w:lang w:val="fr-FR"/>
        </w:rPr>
        <w:t xml:space="preserve"> </w:t>
      </w:r>
      <w:r w:rsidR="00A234C1" w:rsidRPr="00B07354">
        <w:rPr>
          <w:lang w:val="fr-FR"/>
        </w:rPr>
        <w:t>;</w:t>
      </w:r>
    </w:p>
    <w:p w14:paraId="08415258" w14:textId="0B51C265" w:rsidR="0072703E" w:rsidRPr="00B07354" w:rsidRDefault="002C3E90" w:rsidP="0072703E">
      <w:pPr>
        <w:pStyle w:val="Heading2"/>
        <w:rPr>
          <w:lang w:val="fr-FR"/>
        </w:rPr>
      </w:pPr>
      <w:r w:rsidRPr="00B07354">
        <w:rPr>
          <w:lang w:val="fr-FR"/>
        </w:rPr>
        <w:t xml:space="preserve">Poursuite de l'aide aux pays visés à l'article 5 pour l'élaboration, la révision et la mise en œuvre de politiques et de réglementations, y compris concernant la mise en œuvre ou le </w:t>
      </w:r>
      <w:r w:rsidRPr="00B07354">
        <w:rPr>
          <w:lang w:val="fr-FR"/>
        </w:rPr>
        <w:lastRenderedPageBreak/>
        <w:t xml:space="preserve">renforcement des systèmes de licences et de quotas relatifs aux HFC, et amélioration du suivi, des rapports, de la vérification et de la mise en œuvre en ce qui concerne les HCFC ; poursuite de la promotion des outils existants (par exemple, manuel pour la communication des données, consentement informel préalable en connaissance de cause, calculateurs de quotas, </w:t>
      </w:r>
      <w:r w:rsidR="00F92BF8" w:rsidRPr="00B07354">
        <w:rPr>
          <w:lang w:val="fr-FR"/>
        </w:rPr>
        <w:t>etc.</w:t>
      </w:r>
      <w:r w:rsidRPr="00B07354">
        <w:rPr>
          <w:lang w:val="fr-FR"/>
        </w:rPr>
        <w:t xml:space="preserve">) et encouragement de l'adoption de systèmes de licences électroniques ; aide aux pays visés à l'article 5 qui n'ont pas encore ratifié l'amendement de Kigali et appui à ces pays pour l'introduction de systèmes de licences et de quotas relatifs aux HFC ; promotion de l'adoption de mesures de politique générale relatives à l'extinction des incendies et à la gestion du cycle de vie des réfrigérants </w:t>
      </w:r>
      <w:r w:rsidR="00E36424" w:rsidRPr="00B07354">
        <w:rPr>
          <w:lang w:val="fr-FR"/>
        </w:rPr>
        <w:t>;</w:t>
      </w:r>
    </w:p>
    <w:p w14:paraId="64CEEA42" w14:textId="52D9E747" w:rsidR="00175CE7" w:rsidRPr="00B07354" w:rsidRDefault="00F92BF8" w:rsidP="0072703E">
      <w:pPr>
        <w:pStyle w:val="Heading2"/>
        <w:rPr>
          <w:lang w:val="fr-FR"/>
        </w:rPr>
      </w:pPr>
      <w:bookmarkStart w:id="0" w:name="OLE_LINK1"/>
      <w:bookmarkStart w:id="1" w:name="OLE_LINK2"/>
      <w:r w:rsidRPr="00B07354">
        <w:rPr>
          <w:lang w:val="fr-FR"/>
        </w:rPr>
        <w:t>Poursuite de la collaboration avec les douanes et les organismes chargés de l'application des réglementations afin d'intégrer les travaux liés au Protocole de Montréal dans leurs diverses opérations et activités, et de promouvoir les outils et le matériel de formation (par exemple, l'application de bureau pour le suivi des quotas et des licences relatifs aux HCFC) ;</w:t>
      </w:r>
      <w:bookmarkEnd w:id="0"/>
      <w:bookmarkEnd w:id="1"/>
      <w:r w:rsidRPr="00B07354">
        <w:rPr>
          <w:lang w:val="fr-FR"/>
        </w:rPr>
        <w:t xml:space="preserve"> Appui aux activités de formation des agents chargés de l'application des réglementations et promotion de la collaboration avec les courtiers en douane en ce qui concerne la classification des réfrigérants ; collaboration avec les organisations régionales et/ou sous-régionales et les autorités douanières pour l'application des codes du système harmonisé (SH) de 2027 ; appui aux UNO en faveur de la participation des douanes au programme de l'OMD relatif au trafic transfrontière de déchets et de substances appauvrissant la couche d'ozone ; promotion du concept de douanes vertes et inclusion d'une séance sur ce sujet dans les réunions consacrées à l'application des réglementations </w:t>
      </w:r>
      <w:r w:rsidR="00E36424" w:rsidRPr="00B07354">
        <w:rPr>
          <w:lang w:val="fr-FR"/>
        </w:rPr>
        <w:t>;</w:t>
      </w:r>
    </w:p>
    <w:p w14:paraId="2F2D1306" w14:textId="0959B0CB" w:rsidR="0072703E" w:rsidRPr="00B07354" w:rsidRDefault="00EF2532" w:rsidP="00FA3D44">
      <w:pPr>
        <w:pStyle w:val="Heading2"/>
        <w:rPr>
          <w:lang w:val="fr-FR"/>
        </w:rPr>
      </w:pPr>
      <w:r w:rsidRPr="00B07354">
        <w:rPr>
          <w:lang w:val="fr-FR"/>
        </w:rPr>
        <w:t xml:space="preserve">Poursuite de la mise en œuvre des activités du centre d'échange mondial en publiant des notes techniques sur les technologies et les réfrigérants de remplacement ; maintenance du site web </w:t>
      </w:r>
      <w:proofErr w:type="spellStart"/>
      <w:r w:rsidRPr="00B07354">
        <w:rPr>
          <w:lang w:val="fr-FR"/>
        </w:rPr>
        <w:t>OzonAction</w:t>
      </w:r>
      <w:proofErr w:type="spellEnd"/>
      <w:r w:rsidRPr="00B07354">
        <w:rPr>
          <w:lang w:val="fr-FR"/>
        </w:rPr>
        <w:t xml:space="preserve"> et diffusion de la publication bihebdomadaire </w:t>
      </w:r>
      <w:proofErr w:type="spellStart"/>
      <w:r w:rsidRPr="00B07354">
        <w:rPr>
          <w:lang w:val="fr-FR"/>
        </w:rPr>
        <w:t>OzoNews</w:t>
      </w:r>
      <w:proofErr w:type="spellEnd"/>
      <w:r w:rsidRPr="00B07354">
        <w:rPr>
          <w:lang w:val="fr-FR"/>
        </w:rPr>
        <w:t xml:space="preserve"> et de trois publications thématiques spéciales ; promotion de l'appui au Protocole de Montréal par des activités de sensibilisation régionales convenues par les pays lors des réunions du réseau ; et encouragement des UNO et des autorités douanières à participer à la Journée mondiale de la réfrigération et à la Journée mondiale des douanes pour mettre en valeur le travail de surveillance et d'application des réglementations ;</w:t>
      </w:r>
    </w:p>
    <w:p w14:paraId="6F3FAC56" w14:textId="676AAFAC" w:rsidR="0072703E" w:rsidRPr="00B07354" w:rsidRDefault="008D5DE3" w:rsidP="002E5CFE">
      <w:pPr>
        <w:pStyle w:val="Heading2"/>
        <w:widowControl/>
        <w:rPr>
          <w:lang w:val="fr-FR"/>
        </w:rPr>
      </w:pPr>
      <w:r w:rsidRPr="00B07354">
        <w:rPr>
          <w:lang w:val="fr-FR"/>
        </w:rPr>
        <w:t xml:space="preserve">Appui à toutes les UNO en matière de formation dans le secteur de l'entretien des équipements de réfrigération grâce à la fourniture de matériel et d'outils de formation et d'informations sur les réfrigérants et technologies de remplacement, sur la gestion rationnelle des réfrigérants et sur le secteur de l'installation et de l'assemblage sur place ; poursuite des activités de renforcement des capacités des techniciens d'entretien soutenues par le PNUE ; aide aux universités intéressées pour qu'elles intègrent des cours sur la gestion des réfrigérants dans leurs programmes d'études techniques ; conseils aux UNO pour la mise en place ou l'amélioration de programmes de certification des techniciens ; promotion des tables rondes et des expositions itinérantes Ozone2Climate ; et appui aux capacités des UNO en ce qui concerne les HFC et les produits de remplacement utilisés dans les secteurs des climatiseurs mobiles et de la chaîne du froid </w:t>
      </w:r>
      <w:r w:rsidR="00512222" w:rsidRPr="00B07354">
        <w:rPr>
          <w:lang w:val="fr-FR"/>
        </w:rPr>
        <w:t>;</w:t>
      </w:r>
    </w:p>
    <w:p w14:paraId="78C3534E" w14:textId="57F466BB" w:rsidR="0072703E" w:rsidRPr="00B07354" w:rsidRDefault="008D5DE3" w:rsidP="0072703E">
      <w:pPr>
        <w:pStyle w:val="Heading2"/>
        <w:rPr>
          <w:lang w:val="fr-FR"/>
        </w:rPr>
      </w:pPr>
      <w:r w:rsidRPr="00B07354">
        <w:rPr>
          <w:lang w:val="fr-FR"/>
        </w:rPr>
        <w:t xml:space="preserve">Élaboration de nouveaux matériels de renforcement des capacités et/ou partage des matériels existants relatifs à l'efficacité énergétique et aux réfrigérants à faible PRP sur la base des besoins recensés lors des ateliers de jumelage et suivi des recommandations de la phase I du présent programme ; encouragement de l'utilisation de réfrigérants et de technologies à faible PRP et à haut rendement énergétique ; appui à la coopération entre les UNO et les décideurs nationaux en matière d'efficacité énergétique ; poursuite de la mise à jour des programmes de formation des techniciens à l'installation et à l'entretien des équipements de réfrigération et de climatisation à haut rendement énergétique et appui aux UNO dans la mise en place de politiques ou de réglementations visant à améliorer </w:t>
      </w:r>
      <w:r w:rsidRPr="00B07354">
        <w:rPr>
          <w:lang w:val="fr-FR"/>
        </w:rPr>
        <w:lastRenderedPageBreak/>
        <w:t xml:space="preserve">l'efficacité énergétique des équipements de réfrigération et de climatisation </w:t>
      </w:r>
      <w:r w:rsidR="00512222" w:rsidRPr="00B07354">
        <w:rPr>
          <w:lang w:val="fr-FR"/>
        </w:rPr>
        <w:t>;</w:t>
      </w:r>
    </w:p>
    <w:p w14:paraId="785FBF1C" w14:textId="4A4BB62F" w:rsidR="0072703E" w:rsidRPr="00B07354" w:rsidRDefault="008D5DE3" w:rsidP="002C367C">
      <w:pPr>
        <w:pStyle w:val="Heading2"/>
        <w:rPr>
          <w:lang w:val="fr-FR"/>
        </w:rPr>
      </w:pPr>
      <w:r w:rsidRPr="00B07354">
        <w:rPr>
          <w:lang w:val="fr-FR"/>
        </w:rPr>
        <w:t>Appui aux UNO pour la réalisation d'évaluations relatives au genre, le cas échéant, conformément aux exigences obligatoires pour la mise en œuvre de la politique relative aux questions de genre du Fonds multilatéral ; appui à toutes les UNO pour promouvoir la participation et l'autonomisation des femmes dans le secteur de la réfrigération et de la climatisation par des activités de sensibilisation, d'information et de formation ; poursuite de l'intégration des questions de genre en tant que thème lors des réunions des réseaux régionaux ; activités de mise en réseau et de mentorat par l'intermédiaire du Réseau international des femmes dans le secteur de la réfrigération ; et</w:t>
      </w:r>
    </w:p>
    <w:p w14:paraId="0C33850B" w14:textId="78609926" w:rsidR="0072703E" w:rsidRPr="00B07354" w:rsidRDefault="008D5DE3" w:rsidP="0072703E">
      <w:pPr>
        <w:pStyle w:val="Heading2"/>
        <w:rPr>
          <w:lang w:val="fr-FR"/>
        </w:rPr>
      </w:pPr>
      <w:r w:rsidRPr="00B07354">
        <w:rPr>
          <w:lang w:val="fr-FR"/>
        </w:rPr>
        <w:t>Poursuite de l'appui à l'élaboration de KIP, de projets visant à maintenir et/ou à améliorer l'efficacité énergétique des équipements de réfrigération et de climatisation et de projets visant à soutenir la préparation d'inventaires nationaux des banques de substances réglementées utilisées ou indésirables ; mise en œuvre des KIP approuvés et des PGEH en cours ; et élaboration des rapports de vérification</w:t>
      </w:r>
      <w:r w:rsidR="0072703E" w:rsidRPr="00B07354">
        <w:rPr>
          <w:lang w:val="fr-FR"/>
        </w:rPr>
        <w:t>.</w:t>
      </w:r>
    </w:p>
    <w:p w14:paraId="2F83B1D1" w14:textId="461D29C2" w:rsidR="0072703E" w:rsidRPr="00B07354" w:rsidRDefault="008D5DE3" w:rsidP="0072703E">
      <w:pPr>
        <w:pStyle w:val="Heading1"/>
        <w:keepNext/>
        <w:numPr>
          <w:ilvl w:val="0"/>
          <w:numId w:val="0"/>
        </w:numPr>
        <w:tabs>
          <w:tab w:val="left" w:pos="720"/>
        </w:tabs>
        <w:rPr>
          <w:u w:val="single"/>
          <w:lang w:val="fr-FR"/>
        </w:rPr>
      </w:pPr>
      <w:r w:rsidRPr="00B07354">
        <w:rPr>
          <w:u w:val="single"/>
          <w:lang w:val="fr-FR"/>
        </w:rPr>
        <w:t>Changements dans le budget du PAC pour 2025</w:t>
      </w:r>
    </w:p>
    <w:p w14:paraId="55C1DBE9" w14:textId="38AF3174" w:rsidR="00B17A9A" w:rsidRPr="00B07354" w:rsidRDefault="008D5DE3" w:rsidP="0052245C">
      <w:pPr>
        <w:pStyle w:val="Heading1"/>
        <w:widowControl w:val="0"/>
        <w:rPr>
          <w:lang w:val="fr-FR"/>
        </w:rPr>
      </w:pPr>
      <w:r w:rsidRPr="00B07354">
        <w:rPr>
          <w:lang w:val="fr-FR"/>
        </w:rPr>
        <w:t>Le projet de budget du PAC pour 2025, qui s'élève à 11 191 331 $US, plus 895 306 $US de dépenses d'appui (8 %), figure dans la partie III de la soumission ci-jointe. Le budget global demandé pour le PAC avant l'application de l'allocation supplémentaire de 150 000 $US dans la décision 93/95 (c'est-à-dire 11 041 331 $US, plus les dépenses d'appui aux agences), est supérieur de 5,85 pour cent au budget approuvé en 2024 (c'est-à-dire 10 431 200 $US, plus les dépenses d'appui aux agences, à l'exclusion de l'allocation supplémentaire de 200 000 $US prévue dans la décision 93/95). Le budget proposé dépasse de 297 195 $US l'augmentation budgétaire maximale de 3 % par an autorisée au titre de la décision 47/24 a) iii)</w:t>
      </w:r>
      <w:r w:rsidRPr="00B07354">
        <w:rPr>
          <w:rStyle w:val="FootnoteReference"/>
          <w:lang w:val="fr-FR"/>
        </w:rPr>
        <w:t xml:space="preserve"> </w:t>
      </w:r>
      <w:r w:rsidRPr="00B07354">
        <w:rPr>
          <w:rStyle w:val="FootnoteReference"/>
          <w:lang w:val="fr-FR"/>
        </w:rPr>
        <w:footnoteReference w:id="6"/>
      </w:r>
      <w:r w:rsidRPr="00B07354">
        <w:rPr>
          <w:lang w:val="fr-FR"/>
        </w:rPr>
        <w:t>, si l'on ne tient pas compte des allocations supplémentaires pour 2024 et 2025. Le PNUE demande l'approbation de cette augmentation à titre exceptionnel, sur la base d'un examen approfondi des dépenses et des informations communiquées par les pays visés à l'article 5 concernant le niveau d'appui requis au regard de la cible d'élimination de 67,5 % des HCFC en 2025, du gel des HFC en 2024 et des cibles de réduction à venir, ainsi que d'autres évolutions récentes concernant le Fonds multilatéral.</w:t>
      </w:r>
    </w:p>
    <w:p w14:paraId="08813700" w14:textId="15BF6DED" w:rsidR="00A06126" w:rsidRPr="00B07354" w:rsidRDefault="00E443EE" w:rsidP="0052245C">
      <w:pPr>
        <w:pStyle w:val="Heading1"/>
        <w:widowControl w:val="0"/>
        <w:numPr>
          <w:ilvl w:val="0"/>
          <w:numId w:val="0"/>
        </w:numPr>
        <w:tabs>
          <w:tab w:val="left" w:pos="720"/>
        </w:tabs>
        <w:rPr>
          <w:lang w:val="fr-FR"/>
        </w:rPr>
      </w:pPr>
      <w:r w:rsidRPr="00B07354">
        <w:rPr>
          <w:i/>
          <w:lang w:val="fr-FR"/>
        </w:rPr>
        <w:t>Changements dans le budget du programme</w:t>
      </w:r>
      <w:r w:rsidR="00A06126" w:rsidRPr="00B07354">
        <w:rPr>
          <w:rStyle w:val="FootnoteReference"/>
          <w:lang w:val="fr-FR"/>
        </w:rPr>
        <w:footnoteReference w:id="7"/>
      </w:r>
    </w:p>
    <w:p w14:paraId="287F0947" w14:textId="78F537B0" w:rsidR="00DC442B" w:rsidRPr="00B07354" w:rsidRDefault="00E443EE" w:rsidP="0052245C">
      <w:pPr>
        <w:pStyle w:val="Heading1"/>
        <w:widowControl w:val="0"/>
        <w:rPr>
          <w:lang w:val="fr-FR"/>
        </w:rPr>
      </w:pPr>
      <w:r w:rsidRPr="00B07354">
        <w:rPr>
          <w:lang w:val="fr-FR"/>
        </w:rPr>
        <w:t xml:space="preserve">Le budget proposé représente, entre autres, une augmentation de 2,99 % des dépenses de personnel afin de couvrir principalement les coûts liés à l'inflation pour les postes pourvus, une augmentation de 5 % des dépenses de voyage, de 20 % des dépenses liées aux activités et réunions régionales et de 13,33 % des dépenses liées aux services </w:t>
      </w:r>
      <w:r w:rsidR="007D1EDE" w:rsidRPr="00B07354">
        <w:rPr>
          <w:lang w:val="fr-FR"/>
        </w:rPr>
        <w:t>généraux</w:t>
      </w:r>
      <w:r w:rsidR="00977334" w:rsidRPr="00B07354">
        <w:rPr>
          <w:lang w:val="fr-FR"/>
        </w:rPr>
        <w:t xml:space="preserve">. </w:t>
      </w:r>
    </w:p>
    <w:p w14:paraId="1D4C442A" w14:textId="67D0B8A6" w:rsidR="0072703E" w:rsidRPr="00B07354" w:rsidRDefault="00E443EE" w:rsidP="005169EA">
      <w:pPr>
        <w:pStyle w:val="Heading1"/>
        <w:keepNext/>
        <w:keepLines/>
        <w:numPr>
          <w:ilvl w:val="0"/>
          <w:numId w:val="0"/>
        </w:numPr>
        <w:rPr>
          <w:i/>
          <w:lang w:val="fr-FR"/>
        </w:rPr>
      </w:pPr>
      <w:r w:rsidRPr="00B07354">
        <w:rPr>
          <w:i/>
          <w:u w:val="single"/>
          <w:lang w:val="fr-FR"/>
        </w:rPr>
        <w:t>Changements concernant le personnel du PAC</w:t>
      </w:r>
      <w:r w:rsidR="0072703E" w:rsidRPr="00B07354">
        <w:rPr>
          <w:rStyle w:val="FootnoteReference"/>
          <w:i/>
          <w:lang w:val="fr-FR"/>
        </w:rPr>
        <w:footnoteReference w:id="8"/>
      </w:r>
      <w:r w:rsidR="0072703E" w:rsidRPr="00B07354">
        <w:rPr>
          <w:i/>
          <w:lang w:val="fr-FR"/>
        </w:rPr>
        <w:t xml:space="preserve"> </w:t>
      </w:r>
    </w:p>
    <w:p w14:paraId="59D53FDB" w14:textId="5D087906" w:rsidR="0072703E" w:rsidRPr="00B07354" w:rsidRDefault="00E443EE" w:rsidP="00A61573">
      <w:pPr>
        <w:pStyle w:val="Heading1"/>
        <w:keepNext/>
        <w:rPr>
          <w:lang w:val="fr-FR"/>
        </w:rPr>
      </w:pPr>
      <w:r w:rsidRPr="00B07354">
        <w:rPr>
          <w:lang w:val="fr-FR"/>
        </w:rPr>
        <w:t>Le PNUE a indiqué que sur les trois nouvelles ouvertures de postes décidées à la 93</w:t>
      </w:r>
      <w:r w:rsidRPr="00B07354">
        <w:rPr>
          <w:vertAlign w:val="superscript"/>
          <w:lang w:val="fr-FR"/>
        </w:rPr>
        <w:t>ème</w:t>
      </w:r>
      <w:r w:rsidRPr="00B07354">
        <w:rPr>
          <w:lang w:val="fr-FR"/>
        </w:rPr>
        <w:t xml:space="preserve"> réunion, deux ont été annoncées et seront bientôt clôturées, et qu'un poste est en cours de classification par l'ONUN en vue d'une annonce immédiate ; et qu'en plus des augmentations annuelles liées à l'inflation concernant </w:t>
      </w:r>
      <w:r w:rsidRPr="00B07354">
        <w:rPr>
          <w:lang w:val="fr-FR"/>
        </w:rPr>
        <w:lastRenderedPageBreak/>
        <w:t xml:space="preserve">le personnel, le PNUE propose des modifications des lignes budgétaires (LB) associées aux postes décrits ci-dessous, afin de tenir compte des nouvelles responsabilités et des responsabilités restructurées </w:t>
      </w:r>
      <w:r w:rsidR="0072703E" w:rsidRPr="00B07354">
        <w:rPr>
          <w:lang w:val="fr-FR"/>
        </w:rPr>
        <w:t>:</w:t>
      </w:r>
    </w:p>
    <w:p w14:paraId="64FF8D32" w14:textId="4929DB5C" w:rsidR="0072703E" w:rsidRPr="00B07354" w:rsidRDefault="00E443EE" w:rsidP="0072703E">
      <w:pPr>
        <w:pStyle w:val="Heading2"/>
        <w:rPr>
          <w:lang w:val="fr-FR"/>
        </w:rPr>
      </w:pPr>
      <w:r w:rsidRPr="00B07354">
        <w:rPr>
          <w:lang w:val="fr-FR"/>
        </w:rPr>
        <w:t>LB 1301 et 1345 (G6) - reclassement de l'assistant principal du chef de branche et de l'assistant administratif mondial au niveau G7, conformément au niveau des assistants principaux du PNUE qui exercent des fonctions similaires dans d'autres divisions ; et</w:t>
      </w:r>
    </w:p>
    <w:p w14:paraId="3AD8B2CC" w14:textId="7D72016E" w:rsidR="0072703E" w:rsidRPr="00B07354" w:rsidRDefault="00E443EE" w:rsidP="0072703E">
      <w:pPr>
        <w:pStyle w:val="Heading2"/>
        <w:rPr>
          <w:lang w:val="fr-FR"/>
        </w:rPr>
      </w:pPr>
      <w:r w:rsidRPr="00B07354">
        <w:rPr>
          <w:lang w:val="fr-FR"/>
        </w:rPr>
        <w:t>LB 1342 (G5) - Reclassement de l'assistant administratif au niveau G6, en cohérence avec le niveau des assistants administratifs d'autres divisions exerçant des fonctions similaires</w:t>
      </w:r>
      <w:r w:rsidR="0054437C" w:rsidRPr="00B07354">
        <w:rPr>
          <w:lang w:val="fr-FR"/>
        </w:rPr>
        <w:t>.</w:t>
      </w:r>
      <w:r w:rsidR="0072703E" w:rsidRPr="00B07354">
        <w:rPr>
          <w:lang w:val="fr-FR"/>
        </w:rPr>
        <w:t xml:space="preserve"> </w:t>
      </w:r>
    </w:p>
    <w:p w14:paraId="5992C239" w14:textId="212950C9" w:rsidR="0054437C" w:rsidRPr="00B07354" w:rsidRDefault="001C58BB" w:rsidP="008A6EB1">
      <w:pPr>
        <w:spacing w:after="240"/>
        <w:rPr>
          <w:i/>
          <w:iCs/>
          <w:u w:val="single"/>
          <w:lang w:val="fr-FR"/>
        </w:rPr>
      </w:pPr>
      <w:r w:rsidRPr="00B07354">
        <w:rPr>
          <w:i/>
          <w:iCs/>
          <w:u w:val="single"/>
          <w:lang w:val="fr-FR"/>
        </w:rPr>
        <w:t>Composante déplacements</w:t>
      </w:r>
    </w:p>
    <w:p w14:paraId="04214930" w14:textId="7BF3C71A" w:rsidR="00867737" w:rsidRPr="00B07354" w:rsidRDefault="001C58BB" w:rsidP="00867737">
      <w:pPr>
        <w:pStyle w:val="Heading1"/>
        <w:keepNext/>
        <w:rPr>
          <w:lang w:val="fr-FR"/>
        </w:rPr>
      </w:pPr>
      <w:r w:rsidRPr="00B07354">
        <w:rPr>
          <w:lang w:val="fr-FR"/>
        </w:rPr>
        <w:t>Les lignes budgétaires 1601-1651 du PAC relatives aux déplacements n'ont pas augmenté au cours de la période triennale 2020-2023. Cependant, les dépenses de déplacement et les coûts associés n'ont cessé d'augmenter et sont aujourd'hui plus élevés. La proposition d'une augmentation de 5 % se justifie par l'augmentation du prix des billets d'avion au niveau mondial, l'augmentation du coût de l'indemnité journalière de subsistance et du transport entre le domicile et le point de départ et entre le point d'arrivée et l'hôtel, et vice-versa</w:t>
      </w:r>
      <w:r w:rsidR="00867737" w:rsidRPr="00B07354">
        <w:rPr>
          <w:lang w:val="fr-FR"/>
        </w:rPr>
        <w:t>.</w:t>
      </w:r>
    </w:p>
    <w:p w14:paraId="492C68B7" w14:textId="4F128CFE" w:rsidR="00B577BE" w:rsidRPr="00B07354" w:rsidRDefault="001C58BB" w:rsidP="00B577BE">
      <w:pPr>
        <w:spacing w:after="240"/>
        <w:rPr>
          <w:lang w:val="fr-FR"/>
        </w:rPr>
      </w:pPr>
      <w:r w:rsidRPr="00B07354">
        <w:rPr>
          <w:i/>
          <w:iCs/>
          <w:u w:val="single"/>
          <w:lang w:val="fr-FR"/>
        </w:rPr>
        <w:t>Composante activités régionales</w:t>
      </w:r>
    </w:p>
    <w:p w14:paraId="57D48695" w14:textId="3D96C971" w:rsidR="00313BD9" w:rsidRPr="00B07354" w:rsidRDefault="001C58BB" w:rsidP="008764DC">
      <w:pPr>
        <w:pStyle w:val="Heading1"/>
        <w:rPr>
          <w:lang w:val="fr-FR"/>
        </w:rPr>
      </w:pPr>
      <w:r w:rsidRPr="00B07354">
        <w:rPr>
          <w:lang w:val="fr-FR"/>
        </w:rPr>
        <w:t>Les lignes budgétaires 2210-2251 du PAC relatives aux activités régionales couvrent les réunions de réseau et les réunions thématiques, la coopération de pays à pays et la sensibilisation au niveau régional, pour lesquelles une augmentation de 20 % est proposée. Le budget correspondant à cette catégorie de dépenses a légèrement diminué en 2022 et est resté au même niveau de 2023 à 2024. L'augmentation demandée se justifie principalement par la hausse des frais de déplacement des participants aux réunions en personne, l'augmentation du coût de la location de locaux et des services associés, ainsi que de l'assistance de pays à pays et des activités de sensibilisation au niveau régional, afin de tenir compte d'une demande accrue pour ces services. Cette composante du budget comprend également une demande d'appui financier supplémentaire pour que le PAC facilite l'augmentation de l'assistance de pays à pays</w:t>
      </w:r>
      <w:r w:rsidR="00B577BE" w:rsidRPr="00B07354">
        <w:rPr>
          <w:lang w:val="fr-FR"/>
        </w:rPr>
        <w:t>.</w:t>
      </w:r>
    </w:p>
    <w:p w14:paraId="60389424" w14:textId="5433B9B9" w:rsidR="00782976" w:rsidRPr="00B07354" w:rsidRDefault="001C58BB" w:rsidP="00CA3DF2">
      <w:pPr>
        <w:spacing w:after="240"/>
        <w:rPr>
          <w:i/>
          <w:iCs/>
          <w:u w:val="single"/>
          <w:lang w:val="fr-FR"/>
        </w:rPr>
      </w:pPr>
      <w:r w:rsidRPr="00B07354">
        <w:rPr>
          <w:i/>
          <w:iCs/>
          <w:u w:val="single"/>
          <w:lang w:val="fr-FR"/>
        </w:rPr>
        <w:t xml:space="preserve">Composante services </w:t>
      </w:r>
      <w:r w:rsidR="007D1EDE" w:rsidRPr="00B07354">
        <w:rPr>
          <w:i/>
          <w:iCs/>
          <w:u w:val="single"/>
          <w:lang w:val="fr-FR"/>
        </w:rPr>
        <w:t>généraux</w:t>
      </w:r>
    </w:p>
    <w:p w14:paraId="094E576D" w14:textId="30500D52" w:rsidR="001C6BCD" w:rsidRPr="00B07354" w:rsidRDefault="001C58BB" w:rsidP="00FF6292">
      <w:pPr>
        <w:pStyle w:val="Heading1"/>
        <w:rPr>
          <w:lang w:val="fr-FR"/>
        </w:rPr>
      </w:pPr>
      <w:r w:rsidRPr="00B07354">
        <w:rPr>
          <w:lang w:val="fr-FR"/>
        </w:rPr>
        <w:t xml:space="preserve">Conformément à la décision 93/95 d) et compte tenu du fait que les pays consommant de faibles volumes continuent d'être hautement prioritaires dans le cadre de l'assistance apportée au titre du PAC, le PNUE a inclus la ligne budgétaire 3216 d'un montant de 150 000 $US. En 2025, après avoir recensé les pays </w:t>
      </w:r>
      <w:r w:rsidR="0081186A" w:rsidRPr="00B07354">
        <w:rPr>
          <w:lang w:val="fr-FR"/>
        </w:rPr>
        <w:t>consommant</w:t>
      </w:r>
      <w:r w:rsidRPr="00B07354">
        <w:rPr>
          <w:lang w:val="fr-FR"/>
        </w:rPr>
        <w:t xml:space="preserve"> de faibles volumes dans la phase de mise en œuvre de leurs KIP, pour lesquels le PNUE est l'agence d'exécution principale, le PNUE fournira un appui supplémentaire grâce aux activités décrites au paragraphe 5 ci-dessus</w:t>
      </w:r>
      <w:r w:rsidR="001C6BCD" w:rsidRPr="00B07354">
        <w:rPr>
          <w:lang w:val="fr-FR"/>
        </w:rPr>
        <w:t xml:space="preserve">. </w:t>
      </w:r>
    </w:p>
    <w:p w14:paraId="1D7CAEA4" w14:textId="4C645A7C" w:rsidR="001C6BCD" w:rsidRPr="00B07354" w:rsidRDefault="001C58BB" w:rsidP="001C6BCD">
      <w:pPr>
        <w:pStyle w:val="Heading1"/>
        <w:rPr>
          <w:lang w:val="fr-FR"/>
        </w:rPr>
      </w:pPr>
      <w:r w:rsidRPr="00B07354">
        <w:rPr>
          <w:lang w:val="fr-FR"/>
        </w:rPr>
        <w:t>La ligne budgétaire 3213 a été ajoutée pour permettre le recrutement d'experts techniques en matière d'efficacité énergétique. Il s'agit d'un domaine où, comme cela a été identifié précédemment, une expertise supplémentaire est nécessaire au niveau de l'agence d'exécution afin de mieux aider les pays. En conséquence, ce budget prévoit un montant de 150 000 $US pour le recrutement de deux ou trois experts de haut niveau en matière d'efficacité énergétique en tant que consultants, afin d'appuyer l'équipe du PAC en vue de répondre aux besoins des pays visés à l'article 5, en particulier ceux qui ont besoin d'aide pour soumettre des projets liés à l'efficacité énergétique en application des décisions pertinentes du Comité exécutif. Les consultants fourniront également une assistance technique pour recenser les domaines de travail dans lesquels l'intervention du PNUE peut profiter aux pays visés à l'article 5. Le coût estimé se fonde sur les barèmes standard des consultants à différents niveaux d'expertise, conformément aux règles et règlements de l'ONU. Cette demande se veut à court terme et sera réexaminée dans les budgets suivants du PAC</w:t>
      </w:r>
      <w:r w:rsidR="001C6BCD" w:rsidRPr="00B07354">
        <w:rPr>
          <w:lang w:val="fr-FR"/>
        </w:rPr>
        <w:t xml:space="preserve">. </w:t>
      </w:r>
    </w:p>
    <w:p w14:paraId="0943531E" w14:textId="2CCBEE3C" w:rsidR="001C6BCD" w:rsidRPr="00B07354" w:rsidRDefault="00790092" w:rsidP="0049411B">
      <w:pPr>
        <w:pStyle w:val="Heading1"/>
        <w:rPr>
          <w:i/>
          <w:iCs/>
          <w:lang w:val="fr-FR"/>
        </w:rPr>
      </w:pPr>
      <w:r w:rsidRPr="00B07354">
        <w:rPr>
          <w:lang w:val="fr-FR"/>
        </w:rPr>
        <w:lastRenderedPageBreak/>
        <w:t>Les dépenses inscrites à la ligne budgétaire 4210 concernant les réunions consultatives sont ramenées de 20 000 $US à 5 000 $US pour 2025, conformément à la décision 93/91 d) ii) dans laquelle il est demandé au PNUE de continuer à élargir l'ordre de priorité des financements entre les lignes budgétaires du PAC pour tenir compte de l'évolution des priorités</w:t>
      </w:r>
      <w:r w:rsidR="001C6BCD" w:rsidRPr="00B07354">
        <w:rPr>
          <w:lang w:val="fr-FR"/>
        </w:rPr>
        <w:t>.</w:t>
      </w:r>
    </w:p>
    <w:p w14:paraId="0CF52412" w14:textId="6595FA86" w:rsidR="0072703E" w:rsidRPr="00B07354" w:rsidRDefault="00790092" w:rsidP="0072703E">
      <w:pPr>
        <w:pStyle w:val="Heading1"/>
        <w:numPr>
          <w:ilvl w:val="0"/>
          <w:numId w:val="0"/>
        </w:numPr>
        <w:tabs>
          <w:tab w:val="left" w:pos="720"/>
        </w:tabs>
        <w:rPr>
          <w:i/>
          <w:lang w:val="fr-FR"/>
        </w:rPr>
      </w:pPr>
      <w:r w:rsidRPr="00B07354">
        <w:rPr>
          <w:i/>
          <w:lang w:val="fr-FR"/>
        </w:rPr>
        <w:t>Comparaison du budget pour la période 2023-2025</w:t>
      </w:r>
    </w:p>
    <w:p w14:paraId="337582EF" w14:textId="245F23B4" w:rsidR="0072703E" w:rsidRPr="00B07354" w:rsidRDefault="00790092" w:rsidP="0072703E">
      <w:pPr>
        <w:pStyle w:val="Heading1"/>
        <w:rPr>
          <w:lang w:val="fr-FR"/>
        </w:rPr>
      </w:pPr>
      <w:r w:rsidRPr="00B07354">
        <w:rPr>
          <w:lang w:val="fr-FR"/>
        </w:rPr>
        <w:t>En application de la décision 93/91 d) iv)</w:t>
      </w:r>
      <w:r w:rsidRPr="00B07354">
        <w:rPr>
          <w:rStyle w:val="FootnoteReference"/>
          <w:lang w:val="fr-FR"/>
        </w:rPr>
        <w:t xml:space="preserve"> </w:t>
      </w:r>
      <w:r w:rsidRPr="00B07354">
        <w:rPr>
          <w:rStyle w:val="FootnoteReference"/>
          <w:lang w:val="fr-FR"/>
        </w:rPr>
        <w:footnoteReference w:id="9"/>
      </w:r>
      <w:r w:rsidRPr="00B07354">
        <w:rPr>
          <w:lang w:val="fr-FR"/>
        </w:rPr>
        <w:t>, le PNUE a fourni une comparaison du budget du PAC pour trois années, présentée dans le tableau 1</w:t>
      </w:r>
      <w:r w:rsidR="0072703E" w:rsidRPr="00B07354">
        <w:rPr>
          <w:lang w:val="fr-FR"/>
        </w:rPr>
        <w:t>.</w:t>
      </w:r>
    </w:p>
    <w:p w14:paraId="3E2CCDBC" w14:textId="390C0316" w:rsidR="0072703E" w:rsidRPr="00B07354" w:rsidRDefault="0072703E" w:rsidP="0072703E">
      <w:pPr>
        <w:keepNext/>
        <w:rPr>
          <w:b/>
          <w:lang w:val="fr-FR"/>
        </w:rPr>
      </w:pPr>
      <w:r w:rsidRPr="00B07354">
        <w:rPr>
          <w:b/>
          <w:lang w:val="fr-FR"/>
        </w:rPr>
        <w:t>Table</w:t>
      </w:r>
      <w:r w:rsidR="00790092" w:rsidRPr="00B07354">
        <w:rPr>
          <w:b/>
          <w:lang w:val="fr-FR"/>
        </w:rPr>
        <w:t>au</w:t>
      </w:r>
      <w:r w:rsidRPr="00B07354">
        <w:rPr>
          <w:b/>
          <w:lang w:val="fr-FR"/>
        </w:rPr>
        <w:t xml:space="preserve"> </w:t>
      </w:r>
      <w:proofErr w:type="gramStart"/>
      <w:r w:rsidRPr="00B07354">
        <w:rPr>
          <w:b/>
          <w:lang w:val="fr-FR"/>
        </w:rPr>
        <w:t>1:</w:t>
      </w:r>
      <w:proofErr w:type="gramEnd"/>
      <w:r w:rsidRPr="00B07354">
        <w:rPr>
          <w:b/>
          <w:lang w:val="fr-FR"/>
        </w:rPr>
        <w:t xml:space="preserve"> </w:t>
      </w:r>
      <w:r w:rsidR="00790092" w:rsidRPr="00B07354">
        <w:rPr>
          <w:b/>
          <w:lang w:val="fr-FR"/>
        </w:rPr>
        <w:t>Budget du PAC pour 2023-2025 ($US)</w:t>
      </w:r>
    </w:p>
    <w:tbl>
      <w:tblPr>
        <w:tblW w:w="9639" w:type="dxa"/>
        <w:tblInd w:w="-5" w:type="dxa"/>
        <w:tblLayout w:type="fixed"/>
        <w:tblCellMar>
          <w:left w:w="57" w:type="dxa"/>
          <w:right w:w="57" w:type="dxa"/>
        </w:tblCellMar>
        <w:tblLook w:val="04A0" w:firstRow="1" w:lastRow="0" w:firstColumn="1" w:lastColumn="0" w:noHBand="0" w:noVBand="1"/>
      </w:tblPr>
      <w:tblGrid>
        <w:gridCol w:w="1843"/>
        <w:gridCol w:w="1418"/>
        <w:gridCol w:w="1275"/>
        <w:gridCol w:w="1276"/>
        <w:gridCol w:w="1276"/>
        <w:gridCol w:w="1276"/>
        <w:gridCol w:w="1275"/>
      </w:tblGrid>
      <w:tr w:rsidR="0072703E" w:rsidRPr="00B07354" w14:paraId="70288504" w14:textId="77777777" w:rsidTr="00DC4CF0">
        <w:trPr>
          <w:trHeight w:val="230"/>
          <w:tblHeader/>
        </w:trPr>
        <w:tc>
          <w:tcPr>
            <w:tcW w:w="1843"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57DD8701" w14:textId="531E041A" w:rsidR="0072703E" w:rsidRPr="00B07354" w:rsidRDefault="00790092">
            <w:pPr>
              <w:jc w:val="left"/>
              <w:rPr>
                <w:b/>
                <w:color w:val="000000"/>
                <w:sz w:val="20"/>
                <w:szCs w:val="20"/>
                <w:lang w:val="fr-FR" w:eastAsia="en-GB"/>
              </w:rPr>
            </w:pPr>
            <w:r w:rsidRPr="00B07354">
              <w:rPr>
                <w:b/>
                <w:color w:val="000000"/>
                <w:sz w:val="20"/>
                <w:szCs w:val="20"/>
                <w:lang w:val="fr-FR" w:eastAsia="en-GB"/>
              </w:rPr>
              <w:t>Poste budgétaire</w:t>
            </w:r>
          </w:p>
        </w:tc>
        <w:tc>
          <w:tcPr>
            <w:tcW w:w="3969" w:type="dxa"/>
            <w:gridSpan w:val="3"/>
            <w:tcBorders>
              <w:top w:val="single" w:sz="4" w:space="0" w:color="auto"/>
              <w:left w:val="single" w:sz="4" w:space="0" w:color="auto"/>
              <w:bottom w:val="single" w:sz="4" w:space="0" w:color="auto"/>
              <w:right w:val="single" w:sz="4" w:space="0" w:color="auto"/>
            </w:tcBorders>
            <w:noWrap/>
            <w:vAlign w:val="center"/>
            <w:hideMark/>
          </w:tcPr>
          <w:p w14:paraId="689105CE" w14:textId="01E8E433" w:rsidR="0072703E" w:rsidRPr="00B07354" w:rsidRDefault="0072703E">
            <w:pPr>
              <w:jc w:val="center"/>
              <w:rPr>
                <w:b/>
                <w:bCs/>
                <w:color w:val="000000"/>
                <w:sz w:val="20"/>
                <w:szCs w:val="20"/>
                <w:lang w:val="fr-FR" w:eastAsia="en-GB"/>
              </w:rPr>
            </w:pPr>
            <w:r w:rsidRPr="00B07354">
              <w:rPr>
                <w:b/>
                <w:bCs/>
                <w:color w:val="000000"/>
                <w:sz w:val="20"/>
                <w:szCs w:val="20"/>
                <w:lang w:val="fr-FR" w:eastAsia="en-GB"/>
              </w:rPr>
              <w:t>202</w:t>
            </w:r>
            <w:r w:rsidR="0059279F" w:rsidRPr="00B07354">
              <w:rPr>
                <w:b/>
                <w:bCs/>
                <w:color w:val="000000"/>
                <w:sz w:val="20"/>
                <w:szCs w:val="20"/>
                <w:lang w:val="fr-FR" w:eastAsia="en-GB"/>
              </w:rPr>
              <w:t>3</w:t>
            </w:r>
          </w:p>
        </w:tc>
        <w:tc>
          <w:tcPr>
            <w:tcW w:w="2552" w:type="dxa"/>
            <w:gridSpan w:val="2"/>
            <w:tcBorders>
              <w:top w:val="single" w:sz="4" w:space="0" w:color="auto"/>
              <w:left w:val="single" w:sz="4" w:space="0" w:color="auto"/>
              <w:bottom w:val="single" w:sz="4" w:space="0" w:color="auto"/>
              <w:right w:val="single" w:sz="4" w:space="0" w:color="auto"/>
            </w:tcBorders>
            <w:noWrap/>
            <w:vAlign w:val="center"/>
            <w:hideMark/>
          </w:tcPr>
          <w:p w14:paraId="1E98A4E0" w14:textId="01992096" w:rsidR="0072703E" w:rsidRPr="00B07354" w:rsidRDefault="0072703E">
            <w:pPr>
              <w:jc w:val="center"/>
              <w:rPr>
                <w:b/>
                <w:bCs/>
                <w:color w:val="000000"/>
                <w:sz w:val="20"/>
                <w:szCs w:val="20"/>
                <w:lang w:val="fr-FR" w:eastAsia="en-GB"/>
              </w:rPr>
            </w:pPr>
            <w:r w:rsidRPr="00B07354">
              <w:rPr>
                <w:b/>
                <w:bCs/>
                <w:color w:val="000000"/>
                <w:sz w:val="20"/>
                <w:szCs w:val="20"/>
                <w:lang w:val="fr-FR" w:eastAsia="en-GB"/>
              </w:rPr>
              <w:t>202</w:t>
            </w:r>
            <w:r w:rsidR="0059279F" w:rsidRPr="00B07354">
              <w:rPr>
                <w:b/>
                <w:bCs/>
                <w:color w:val="000000"/>
                <w:sz w:val="20"/>
                <w:szCs w:val="20"/>
                <w:lang w:val="fr-FR" w:eastAsia="en-GB"/>
              </w:rPr>
              <w:t>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0F9F493" w14:textId="5D8CF43F" w:rsidR="0072703E" w:rsidRPr="00B07354" w:rsidRDefault="0072703E">
            <w:pPr>
              <w:jc w:val="center"/>
              <w:rPr>
                <w:b/>
                <w:bCs/>
                <w:color w:val="000000"/>
                <w:sz w:val="20"/>
                <w:szCs w:val="20"/>
                <w:lang w:val="fr-FR" w:eastAsia="en-GB"/>
              </w:rPr>
            </w:pPr>
            <w:r w:rsidRPr="00B07354">
              <w:rPr>
                <w:b/>
                <w:bCs/>
                <w:color w:val="000000"/>
                <w:sz w:val="20"/>
                <w:szCs w:val="20"/>
                <w:lang w:val="fr-FR" w:eastAsia="en-GB"/>
              </w:rPr>
              <w:t>202</w:t>
            </w:r>
            <w:r w:rsidR="0059279F" w:rsidRPr="00B07354">
              <w:rPr>
                <w:b/>
                <w:bCs/>
                <w:color w:val="000000"/>
                <w:sz w:val="20"/>
                <w:szCs w:val="20"/>
                <w:lang w:val="fr-FR" w:eastAsia="en-GB"/>
              </w:rPr>
              <w:t>5</w:t>
            </w:r>
          </w:p>
        </w:tc>
      </w:tr>
      <w:tr w:rsidR="006D7D3F" w:rsidRPr="00B07354" w14:paraId="2E81CF0D" w14:textId="77777777" w:rsidTr="00DC4CF0">
        <w:trPr>
          <w:trHeight w:val="71"/>
          <w:tblHead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D83CD95" w14:textId="77777777" w:rsidR="0072703E" w:rsidRPr="00B07354" w:rsidRDefault="0072703E">
            <w:pPr>
              <w:jc w:val="left"/>
              <w:rPr>
                <w:b/>
                <w:color w:val="000000"/>
                <w:sz w:val="20"/>
                <w:szCs w:val="20"/>
                <w:lang w:val="fr-FR" w:eastAsia="en-GB"/>
              </w:rPr>
            </w:pPr>
          </w:p>
        </w:tc>
        <w:tc>
          <w:tcPr>
            <w:tcW w:w="14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472B2F5" w14:textId="2AB9BE13" w:rsidR="0072703E" w:rsidRPr="00B07354" w:rsidRDefault="00790092">
            <w:pPr>
              <w:jc w:val="center"/>
              <w:rPr>
                <w:b/>
                <w:color w:val="000000"/>
                <w:sz w:val="20"/>
                <w:lang w:val="fr-FR"/>
              </w:rPr>
            </w:pPr>
            <w:r w:rsidRPr="00B07354">
              <w:rPr>
                <w:b/>
                <w:color w:val="000000"/>
                <w:sz w:val="20"/>
                <w:lang w:val="fr-FR"/>
              </w:rPr>
              <w:t>Approuvé</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F483512" w14:textId="2F093C4D" w:rsidR="0072703E" w:rsidRPr="00B07354" w:rsidRDefault="00790092">
            <w:pPr>
              <w:jc w:val="center"/>
              <w:rPr>
                <w:b/>
                <w:color w:val="000000"/>
                <w:sz w:val="20"/>
                <w:lang w:val="fr-FR"/>
              </w:rPr>
            </w:pPr>
            <w:r w:rsidRPr="00B07354">
              <w:rPr>
                <w:b/>
                <w:color w:val="000000"/>
                <w:sz w:val="20"/>
                <w:lang w:val="fr-FR"/>
              </w:rPr>
              <w:t>Dépenses</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28EC19" w14:textId="71E555CE" w:rsidR="0072703E" w:rsidRPr="00B07354" w:rsidRDefault="00790092">
            <w:pPr>
              <w:jc w:val="center"/>
              <w:rPr>
                <w:b/>
                <w:color w:val="000000"/>
                <w:sz w:val="20"/>
                <w:lang w:val="fr-FR"/>
              </w:rPr>
            </w:pPr>
            <w:r w:rsidRPr="00B07354">
              <w:rPr>
                <w:b/>
                <w:color w:val="000000"/>
                <w:sz w:val="20"/>
                <w:lang w:val="fr-FR"/>
              </w:rPr>
              <w:t>Solde</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CF65EE2" w14:textId="6C7984A5" w:rsidR="0072703E" w:rsidRPr="00B07354" w:rsidRDefault="00790092">
            <w:pPr>
              <w:jc w:val="center"/>
              <w:rPr>
                <w:b/>
                <w:color w:val="000000"/>
                <w:sz w:val="20"/>
                <w:lang w:val="fr-FR"/>
              </w:rPr>
            </w:pPr>
            <w:r w:rsidRPr="00B07354">
              <w:rPr>
                <w:b/>
                <w:color w:val="000000"/>
                <w:sz w:val="20"/>
                <w:lang w:val="fr-FR"/>
              </w:rPr>
              <w:t>Approuvé</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2A30235" w14:textId="4245039B" w:rsidR="0072703E" w:rsidRPr="00B07354" w:rsidRDefault="00790092">
            <w:pPr>
              <w:jc w:val="center"/>
              <w:rPr>
                <w:b/>
                <w:color w:val="000000"/>
                <w:sz w:val="20"/>
                <w:lang w:val="fr-FR"/>
              </w:rPr>
            </w:pPr>
            <w:r w:rsidRPr="00B07354">
              <w:rPr>
                <w:b/>
                <w:color w:val="000000"/>
                <w:sz w:val="20"/>
                <w:lang w:val="fr-FR"/>
              </w:rPr>
              <w:t>Dépenses</w:t>
            </w:r>
            <w:r w:rsidRPr="00B07354">
              <w:rPr>
                <w:sz w:val="19"/>
                <w:vertAlign w:val="superscript"/>
                <w:lang w:val="fr-FR"/>
              </w:rPr>
              <w:t xml:space="preserve"> </w:t>
            </w:r>
            <w:r w:rsidR="00734FB3" w:rsidRPr="00B07354">
              <w:rPr>
                <w:sz w:val="19"/>
                <w:vertAlign w:val="superscript"/>
                <w:lang w:val="fr-FR"/>
              </w:rPr>
              <w:t>a</w:t>
            </w:r>
            <w:r w:rsidR="00734FB3" w:rsidRPr="00B07354">
              <w:rPr>
                <w:b/>
                <w:color w:val="000000"/>
                <w:sz w:val="20"/>
                <w:szCs w:val="20"/>
                <w:lang w:val="fr-FR" w:eastAsia="en-GB"/>
              </w:rPr>
              <w:t xml:space="preserve"> </w:t>
            </w:r>
          </w:p>
        </w:tc>
        <w:tc>
          <w:tcPr>
            <w:tcW w:w="127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29879B5" w14:textId="79A3D83A" w:rsidR="0072703E" w:rsidRPr="00B07354" w:rsidRDefault="00790092">
            <w:pPr>
              <w:jc w:val="center"/>
              <w:rPr>
                <w:b/>
                <w:color w:val="000000"/>
                <w:sz w:val="20"/>
                <w:lang w:val="fr-FR"/>
              </w:rPr>
            </w:pPr>
            <w:r w:rsidRPr="00B07354">
              <w:rPr>
                <w:b/>
                <w:color w:val="000000"/>
                <w:sz w:val="20"/>
                <w:lang w:val="fr-FR"/>
              </w:rPr>
              <w:t>Proposition</w:t>
            </w:r>
          </w:p>
        </w:tc>
      </w:tr>
      <w:tr w:rsidR="006D7D3F" w:rsidRPr="00B07354" w14:paraId="3309786C" w14:textId="77777777" w:rsidTr="00DC4CF0">
        <w:trPr>
          <w:trHeight w:val="461"/>
        </w:trPr>
        <w:tc>
          <w:tcPr>
            <w:tcW w:w="184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4F0E557" w14:textId="116BE960" w:rsidR="002768B6" w:rsidRPr="00B07354" w:rsidRDefault="00790092" w:rsidP="002768B6">
            <w:pPr>
              <w:jc w:val="left"/>
              <w:rPr>
                <w:color w:val="000000"/>
                <w:sz w:val="20"/>
                <w:szCs w:val="20"/>
                <w:lang w:val="fr-FR" w:eastAsia="en-GB"/>
              </w:rPr>
            </w:pPr>
            <w:r w:rsidRPr="00B07354">
              <w:rPr>
                <w:color w:val="000000"/>
                <w:sz w:val="20"/>
                <w:szCs w:val="20"/>
                <w:lang w:val="fr-FR" w:eastAsia="en-GB"/>
              </w:rPr>
              <w:t>Personnel et consultants</w:t>
            </w:r>
          </w:p>
        </w:tc>
        <w:tc>
          <w:tcPr>
            <w:tcW w:w="14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9B0D40" w14:textId="3B968F19" w:rsidR="002768B6" w:rsidRPr="00B07354" w:rsidRDefault="002768B6" w:rsidP="00734FB3">
            <w:pPr>
              <w:jc w:val="right"/>
              <w:rPr>
                <w:color w:val="000000"/>
                <w:sz w:val="20"/>
                <w:szCs w:val="20"/>
                <w:lang w:val="fr-FR" w:eastAsia="en-GB"/>
              </w:rPr>
            </w:pPr>
            <w:r w:rsidRPr="00B07354">
              <w:rPr>
                <w:sz w:val="20"/>
                <w:szCs w:val="20"/>
                <w:lang w:val="fr-FR"/>
              </w:rPr>
              <w:t>7</w:t>
            </w:r>
            <w:r w:rsidR="00790092" w:rsidRPr="00B07354">
              <w:rPr>
                <w:sz w:val="20"/>
                <w:szCs w:val="20"/>
                <w:lang w:val="fr-FR"/>
              </w:rPr>
              <w:t xml:space="preserve"> </w:t>
            </w:r>
            <w:r w:rsidRPr="00B07354">
              <w:rPr>
                <w:sz w:val="20"/>
                <w:szCs w:val="20"/>
                <w:lang w:val="fr-FR"/>
              </w:rPr>
              <w:t>324</w:t>
            </w:r>
            <w:r w:rsidR="00790092" w:rsidRPr="00B07354">
              <w:rPr>
                <w:sz w:val="20"/>
                <w:szCs w:val="20"/>
                <w:lang w:val="fr-FR"/>
              </w:rPr>
              <w:t xml:space="preserve"> </w:t>
            </w:r>
            <w:r w:rsidRPr="00B07354">
              <w:rPr>
                <w:sz w:val="20"/>
                <w:szCs w:val="20"/>
                <w:lang w:val="fr-FR"/>
              </w:rPr>
              <w:t>162</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F583781" w14:textId="6935A4FF" w:rsidR="002768B6" w:rsidRPr="00B07354" w:rsidRDefault="002768B6" w:rsidP="00734FB3">
            <w:pPr>
              <w:jc w:val="right"/>
              <w:rPr>
                <w:color w:val="000000"/>
                <w:sz w:val="20"/>
                <w:szCs w:val="20"/>
                <w:lang w:val="fr-FR" w:eastAsia="en-GB"/>
              </w:rPr>
            </w:pPr>
            <w:r w:rsidRPr="00B07354">
              <w:rPr>
                <w:color w:val="000000"/>
                <w:sz w:val="20"/>
                <w:szCs w:val="20"/>
                <w:lang w:val="fr-FR"/>
              </w:rPr>
              <w:t>6</w:t>
            </w:r>
            <w:r w:rsidR="00790092" w:rsidRPr="00B07354">
              <w:rPr>
                <w:color w:val="000000"/>
                <w:sz w:val="20"/>
                <w:szCs w:val="20"/>
                <w:lang w:val="fr-FR"/>
              </w:rPr>
              <w:t xml:space="preserve"> </w:t>
            </w:r>
            <w:r w:rsidRPr="00B07354">
              <w:rPr>
                <w:color w:val="000000"/>
                <w:sz w:val="20"/>
                <w:szCs w:val="20"/>
                <w:lang w:val="fr-FR"/>
              </w:rPr>
              <w:t>412</w:t>
            </w:r>
            <w:r w:rsidR="00790092" w:rsidRPr="00B07354">
              <w:rPr>
                <w:color w:val="000000"/>
                <w:sz w:val="20"/>
                <w:szCs w:val="20"/>
                <w:lang w:val="fr-FR"/>
              </w:rPr>
              <w:t xml:space="preserve"> </w:t>
            </w:r>
            <w:r w:rsidRPr="00B07354">
              <w:rPr>
                <w:color w:val="000000"/>
                <w:sz w:val="20"/>
                <w:szCs w:val="20"/>
                <w:lang w:val="fr-FR"/>
              </w:rPr>
              <w:t>525</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560EE1" w14:textId="247C9421" w:rsidR="002768B6" w:rsidRPr="00B07354" w:rsidRDefault="002768B6" w:rsidP="00734FB3">
            <w:pPr>
              <w:jc w:val="right"/>
              <w:rPr>
                <w:color w:val="000000"/>
                <w:sz w:val="20"/>
                <w:szCs w:val="20"/>
                <w:lang w:val="fr-FR" w:eastAsia="en-GB"/>
              </w:rPr>
            </w:pPr>
            <w:r w:rsidRPr="00B07354">
              <w:rPr>
                <w:sz w:val="20"/>
                <w:szCs w:val="20"/>
                <w:lang w:val="fr-FR"/>
              </w:rPr>
              <w:t>911</w:t>
            </w:r>
            <w:r w:rsidR="00790092" w:rsidRPr="00B07354">
              <w:rPr>
                <w:sz w:val="20"/>
                <w:szCs w:val="20"/>
                <w:lang w:val="fr-FR"/>
              </w:rPr>
              <w:t xml:space="preserve"> </w:t>
            </w:r>
            <w:r w:rsidRPr="00B07354">
              <w:rPr>
                <w:sz w:val="20"/>
                <w:szCs w:val="20"/>
                <w:lang w:val="fr-FR"/>
              </w:rPr>
              <w:t>637</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E859E5C" w14:textId="5809173D" w:rsidR="002768B6" w:rsidRPr="00B07354" w:rsidRDefault="002768B6" w:rsidP="00734FB3">
            <w:pPr>
              <w:jc w:val="right"/>
              <w:rPr>
                <w:color w:val="000000"/>
                <w:sz w:val="20"/>
                <w:szCs w:val="20"/>
                <w:lang w:val="fr-FR" w:eastAsia="en-GB"/>
              </w:rPr>
            </w:pPr>
            <w:r w:rsidRPr="00B07354">
              <w:rPr>
                <w:sz w:val="20"/>
                <w:szCs w:val="20"/>
                <w:lang w:val="fr-FR"/>
              </w:rPr>
              <w:t>7</w:t>
            </w:r>
            <w:r w:rsidR="00790092" w:rsidRPr="00B07354">
              <w:rPr>
                <w:sz w:val="20"/>
                <w:szCs w:val="20"/>
                <w:lang w:val="fr-FR"/>
              </w:rPr>
              <w:t xml:space="preserve"> </w:t>
            </w:r>
            <w:r w:rsidRPr="00B07354">
              <w:rPr>
                <w:sz w:val="20"/>
                <w:szCs w:val="20"/>
                <w:lang w:val="fr-FR"/>
              </w:rPr>
              <w:t>626</w:t>
            </w:r>
            <w:r w:rsidR="00790092" w:rsidRPr="00B07354">
              <w:rPr>
                <w:sz w:val="20"/>
                <w:szCs w:val="20"/>
                <w:lang w:val="fr-FR"/>
              </w:rPr>
              <w:t xml:space="preserve"> </w:t>
            </w:r>
            <w:r w:rsidRPr="00B07354">
              <w:rPr>
                <w:sz w:val="20"/>
                <w:szCs w:val="20"/>
                <w:lang w:val="fr-FR"/>
              </w:rPr>
              <w:t>200</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191A58" w14:textId="77F7D353" w:rsidR="002768B6" w:rsidRPr="00B07354" w:rsidRDefault="002768B6" w:rsidP="00734FB3">
            <w:pPr>
              <w:jc w:val="right"/>
              <w:rPr>
                <w:color w:val="000000"/>
                <w:sz w:val="20"/>
                <w:szCs w:val="20"/>
                <w:lang w:val="fr-FR" w:eastAsia="en-GB"/>
              </w:rPr>
            </w:pPr>
            <w:r w:rsidRPr="00B07354">
              <w:rPr>
                <w:sz w:val="20"/>
                <w:szCs w:val="20"/>
                <w:lang w:val="fr-FR"/>
              </w:rPr>
              <w:t>7</w:t>
            </w:r>
            <w:r w:rsidR="00790092" w:rsidRPr="00B07354">
              <w:rPr>
                <w:sz w:val="20"/>
                <w:szCs w:val="20"/>
                <w:lang w:val="fr-FR"/>
              </w:rPr>
              <w:t xml:space="preserve"> </w:t>
            </w:r>
            <w:r w:rsidRPr="00B07354">
              <w:rPr>
                <w:sz w:val="20"/>
                <w:szCs w:val="20"/>
                <w:lang w:val="fr-FR"/>
              </w:rPr>
              <w:t>130</w:t>
            </w:r>
            <w:r w:rsidR="00790092" w:rsidRPr="00B07354">
              <w:rPr>
                <w:sz w:val="20"/>
                <w:szCs w:val="20"/>
                <w:lang w:val="fr-FR"/>
              </w:rPr>
              <w:t xml:space="preserve"> </w:t>
            </w:r>
            <w:r w:rsidRPr="00B07354">
              <w:rPr>
                <w:sz w:val="20"/>
                <w:szCs w:val="20"/>
                <w:lang w:val="fr-FR"/>
              </w:rPr>
              <w:t>900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914839A" w14:textId="32F1342B" w:rsidR="002768B6" w:rsidRPr="00B07354" w:rsidRDefault="00143B92" w:rsidP="00734FB3">
            <w:pPr>
              <w:jc w:val="right"/>
              <w:rPr>
                <w:color w:val="000000"/>
                <w:sz w:val="20"/>
                <w:szCs w:val="20"/>
                <w:lang w:val="fr-FR" w:eastAsia="en-GB"/>
              </w:rPr>
            </w:pPr>
            <w:r w:rsidRPr="00B07354">
              <w:rPr>
                <w:sz w:val="20"/>
                <w:szCs w:val="20"/>
                <w:lang w:val="fr-FR"/>
              </w:rPr>
              <w:t>7</w:t>
            </w:r>
            <w:r w:rsidR="00790092" w:rsidRPr="00B07354">
              <w:rPr>
                <w:sz w:val="20"/>
                <w:szCs w:val="20"/>
                <w:lang w:val="fr-FR"/>
              </w:rPr>
              <w:t xml:space="preserve"> </w:t>
            </w:r>
            <w:r w:rsidRPr="00B07354">
              <w:rPr>
                <w:sz w:val="20"/>
                <w:szCs w:val="20"/>
                <w:lang w:val="fr-FR"/>
              </w:rPr>
              <w:t>854</w:t>
            </w:r>
            <w:r w:rsidR="00790092" w:rsidRPr="00B07354">
              <w:rPr>
                <w:sz w:val="20"/>
                <w:szCs w:val="20"/>
                <w:lang w:val="fr-FR"/>
              </w:rPr>
              <w:t xml:space="preserve"> </w:t>
            </w:r>
            <w:r w:rsidRPr="00B07354">
              <w:rPr>
                <w:sz w:val="20"/>
                <w:szCs w:val="20"/>
                <w:lang w:val="fr-FR"/>
              </w:rPr>
              <w:t>531</w:t>
            </w:r>
          </w:p>
        </w:tc>
      </w:tr>
      <w:tr w:rsidR="006D7D3F" w:rsidRPr="00B07354" w14:paraId="1A82BEA1" w14:textId="77777777" w:rsidTr="00DC4CF0">
        <w:trPr>
          <w:trHeight w:val="230"/>
        </w:trPr>
        <w:tc>
          <w:tcPr>
            <w:tcW w:w="184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D5D9A09" w14:textId="6650DF39" w:rsidR="002768B6" w:rsidRPr="00B07354" w:rsidRDefault="00790092" w:rsidP="002768B6">
            <w:pPr>
              <w:jc w:val="left"/>
              <w:rPr>
                <w:color w:val="000000"/>
                <w:sz w:val="20"/>
                <w:szCs w:val="20"/>
                <w:lang w:val="fr-FR" w:eastAsia="en-GB"/>
              </w:rPr>
            </w:pPr>
            <w:r w:rsidRPr="00B07354">
              <w:rPr>
                <w:color w:val="000000"/>
                <w:sz w:val="20"/>
                <w:szCs w:val="20"/>
                <w:lang w:val="fr-FR" w:eastAsia="en-GB"/>
              </w:rPr>
              <w:t>Déplacements</w:t>
            </w:r>
          </w:p>
        </w:tc>
        <w:tc>
          <w:tcPr>
            <w:tcW w:w="14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AEAF3BB" w14:textId="2AD52CE3" w:rsidR="002768B6" w:rsidRPr="00B07354" w:rsidRDefault="002768B6" w:rsidP="00734FB3">
            <w:pPr>
              <w:jc w:val="right"/>
              <w:rPr>
                <w:color w:val="000000"/>
                <w:sz w:val="20"/>
                <w:szCs w:val="20"/>
                <w:lang w:val="fr-FR" w:eastAsia="en-GB"/>
              </w:rPr>
            </w:pPr>
            <w:r w:rsidRPr="00B07354">
              <w:rPr>
                <w:sz w:val="20"/>
                <w:szCs w:val="20"/>
                <w:lang w:val="fr-FR"/>
              </w:rPr>
              <w:t>548</w:t>
            </w:r>
            <w:r w:rsidR="00790092" w:rsidRPr="00B07354">
              <w:rPr>
                <w:sz w:val="20"/>
                <w:szCs w:val="20"/>
                <w:lang w:val="fr-FR"/>
              </w:rPr>
              <w:t xml:space="preserve"> </w:t>
            </w:r>
            <w:r w:rsidRPr="00B07354">
              <w:rPr>
                <w:sz w:val="20"/>
                <w:szCs w:val="20"/>
                <w:lang w:val="fr-FR"/>
              </w:rPr>
              <w:t>000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2952A13" w14:textId="472DF12A" w:rsidR="002768B6" w:rsidRPr="00B07354" w:rsidRDefault="002768B6" w:rsidP="00734FB3">
            <w:pPr>
              <w:jc w:val="right"/>
              <w:rPr>
                <w:color w:val="000000"/>
                <w:sz w:val="20"/>
                <w:szCs w:val="20"/>
                <w:lang w:val="fr-FR" w:eastAsia="en-GB"/>
              </w:rPr>
            </w:pPr>
            <w:r w:rsidRPr="00B07354">
              <w:rPr>
                <w:color w:val="000000"/>
                <w:sz w:val="20"/>
                <w:szCs w:val="20"/>
                <w:lang w:val="fr-FR"/>
              </w:rPr>
              <w:t>535</w:t>
            </w:r>
            <w:r w:rsidR="00790092" w:rsidRPr="00B07354">
              <w:rPr>
                <w:color w:val="000000"/>
                <w:sz w:val="20"/>
                <w:szCs w:val="20"/>
                <w:lang w:val="fr-FR"/>
              </w:rPr>
              <w:t xml:space="preserve"> </w:t>
            </w:r>
            <w:r w:rsidRPr="00B07354">
              <w:rPr>
                <w:color w:val="000000"/>
                <w:sz w:val="20"/>
                <w:szCs w:val="20"/>
                <w:lang w:val="fr-FR"/>
              </w:rPr>
              <w:t>755</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7BC5EA" w14:textId="635A5395" w:rsidR="002768B6" w:rsidRPr="00B07354" w:rsidRDefault="002768B6" w:rsidP="00734FB3">
            <w:pPr>
              <w:jc w:val="right"/>
              <w:rPr>
                <w:color w:val="000000"/>
                <w:sz w:val="20"/>
                <w:szCs w:val="20"/>
                <w:lang w:val="fr-FR" w:eastAsia="en-GB"/>
              </w:rPr>
            </w:pPr>
            <w:r w:rsidRPr="00B07354">
              <w:rPr>
                <w:sz w:val="20"/>
                <w:szCs w:val="20"/>
                <w:lang w:val="fr-FR"/>
              </w:rPr>
              <w:t>12</w:t>
            </w:r>
            <w:r w:rsidR="00790092" w:rsidRPr="00B07354">
              <w:rPr>
                <w:sz w:val="20"/>
                <w:szCs w:val="20"/>
                <w:lang w:val="fr-FR"/>
              </w:rPr>
              <w:t xml:space="preserve"> </w:t>
            </w:r>
            <w:r w:rsidRPr="00B07354">
              <w:rPr>
                <w:sz w:val="20"/>
                <w:szCs w:val="20"/>
                <w:lang w:val="fr-FR"/>
              </w:rPr>
              <w:t>245</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A645F87" w14:textId="51601728" w:rsidR="002768B6" w:rsidRPr="00B07354" w:rsidRDefault="002768B6" w:rsidP="00734FB3">
            <w:pPr>
              <w:jc w:val="right"/>
              <w:rPr>
                <w:color w:val="000000"/>
                <w:sz w:val="20"/>
                <w:szCs w:val="20"/>
                <w:lang w:val="fr-FR" w:eastAsia="en-GB"/>
              </w:rPr>
            </w:pPr>
            <w:r w:rsidRPr="00B07354">
              <w:rPr>
                <w:sz w:val="20"/>
                <w:szCs w:val="20"/>
                <w:lang w:val="fr-FR"/>
              </w:rPr>
              <w:t>548</w:t>
            </w:r>
            <w:r w:rsidR="00790092" w:rsidRPr="00B07354">
              <w:rPr>
                <w:sz w:val="20"/>
                <w:szCs w:val="20"/>
                <w:lang w:val="fr-FR"/>
              </w:rPr>
              <w:t xml:space="preserve"> </w:t>
            </w:r>
            <w:r w:rsidRPr="00B07354">
              <w:rPr>
                <w:sz w:val="20"/>
                <w:szCs w:val="20"/>
                <w:lang w:val="fr-FR"/>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7B18D65" w14:textId="3CEC041D" w:rsidR="002768B6" w:rsidRPr="00B07354" w:rsidRDefault="002768B6" w:rsidP="00734FB3">
            <w:pPr>
              <w:jc w:val="right"/>
              <w:rPr>
                <w:color w:val="000000"/>
                <w:sz w:val="20"/>
                <w:szCs w:val="20"/>
                <w:lang w:val="fr-FR" w:eastAsia="en-GB"/>
              </w:rPr>
            </w:pPr>
            <w:r w:rsidRPr="00B07354">
              <w:rPr>
                <w:sz w:val="20"/>
                <w:szCs w:val="20"/>
                <w:lang w:val="fr-FR"/>
              </w:rPr>
              <w:t>548</w:t>
            </w:r>
            <w:r w:rsidR="00790092" w:rsidRPr="00B07354">
              <w:rPr>
                <w:sz w:val="20"/>
                <w:szCs w:val="20"/>
                <w:lang w:val="fr-FR"/>
              </w:rPr>
              <w:t xml:space="preserve"> </w:t>
            </w:r>
            <w:r w:rsidRPr="00B07354">
              <w:rPr>
                <w:sz w:val="20"/>
                <w:szCs w:val="20"/>
                <w:lang w:val="fr-FR"/>
              </w:rPr>
              <w:t>000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18A1CE1" w14:textId="0CEFCF39" w:rsidR="002768B6" w:rsidRPr="00B07354" w:rsidRDefault="002768B6" w:rsidP="00734FB3">
            <w:pPr>
              <w:jc w:val="right"/>
              <w:rPr>
                <w:color w:val="000000"/>
                <w:sz w:val="20"/>
                <w:szCs w:val="20"/>
                <w:lang w:val="fr-FR" w:eastAsia="en-GB"/>
              </w:rPr>
            </w:pPr>
            <w:r w:rsidRPr="00B07354">
              <w:rPr>
                <w:sz w:val="20"/>
                <w:szCs w:val="20"/>
                <w:lang w:val="fr-FR"/>
              </w:rPr>
              <w:t>575</w:t>
            </w:r>
            <w:r w:rsidR="00790092" w:rsidRPr="00B07354">
              <w:rPr>
                <w:sz w:val="20"/>
                <w:szCs w:val="20"/>
                <w:lang w:val="fr-FR"/>
              </w:rPr>
              <w:t xml:space="preserve"> </w:t>
            </w:r>
            <w:r w:rsidRPr="00B07354">
              <w:rPr>
                <w:sz w:val="20"/>
                <w:szCs w:val="20"/>
                <w:lang w:val="fr-FR"/>
              </w:rPr>
              <w:t>400</w:t>
            </w:r>
          </w:p>
        </w:tc>
      </w:tr>
      <w:tr w:rsidR="006D7D3F" w:rsidRPr="00B07354" w14:paraId="13C16FAD" w14:textId="77777777" w:rsidTr="00DC4CF0">
        <w:trPr>
          <w:trHeight w:val="287"/>
        </w:trPr>
        <w:tc>
          <w:tcPr>
            <w:tcW w:w="184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4D7E6A1" w14:textId="427F7C2C" w:rsidR="002768B6" w:rsidRPr="00B07354" w:rsidRDefault="00790092" w:rsidP="002768B6">
            <w:pPr>
              <w:jc w:val="left"/>
              <w:rPr>
                <w:color w:val="000000"/>
                <w:sz w:val="20"/>
                <w:szCs w:val="20"/>
                <w:lang w:val="fr-FR" w:eastAsia="en-GB"/>
              </w:rPr>
            </w:pPr>
            <w:r w:rsidRPr="00B07354">
              <w:rPr>
                <w:color w:val="000000"/>
                <w:sz w:val="20"/>
                <w:szCs w:val="20"/>
                <w:lang w:val="fr-FR" w:eastAsia="en-GB"/>
              </w:rPr>
              <w:t>Activités et réunions</w:t>
            </w:r>
            <w:r w:rsidR="00DC4CF0">
              <w:rPr>
                <w:color w:val="000000"/>
                <w:sz w:val="20"/>
                <w:szCs w:val="20"/>
                <w:lang w:val="fr-FR" w:eastAsia="en-GB"/>
              </w:rPr>
              <w:t xml:space="preserve"> </w:t>
            </w:r>
            <w:r w:rsidRPr="00B07354">
              <w:rPr>
                <w:color w:val="000000"/>
                <w:sz w:val="20"/>
                <w:szCs w:val="20"/>
                <w:lang w:val="fr-FR" w:eastAsia="en-GB"/>
              </w:rPr>
              <w:t>régionales</w:t>
            </w:r>
          </w:p>
        </w:tc>
        <w:tc>
          <w:tcPr>
            <w:tcW w:w="14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9B7748D" w14:textId="3DACDF0D" w:rsidR="002768B6" w:rsidRPr="00B07354" w:rsidRDefault="00DF0138" w:rsidP="002E5CFE">
            <w:pPr>
              <w:ind w:left="112"/>
              <w:jc w:val="right"/>
              <w:rPr>
                <w:color w:val="000000"/>
                <w:sz w:val="20"/>
                <w:szCs w:val="20"/>
                <w:lang w:val="fr-FR" w:eastAsia="en-GB"/>
              </w:rPr>
            </w:pPr>
            <w:proofErr w:type="gramStart"/>
            <w:r w:rsidRPr="00B07354">
              <w:rPr>
                <w:color w:val="000000"/>
                <w:sz w:val="20"/>
                <w:szCs w:val="20"/>
                <w:vertAlign w:val="superscript"/>
                <w:lang w:val="fr-FR" w:eastAsia="en-GB"/>
              </w:rPr>
              <w:t>b</w:t>
            </w:r>
            <w:proofErr w:type="gramEnd"/>
            <w:r w:rsidRPr="00B07354">
              <w:rPr>
                <w:sz w:val="20"/>
                <w:szCs w:val="20"/>
                <w:lang w:val="fr-FR"/>
              </w:rPr>
              <w:t xml:space="preserve"> </w:t>
            </w:r>
            <w:r w:rsidR="002768B6" w:rsidRPr="00B07354">
              <w:rPr>
                <w:sz w:val="20"/>
                <w:szCs w:val="20"/>
                <w:lang w:val="fr-FR"/>
              </w:rPr>
              <w:t>1</w:t>
            </w:r>
            <w:r w:rsidR="00790092" w:rsidRPr="00B07354">
              <w:rPr>
                <w:sz w:val="20"/>
                <w:szCs w:val="20"/>
                <w:lang w:val="fr-FR"/>
              </w:rPr>
              <w:t xml:space="preserve"> </w:t>
            </w:r>
            <w:r w:rsidR="002768B6" w:rsidRPr="00B07354">
              <w:rPr>
                <w:sz w:val="20"/>
                <w:szCs w:val="20"/>
                <w:lang w:val="fr-FR"/>
              </w:rPr>
              <w:t>117</w:t>
            </w:r>
            <w:r w:rsidR="00790092" w:rsidRPr="00B07354">
              <w:rPr>
                <w:sz w:val="20"/>
                <w:szCs w:val="20"/>
                <w:lang w:val="fr-FR"/>
              </w:rPr>
              <w:t xml:space="preserve"> </w:t>
            </w:r>
            <w:r w:rsidR="002768B6" w:rsidRPr="00B07354">
              <w:rPr>
                <w:sz w:val="20"/>
                <w:szCs w:val="20"/>
                <w:lang w:val="fr-FR"/>
              </w:rPr>
              <w:t>000</w:t>
            </w:r>
            <w:r w:rsidR="00781E3F" w:rsidRPr="00B07354">
              <w:rPr>
                <w:color w:val="000000"/>
                <w:sz w:val="20"/>
                <w:szCs w:val="20"/>
                <w:vertAlign w:val="superscript"/>
                <w:lang w:val="fr-FR" w:eastAsia="en-GB"/>
              </w:rPr>
              <w:t xml:space="preserve"> </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DFEF254" w14:textId="18024AF7" w:rsidR="002768B6" w:rsidRPr="00B07354" w:rsidRDefault="002768B6" w:rsidP="00734FB3">
            <w:pPr>
              <w:jc w:val="right"/>
              <w:rPr>
                <w:color w:val="000000"/>
                <w:sz w:val="20"/>
                <w:szCs w:val="20"/>
                <w:lang w:val="fr-FR" w:eastAsia="en-GB"/>
              </w:rPr>
            </w:pPr>
            <w:r w:rsidRPr="00B07354">
              <w:rPr>
                <w:color w:val="000000"/>
                <w:sz w:val="20"/>
                <w:szCs w:val="20"/>
                <w:lang w:val="fr-FR"/>
              </w:rPr>
              <w:t>1</w:t>
            </w:r>
            <w:r w:rsidR="00790092" w:rsidRPr="00B07354">
              <w:rPr>
                <w:color w:val="000000"/>
                <w:sz w:val="20"/>
                <w:szCs w:val="20"/>
                <w:lang w:val="fr-FR"/>
              </w:rPr>
              <w:t xml:space="preserve"> </w:t>
            </w:r>
            <w:r w:rsidRPr="00B07354">
              <w:rPr>
                <w:color w:val="000000"/>
                <w:sz w:val="20"/>
                <w:szCs w:val="20"/>
                <w:lang w:val="fr-FR"/>
              </w:rPr>
              <w:t>117</w:t>
            </w:r>
            <w:r w:rsidR="00790092" w:rsidRPr="00B07354">
              <w:rPr>
                <w:color w:val="000000"/>
                <w:sz w:val="20"/>
                <w:szCs w:val="20"/>
                <w:lang w:val="fr-FR"/>
              </w:rPr>
              <w:t xml:space="preserve"> </w:t>
            </w:r>
            <w:r w:rsidRPr="00B07354">
              <w:rPr>
                <w:color w:val="000000"/>
                <w:sz w:val="20"/>
                <w:szCs w:val="20"/>
                <w:lang w:val="fr-FR"/>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8A367B2" w14:textId="65D058A8" w:rsidR="002768B6" w:rsidRPr="00B07354" w:rsidRDefault="002768B6" w:rsidP="00734FB3">
            <w:pPr>
              <w:jc w:val="right"/>
              <w:rPr>
                <w:color w:val="000000"/>
                <w:sz w:val="20"/>
                <w:szCs w:val="20"/>
                <w:lang w:val="fr-FR" w:eastAsia="en-GB"/>
              </w:rPr>
            </w:pPr>
            <w:r w:rsidRPr="00B07354">
              <w:rPr>
                <w:sz w:val="20"/>
                <w:szCs w:val="20"/>
                <w:lang w:val="fr-FR"/>
              </w:rPr>
              <w:t>0</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CDCFB6" w14:textId="594B97E7" w:rsidR="002768B6" w:rsidRPr="00B07354" w:rsidRDefault="00141E01" w:rsidP="00734FB3">
            <w:pPr>
              <w:jc w:val="right"/>
              <w:rPr>
                <w:color w:val="000000"/>
                <w:sz w:val="20"/>
                <w:szCs w:val="20"/>
                <w:lang w:val="fr-FR" w:eastAsia="en-GB"/>
              </w:rPr>
            </w:pPr>
            <w:proofErr w:type="gramStart"/>
            <w:r w:rsidRPr="00B07354">
              <w:rPr>
                <w:color w:val="000000"/>
                <w:sz w:val="20"/>
                <w:szCs w:val="20"/>
                <w:vertAlign w:val="superscript"/>
                <w:lang w:val="fr-FR" w:eastAsia="en-GB"/>
              </w:rPr>
              <w:t>b</w:t>
            </w:r>
            <w:proofErr w:type="gramEnd"/>
            <w:r w:rsidRPr="00B07354">
              <w:rPr>
                <w:sz w:val="20"/>
                <w:szCs w:val="20"/>
                <w:lang w:val="fr-FR"/>
              </w:rPr>
              <w:t xml:space="preserve"> </w:t>
            </w:r>
            <w:r w:rsidR="002768B6" w:rsidRPr="00B07354">
              <w:rPr>
                <w:sz w:val="20"/>
                <w:szCs w:val="20"/>
                <w:lang w:val="fr-FR"/>
              </w:rPr>
              <w:t>1</w:t>
            </w:r>
            <w:r w:rsidR="00790092" w:rsidRPr="00B07354">
              <w:rPr>
                <w:sz w:val="20"/>
                <w:szCs w:val="20"/>
                <w:lang w:val="fr-FR"/>
              </w:rPr>
              <w:t xml:space="preserve"> </w:t>
            </w:r>
            <w:r w:rsidR="002768B6" w:rsidRPr="00B07354">
              <w:rPr>
                <w:sz w:val="20"/>
                <w:szCs w:val="20"/>
                <w:lang w:val="fr-FR"/>
              </w:rPr>
              <w:t>117</w:t>
            </w:r>
            <w:r w:rsidR="00790092" w:rsidRPr="00B07354">
              <w:rPr>
                <w:sz w:val="20"/>
                <w:szCs w:val="20"/>
                <w:lang w:val="fr-FR"/>
              </w:rPr>
              <w:t xml:space="preserve"> </w:t>
            </w:r>
            <w:r w:rsidR="002768B6" w:rsidRPr="00B07354">
              <w:rPr>
                <w:sz w:val="20"/>
                <w:szCs w:val="20"/>
                <w:lang w:val="fr-FR"/>
              </w:rPr>
              <w:t>000</w:t>
            </w:r>
            <w:r w:rsidR="00781E3F" w:rsidRPr="00B07354">
              <w:rPr>
                <w:sz w:val="20"/>
                <w:szCs w:val="20"/>
                <w:lang w:val="fr-FR"/>
              </w:rPr>
              <w:t xml:space="preserve"> </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A64DDD" w14:textId="32FDAD72" w:rsidR="002768B6" w:rsidRPr="00B07354" w:rsidRDefault="002768B6" w:rsidP="00734FB3">
            <w:pPr>
              <w:jc w:val="right"/>
              <w:rPr>
                <w:color w:val="000000"/>
                <w:sz w:val="20"/>
                <w:szCs w:val="20"/>
                <w:lang w:val="fr-FR" w:eastAsia="en-GB"/>
              </w:rPr>
            </w:pPr>
            <w:r w:rsidRPr="00B07354">
              <w:rPr>
                <w:sz w:val="20"/>
                <w:szCs w:val="20"/>
                <w:lang w:val="fr-FR"/>
              </w:rPr>
              <w:t>1</w:t>
            </w:r>
            <w:r w:rsidR="00790092" w:rsidRPr="00B07354">
              <w:rPr>
                <w:sz w:val="20"/>
                <w:szCs w:val="20"/>
                <w:lang w:val="fr-FR"/>
              </w:rPr>
              <w:t xml:space="preserve"> </w:t>
            </w:r>
            <w:r w:rsidRPr="00B07354">
              <w:rPr>
                <w:sz w:val="20"/>
                <w:szCs w:val="20"/>
                <w:lang w:val="fr-FR"/>
              </w:rPr>
              <w:t>117</w:t>
            </w:r>
            <w:r w:rsidR="00790092" w:rsidRPr="00B07354">
              <w:rPr>
                <w:sz w:val="20"/>
                <w:szCs w:val="20"/>
                <w:lang w:val="fr-FR"/>
              </w:rPr>
              <w:t xml:space="preserve"> </w:t>
            </w:r>
            <w:r w:rsidRPr="00B07354">
              <w:rPr>
                <w:sz w:val="20"/>
                <w:szCs w:val="20"/>
                <w:lang w:val="fr-FR"/>
              </w:rPr>
              <w:t>000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05DB78" w14:textId="79F557C7" w:rsidR="002768B6" w:rsidRPr="00B07354" w:rsidRDefault="00F74390" w:rsidP="00734FB3">
            <w:pPr>
              <w:jc w:val="right"/>
              <w:rPr>
                <w:color w:val="000000"/>
                <w:sz w:val="20"/>
                <w:szCs w:val="20"/>
                <w:lang w:val="fr-FR" w:eastAsia="en-GB"/>
              </w:rPr>
            </w:pPr>
            <w:proofErr w:type="gramStart"/>
            <w:r w:rsidRPr="00B07354">
              <w:rPr>
                <w:color w:val="000000"/>
                <w:sz w:val="20"/>
                <w:szCs w:val="20"/>
                <w:vertAlign w:val="superscript"/>
                <w:lang w:val="fr-FR" w:eastAsia="en-GB"/>
              </w:rPr>
              <w:t>d</w:t>
            </w:r>
            <w:proofErr w:type="gramEnd"/>
            <w:r w:rsidRPr="00B07354">
              <w:rPr>
                <w:color w:val="000000"/>
                <w:sz w:val="20"/>
                <w:szCs w:val="20"/>
                <w:lang w:val="fr-FR" w:eastAsia="en-GB"/>
              </w:rPr>
              <w:t xml:space="preserve"> </w:t>
            </w:r>
            <w:r w:rsidR="0071645F" w:rsidRPr="00B07354">
              <w:rPr>
                <w:color w:val="000000"/>
                <w:sz w:val="20"/>
                <w:szCs w:val="20"/>
                <w:lang w:val="fr-FR" w:eastAsia="en-GB"/>
              </w:rPr>
              <w:t>1</w:t>
            </w:r>
            <w:r w:rsidR="00790092" w:rsidRPr="00B07354">
              <w:rPr>
                <w:color w:val="000000"/>
                <w:sz w:val="20"/>
                <w:szCs w:val="20"/>
                <w:lang w:val="fr-FR" w:eastAsia="en-GB"/>
              </w:rPr>
              <w:t xml:space="preserve"> </w:t>
            </w:r>
            <w:r w:rsidR="0071645F" w:rsidRPr="00B07354">
              <w:rPr>
                <w:color w:val="000000"/>
                <w:sz w:val="20"/>
                <w:szCs w:val="20"/>
                <w:lang w:val="fr-FR" w:eastAsia="en-GB"/>
              </w:rPr>
              <w:t>316</w:t>
            </w:r>
            <w:r w:rsidR="00790092" w:rsidRPr="00B07354">
              <w:rPr>
                <w:color w:val="000000"/>
                <w:sz w:val="20"/>
                <w:szCs w:val="20"/>
                <w:lang w:val="fr-FR" w:eastAsia="en-GB"/>
              </w:rPr>
              <w:t xml:space="preserve"> </w:t>
            </w:r>
            <w:r w:rsidR="0071645F" w:rsidRPr="00B07354">
              <w:rPr>
                <w:color w:val="000000"/>
                <w:sz w:val="20"/>
                <w:szCs w:val="20"/>
                <w:lang w:val="fr-FR" w:eastAsia="en-GB"/>
              </w:rPr>
              <w:t>400</w:t>
            </w:r>
          </w:p>
        </w:tc>
      </w:tr>
      <w:tr w:rsidR="006D7D3F" w:rsidRPr="00B07354" w14:paraId="747DE8D4" w14:textId="77777777" w:rsidTr="00DC4CF0">
        <w:trPr>
          <w:trHeight w:val="461"/>
        </w:trPr>
        <w:tc>
          <w:tcPr>
            <w:tcW w:w="184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EE5F4AB" w14:textId="1C150E7F" w:rsidR="002768B6" w:rsidRPr="00B07354" w:rsidRDefault="00790092" w:rsidP="002768B6">
            <w:pPr>
              <w:jc w:val="left"/>
              <w:rPr>
                <w:color w:val="000000"/>
                <w:sz w:val="20"/>
                <w:szCs w:val="20"/>
                <w:lang w:val="fr-FR" w:eastAsia="en-GB"/>
              </w:rPr>
            </w:pPr>
            <w:r w:rsidRPr="00B07354">
              <w:rPr>
                <w:color w:val="000000"/>
                <w:sz w:val="20"/>
                <w:szCs w:val="20"/>
                <w:lang w:val="fr-FR" w:eastAsia="en-GB"/>
              </w:rPr>
              <w:t xml:space="preserve">Services </w:t>
            </w:r>
            <w:r w:rsidR="00ED7353" w:rsidRPr="00B07354">
              <w:rPr>
                <w:color w:val="000000"/>
                <w:sz w:val="20"/>
                <w:szCs w:val="20"/>
                <w:lang w:val="fr-FR" w:eastAsia="en-GB"/>
              </w:rPr>
              <w:t xml:space="preserve">généraux </w:t>
            </w:r>
            <w:r w:rsidRPr="00B07354">
              <w:rPr>
                <w:color w:val="000000"/>
                <w:sz w:val="20"/>
                <w:szCs w:val="20"/>
                <w:lang w:val="fr-FR" w:eastAsia="en-GB"/>
              </w:rPr>
              <w:t xml:space="preserve">/ réunions </w:t>
            </w:r>
          </w:p>
        </w:tc>
        <w:tc>
          <w:tcPr>
            <w:tcW w:w="14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6E8467F" w14:textId="21BEE6FD" w:rsidR="002768B6" w:rsidRPr="00B07354" w:rsidRDefault="002768B6" w:rsidP="00734FB3">
            <w:pPr>
              <w:jc w:val="right"/>
              <w:rPr>
                <w:color w:val="000000"/>
                <w:sz w:val="20"/>
                <w:szCs w:val="20"/>
                <w:lang w:val="fr-FR" w:eastAsia="en-GB"/>
              </w:rPr>
            </w:pPr>
            <w:r w:rsidRPr="00B07354">
              <w:rPr>
                <w:sz w:val="20"/>
                <w:szCs w:val="20"/>
                <w:lang w:val="fr-FR"/>
              </w:rPr>
              <w:t>550</w:t>
            </w:r>
            <w:r w:rsidR="00790092" w:rsidRPr="00B07354">
              <w:rPr>
                <w:sz w:val="20"/>
                <w:szCs w:val="20"/>
                <w:lang w:val="fr-FR"/>
              </w:rPr>
              <w:t xml:space="preserve"> </w:t>
            </w:r>
            <w:r w:rsidRPr="00B07354">
              <w:rPr>
                <w:sz w:val="20"/>
                <w:szCs w:val="20"/>
                <w:lang w:val="fr-FR"/>
              </w:rPr>
              <w:t>000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7E55213" w14:textId="0A23D3A1" w:rsidR="002768B6" w:rsidRPr="00B07354" w:rsidRDefault="002768B6" w:rsidP="00734FB3">
            <w:pPr>
              <w:jc w:val="right"/>
              <w:rPr>
                <w:color w:val="000000"/>
                <w:sz w:val="20"/>
                <w:szCs w:val="20"/>
                <w:lang w:val="fr-FR" w:eastAsia="en-GB"/>
              </w:rPr>
            </w:pPr>
            <w:r w:rsidRPr="00B07354">
              <w:rPr>
                <w:color w:val="000000"/>
                <w:sz w:val="20"/>
                <w:szCs w:val="20"/>
                <w:lang w:val="fr-FR"/>
              </w:rPr>
              <w:t>329</w:t>
            </w:r>
            <w:r w:rsidR="00790092" w:rsidRPr="00B07354">
              <w:rPr>
                <w:color w:val="000000"/>
                <w:sz w:val="20"/>
                <w:szCs w:val="20"/>
                <w:lang w:val="fr-FR"/>
              </w:rPr>
              <w:t xml:space="preserve"> </w:t>
            </w:r>
            <w:r w:rsidRPr="00B07354">
              <w:rPr>
                <w:color w:val="000000"/>
                <w:sz w:val="20"/>
                <w:szCs w:val="20"/>
                <w:lang w:val="fr-FR"/>
              </w:rPr>
              <w:t>531</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38A77E0" w14:textId="45EE7A57" w:rsidR="002768B6" w:rsidRPr="00B07354" w:rsidRDefault="002768B6" w:rsidP="00734FB3">
            <w:pPr>
              <w:jc w:val="right"/>
              <w:rPr>
                <w:color w:val="000000"/>
                <w:sz w:val="20"/>
                <w:szCs w:val="20"/>
                <w:lang w:val="fr-FR" w:eastAsia="en-GB"/>
              </w:rPr>
            </w:pPr>
            <w:r w:rsidRPr="00B07354">
              <w:rPr>
                <w:sz w:val="20"/>
                <w:szCs w:val="20"/>
                <w:lang w:val="fr-FR"/>
              </w:rPr>
              <w:t>220</w:t>
            </w:r>
            <w:r w:rsidR="00790092" w:rsidRPr="00B07354">
              <w:rPr>
                <w:sz w:val="20"/>
                <w:szCs w:val="20"/>
                <w:lang w:val="fr-FR"/>
              </w:rPr>
              <w:t xml:space="preserve"> </w:t>
            </w:r>
            <w:r w:rsidRPr="00B07354">
              <w:rPr>
                <w:sz w:val="20"/>
                <w:szCs w:val="20"/>
                <w:lang w:val="fr-FR"/>
              </w:rPr>
              <w:t>469</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257F1B" w14:textId="4A533EE7" w:rsidR="002768B6" w:rsidRPr="00B07354" w:rsidRDefault="00141E01" w:rsidP="00734FB3">
            <w:pPr>
              <w:jc w:val="right"/>
              <w:rPr>
                <w:color w:val="000000"/>
                <w:sz w:val="20"/>
                <w:szCs w:val="20"/>
                <w:lang w:val="fr-FR" w:eastAsia="en-GB"/>
              </w:rPr>
            </w:pPr>
            <w:proofErr w:type="gramStart"/>
            <w:r w:rsidRPr="00B07354">
              <w:rPr>
                <w:color w:val="000000"/>
                <w:sz w:val="20"/>
                <w:szCs w:val="20"/>
                <w:vertAlign w:val="superscript"/>
                <w:lang w:val="fr-FR" w:eastAsia="en-GB"/>
              </w:rPr>
              <w:t>c</w:t>
            </w:r>
            <w:proofErr w:type="gramEnd"/>
            <w:r w:rsidRPr="00B07354">
              <w:rPr>
                <w:sz w:val="20"/>
                <w:szCs w:val="20"/>
                <w:lang w:val="fr-FR"/>
              </w:rPr>
              <w:t xml:space="preserve"> </w:t>
            </w:r>
            <w:r w:rsidR="002768B6" w:rsidRPr="00B07354">
              <w:rPr>
                <w:sz w:val="20"/>
                <w:szCs w:val="20"/>
                <w:lang w:val="fr-FR"/>
              </w:rPr>
              <w:t>750</w:t>
            </w:r>
            <w:r w:rsidR="00790092" w:rsidRPr="00B07354">
              <w:rPr>
                <w:sz w:val="20"/>
                <w:szCs w:val="20"/>
                <w:lang w:val="fr-FR"/>
              </w:rPr>
              <w:t xml:space="preserve"> </w:t>
            </w:r>
            <w:r w:rsidR="002768B6" w:rsidRPr="00B07354">
              <w:rPr>
                <w:sz w:val="20"/>
                <w:szCs w:val="20"/>
                <w:lang w:val="fr-FR"/>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389E129" w14:textId="1B47953A" w:rsidR="002768B6" w:rsidRPr="00B07354" w:rsidRDefault="002768B6" w:rsidP="00734FB3">
            <w:pPr>
              <w:jc w:val="right"/>
              <w:rPr>
                <w:color w:val="000000"/>
                <w:sz w:val="20"/>
                <w:szCs w:val="20"/>
                <w:lang w:val="fr-FR" w:eastAsia="en-GB"/>
              </w:rPr>
            </w:pPr>
            <w:r w:rsidRPr="00B07354">
              <w:rPr>
                <w:sz w:val="20"/>
                <w:szCs w:val="20"/>
                <w:lang w:val="fr-FR"/>
              </w:rPr>
              <w:t>725</w:t>
            </w:r>
            <w:r w:rsidR="00790092" w:rsidRPr="00B07354">
              <w:rPr>
                <w:sz w:val="20"/>
                <w:szCs w:val="20"/>
                <w:lang w:val="fr-FR"/>
              </w:rPr>
              <w:t xml:space="preserve"> </w:t>
            </w:r>
            <w:r w:rsidRPr="00B07354">
              <w:rPr>
                <w:sz w:val="20"/>
                <w:szCs w:val="20"/>
                <w:lang w:val="fr-FR"/>
              </w:rPr>
              <w:t>000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B8FBE22" w14:textId="0EA095C6" w:rsidR="002768B6" w:rsidRPr="00B07354" w:rsidRDefault="00141E01" w:rsidP="00734FB3">
            <w:pPr>
              <w:jc w:val="right"/>
              <w:rPr>
                <w:color w:val="000000"/>
                <w:sz w:val="20"/>
                <w:szCs w:val="20"/>
                <w:lang w:val="fr-FR" w:eastAsia="en-GB"/>
              </w:rPr>
            </w:pPr>
            <w:proofErr w:type="gramStart"/>
            <w:r w:rsidRPr="00B07354">
              <w:rPr>
                <w:color w:val="000000"/>
                <w:sz w:val="20"/>
                <w:szCs w:val="20"/>
                <w:vertAlign w:val="superscript"/>
                <w:lang w:val="fr-FR" w:eastAsia="en-GB"/>
              </w:rPr>
              <w:t>e</w:t>
            </w:r>
            <w:proofErr w:type="gramEnd"/>
            <w:r w:rsidRPr="00B07354">
              <w:rPr>
                <w:sz w:val="20"/>
                <w:szCs w:val="20"/>
                <w:lang w:val="fr-FR"/>
              </w:rPr>
              <w:t xml:space="preserve"> </w:t>
            </w:r>
            <w:r w:rsidR="00143B92" w:rsidRPr="00B07354">
              <w:rPr>
                <w:sz w:val="20"/>
                <w:szCs w:val="20"/>
                <w:lang w:val="fr-FR"/>
              </w:rPr>
              <w:t>85</w:t>
            </w:r>
            <w:r w:rsidR="0071645F" w:rsidRPr="00B07354">
              <w:rPr>
                <w:sz w:val="20"/>
                <w:szCs w:val="20"/>
                <w:lang w:val="fr-FR"/>
              </w:rPr>
              <w:t>5</w:t>
            </w:r>
            <w:r w:rsidR="00790092" w:rsidRPr="00B07354">
              <w:rPr>
                <w:sz w:val="20"/>
                <w:szCs w:val="20"/>
                <w:lang w:val="fr-FR"/>
              </w:rPr>
              <w:t xml:space="preserve"> </w:t>
            </w:r>
            <w:r w:rsidR="00143B92" w:rsidRPr="00B07354">
              <w:rPr>
                <w:sz w:val="20"/>
                <w:szCs w:val="20"/>
                <w:lang w:val="fr-FR"/>
              </w:rPr>
              <w:t>000</w:t>
            </w:r>
          </w:p>
        </w:tc>
      </w:tr>
      <w:tr w:rsidR="006D7D3F" w:rsidRPr="00B07354" w14:paraId="2B66EED8" w14:textId="77777777" w:rsidTr="00DC4CF0">
        <w:trPr>
          <w:trHeight w:val="461"/>
        </w:trPr>
        <w:tc>
          <w:tcPr>
            <w:tcW w:w="184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D59FBFD" w14:textId="55DF8B5C" w:rsidR="002768B6" w:rsidRPr="00B07354" w:rsidRDefault="00790092" w:rsidP="002768B6">
            <w:pPr>
              <w:jc w:val="left"/>
              <w:rPr>
                <w:color w:val="000000"/>
                <w:sz w:val="20"/>
                <w:szCs w:val="20"/>
                <w:lang w:val="fr-FR" w:eastAsia="en-GB"/>
              </w:rPr>
            </w:pPr>
            <w:r w:rsidRPr="00B07354">
              <w:rPr>
                <w:color w:val="000000"/>
                <w:sz w:val="20"/>
                <w:szCs w:val="20"/>
                <w:lang w:val="fr-FR" w:eastAsia="en-GB"/>
              </w:rPr>
              <w:t>Locaux et équipements</w:t>
            </w:r>
          </w:p>
        </w:tc>
        <w:tc>
          <w:tcPr>
            <w:tcW w:w="14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024CCD6" w14:textId="7BD0037F" w:rsidR="002768B6" w:rsidRPr="00B07354" w:rsidRDefault="002768B6" w:rsidP="00734FB3">
            <w:pPr>
              <w:jc w:val="right"/>
              <w:rPr>
                <w:color w:val="000000"/>
                <w:sz w:val="20"/>
                <w:szCs w:val="20"/>
                <w:lang w:val="fr-FR" w:eastAsia="en-GB"/>
              </w:rPr>
            </w:pPr>
            <w:r w:rsidRPr="00B07354">
              <w:rPr>
                <w:sz w:val="20"/>
                <w:szCs w:val="20"/>
                <w:lang w:val="fr-FR"/>
              </w:rPr>
              <w:t>590</w:t>
            </w:r>
            <w:r w:rsidR="00790092" w:rsidRPr="00B07354">
              <w:rPr>
                <w:sz w:val="20"/>
                <w:szCs w:val="20"/>
                <w:lang w:val="fr-FR"/>
              </w:rPr>
              <w:t xml:space="preserve"> </w:t>
            </w:r>
            <w:r w:rsidRPr="00B07354">
              <w:rPr>
                <w:sz w:val="20"/>
                <w:szCs w:val="20"/>
                <w:lang w:val="fr-FR"/>
              </w:rPr>
              <w:t>000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D302DC" w14:textId="3D2E1613" w:rsidR="002768B6" w:rsidRPr="00B07354" w:rsidRDefault="002768B6" w:rsidP="00734FB3">
            <w:pPr>
              <w:jc w:val="right"/>
              <w:rPr>
                <w:color w:val="000000"/>
                <w:sz w:val="20"/>
                <w:szCs w:val="20"/>
                <w:lang w:val="fr-FR" w:eastAsia="en-GB"/>
              </w:rPr>
            </w:pPr>
            <w:r w:rsidRPr="00B07354">
              <w:rPr>
                <w:color w:val="000000"/>
                <w:sz w:val="20"/>
                <w:szCs w:val="20"/>
                <w:lang w:val="fr-FR"/>
              </w:rPr>
              <w:t>541</w:t>
            </w:r>
            <w:r w:rsidR="00790092" w:rsidRPr="00B07354">
              <w:rPr>
                <w:color w:val="000000"/>
                <w:sz w:val="20"/>
                <w:szCs w:val="20"/>
                <w:lang w:val="fr-FR"/>
              </w:rPr>
              <w:t xml:space="preserve"> </w:t>
            </w:r>
            <w:r w:rsidRPr="00B07354">
              <w:rPr>
                <w:color w:val="000000"/>
                <w:sz w:val="20"/>
                <w:szCs w:val="20"/>
                <w:lang w:val="fr-FR"/>
              </w:rPr>
              <w:t>362</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2198F3" w14:textId="3F6B270A" w:rsidR="002768B6" w:rsidRPr="00B07354" w:rsidRDefault="002768B6" w:rsidP="00734FB3">
            <w:pPr>
              <w:jc w:val="right"/>
              <w:rPr>
                <w:color w:val="000000"/>
                <w:sz w:val="20"/>
                <w:szCs w:val="20"/>
                <w:lang w:val="fr-FR" w:eastAsia="en-GB"/>
              </w:rPr>
            </w:pPr>
            <w:r w:rsidRPr="00B07354">
              <w:rPr>
                <w:sz w:val="20"/>
                <w:szCs w:val="20"/>
                <w:lang w:val="fr-FR"/>
              </w:rPr>
              <w:t>48</w:t>
            </w:r>
            <w:r w:rsidR="00790092" w:rsidRPr="00B07354">
              <w:rPr>
                <w:sz w:val="20"/>
                <w:szCs w:val="20"/>
                <w:lang w:val="fr-FR"/>
              </w:rPr>
              <w:t xml:space="preserve"> </w:t>
            </w:r>
            <w:r w:rsidRPr="00B07354">
              <w:rPr>
                <w:sz w:val="20"/>
                <w:szCs w:val="20"/>
                <w:lang w:val="fr-FR"/>
              </w:rPr>
              <w:t>638</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3F572C0" w14:textId="0E83BE23" w:rsidR="002768B6" w:rsidRPr="00B07354" w:rsidRDefault="002768B6" w:rsidP="00734FB3">
            <w:pPr>
              <w:jc w:val="right"/>
              <w:rPr>
                <w:color w:val="000000"/>
                <w:sz w:val="20"/>
                <w:szCs w:val="20"/>
                <w:lang w:val="fr-FR" w:eastAsia="en-GB"/>
              </w:rPr>
            </w:pPr>
            <w:r w:rsidRPr="00B07354">
              <w:rPr>
                <w:sz w:val="20"/>
                <w:szCs w:val="20"/>
                <w:lang w:val="fr-FR"/>
              </w:rPr>
              <w:t>590</w:t>
            </w:r>
            <w:r w:rsidR="00790092" w:rsidRPr="00B07354">
              <w:rPr>
                <w:sz w:val="20"/>
                <w:szCs w:val="20"/>
                <w:lang w:val="fr-FR"/>
              </w:rPr>
              <w:t xml:space="preserve"> </w:t>
            </w:r>
            <w:r w:rsidRPr="00B07354">
              <w:rPr>
                <w:sz w:val="20"/>
                <w:szCs w:val="20"/>
                <w:lang w:val="fr-FR"/>
              </w:rPr>
              <w:t>000</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A400CBC" w14:textId="0363D6B0" w:rsidR="002768B6" w:rsidRPr="00B07354" w:rsidRDefault="002768B6" w:rsidP="00734FB3">
            <w:pPr>
              <w:jc w:val="right"/>
              <w:rPr>
                <w:color w:val="000000"/>
                <w:sz w:val="20"/>
                <w:szCs w:val="20"/>
                <w:lang w:val="fr-FR" w:eastAsia="en-GB"/>
              </w:rPr>
            </w:pPr>
            <w:r w:rsidRPr="00B07354">
              <w:rPr>
                <w:sz w:val="20"/>
                <w:szCs w:val="20"/>
                <w:lang w:val="fr-FR"/>
              </w:rPr>
              <w:t>570</w:t>
            </w:r>
            <w:r w:rsidR="00790092" w:rsidRPr="00B07354">
              <w:rPr>
                <w:sz w:val="20"/>
                <w:szCs w:val="20"/>
                <w:lang w:val="fr-FR"/>
              </w:rPr>
              <w:t xml:space="preserve"> </w:t>
            </w:r>
            <w:r w:rsidRPr="00B07354">
              <w:rPr>
                <w:sz w:val="20"/>
                <w:szCs w:val="20"/>
                <w:lang w:val="fr-FR"/>
              </w:rPr>
              <w:t>000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6357218" w14:textId="4B3CFB4E" w:rsidR="002768B6" w:rsidRPr="00B07354" w:rsidRDefault="002768B6" w:rsidP="00734FB3">
            <w:pPr>
              <w:jc w:val="right"/>
              <w:rPr>
                <w:color w:val="000000"/>
                <w:sz w:val="20"/>
                <w:szCs w:val="20"/>
                <w:lang w:val="fr-FR" w:eastAsia="en-GB"/>
              </w:rPr>
            </w:pPr>
            <w:r w:rsidRPr="00B07354">
              <w:rPr>
                <w:sz w:val="20"/>
                <w:szCs w:val="20"/>
                <w:lang w:val="fr-FR"/>
              </w:rPr>
              <w:t>590</w:t>
            </w:r>
            <w:r w:rsidR="00790092" w:rsidRPr="00B07354">
              <w:rPr>
                <w:sz w:val="20"/>
                <w:szCs w:val="20"/>
                <w:lang w:val="fr-FR"/>
              </w:rPr>
              <w:t xml:space="preserve"> </w:t>
            </w:r>
            <w:r w:rsidRPr="00B07354">
              <w:rPr>
                <w:sz w:val="20"/>
                <w:szCs w:val="20"/>
                <w:lang w:val="fr-FR"/>
              </w:rPr>
              <w:t>000</w:t>
            </w:r>
          </w:p>
        </w:tc>
      </w:tr>
      <w:tr w:rsidR="006D7D3F" w:rsidRPr="00B07354" w14:paraId="3B162907" w14:textId="77777777" w:rsidTr="00DC4CF0">
        <w:trPr>
          <w:trHeight w:val="230"/>
        </w:trPr>
        <w:tc>
          <w:tcPr>
            <w:tcW w:w="184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6E58C11" w14:textId="221FEC32" w:rsidR="002768B6" w:rsidRPr="00B07354" w:rsidRDefault="00790092" w:rsidP="002768B6">
            <w:pPr>
              <w:jc w:val="left"/>
              <w:rPr>
                <w:b/>
                <w:color w:val="000000"/>
                <w:sz w:val="20"/>
                <w:lang w:val="fr-FR"/>
              </w:rPr>
            </w:pPr>
            <w:r w:rsidRPr="00B07354">
              <w:rPr>
                <w:b/>
                <w:color w:val="000000"/>
                <w:sz w:val="20"/>
                <w:lang w:val="fr-FR"/>
              </w:rPr>
              <w:t>Sous-total</w:t>
            </w:r>
          </w:p>
        </w:tc>
        <w:tc>
          <w:tcPr>
            <w:tcW w:w="14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3B3979" w14:textId="4EC5E11C" w:rsidR="002768B6" w:rsidRPr="00B07354" w:rsidRDefault="002768B6" w:rsidP="00734FB3">
            <w:pPr>
              <w:jc w:val="right"/>
              <w:rPr>
                <w:b/>
                <w:bCs/>
                <w:color w:val="000000"/>
                <w:sz w:val="20"/>
                <w:szCs w:val="20"/>
                <w:lang w:val="fr-FR" w:eastAsia="en-GB"/>
              </w:rPr>
            </w:pPr>
            <w:r w:rsidRPr="00B07354">
              <w:rPr>
                <w:b/>
                <w:bCs/>
                <w:sz w:val="20"/>
                <w:szCs w:val="20"/>
                <w:lang w:val="fr-FR"/>
              </w:rPr>
              <w:t>10</w:t>
            </w:r>
            <w:r w:rsidR="00790092" w:rsidRPr="00B07354">
              <w:rPr>
                <w:b/>
                <w:bCs/>
                <w:sz w:val="20"/>
                <w:szCs w:val="20"/>
                <w:lang w:val="fr-FR"/>
              </w:rPr>
              <w:t xml:space="preserve"> </w:t>
            </w:r>
            <w:r w:rsidRPr="00B07354">
              <w:rPr>
                <w:b/>
                <w:bCs/>
                <w:sz w:val="20"/>
                <w:szCs w:val="20"/>
                <w:lang w:val="fr-FR"/>
              </w:rPr>
              <w:t>129</w:t>
            </w:r>
            <w:r w:rsidR="00790092" w:rsidRPr="00B07354">
              <w:rPr>
                <w:b/>
                <w:bCs/>
                <w:sz w:val="20"/>
                <w:szCs w:val="20"/>
                <w:lang w:val="fr-FR"/>
              </w:rPr>
              <w:t xml:space="preserve"> </w:t>
            </w:r>
            <w:r w:rsidRPr="00B07354">
              <w:rPr>
                <w:b/>
                <w:bCs/>
                <w:sz w:val="20"/>
                <w:szCs w:val="20"/>
                <w:lang w:val="fr-FR"/>
              </w:rPr>
              <w:t>162</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18B3DF" w14:textId="160E04C6" w:rsidR="002768B6" w:rsidRPr="00B07354" w:rsidRDefault="002768B6" w:rsidP="00734FB3">
            <w:pPr>
              <w:jc w:val="right"/>
              <w:rPr>
                <w:b/>
                <w:bCs/>
                <w:color w:val="000000"/>
                <w:sz w:val="20"/>
                <w:szCs w:val="20"/>
                <w:lang w:val="fr-FR" w:eastAsia="en-GB"/>
              </w:rPr>
            </w:pPr>
            <w:r w:rsidRPr="00B07354">
              <w:rPr>
                <w:b/>
                <w:bCs/>
                <w:sz w:val="20"/>
                <w:szCs w:val="20"/>
                <w:lang w:val="fr-FR"/>
              </w:rPr>
              <w:t>8</w:t>
            </w:r>
            <w:r w:rsidR="00790092" w:rsidRPr="00B07354">
              <w:rPr>
                <w:b/>
                <w:bCs/>
                <w:sz w:val="20"/>
                <w:szCs w:val="20"/>
                <w:lang w:val="fr-FR"/>
              </w:rPr>
              <w:t xml:space="preserve"> </w:t>
            </w:r>
            <w:r w:rsidRPr="00B07354">
              <w:rPr>
                <w:b/>
                <w:bCs/>
                <w:sz w:val="20"/>
                <w:szCs w:val="20"/>
                <w:lang w:val="fr-FR"/>
              </w:rPr>
              <w:t>936</w:t>
            </w:r>
            <w:r w:rsidR="00790092" w:rsidRPr="00B07354">
              <w:rPr>
                <w:b/>
                <w:bCs/>
                <w:sz w:val="20"/>
                <w:szCs w:val="20"/>
                <w:lang w:val="fr-FR"/>
              </w:rPr>
              <w:t xml:space="preserve"> </w:t>
            </w:r>
            <w:r w:rsidRPr="00B07354">
              <w:rPr>
                <w:b/>
                <w:bCs/>
                <w:sz w:val="20"/>
                <w:szCs w:val="20"/>
                <w:lang w:val="fr-FR"/>
              </w:rPr>
              <w:t>173</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B92E7C" w14:textId="68DE8117" w:rsidR="002768B6" w:rsidRPr="00B07354" w:rsidRDefault="00141E01" w:rsidP="00734FB3">
            <w:pPr>
              <w:jc w:val="right"/>
              <w:rPr>
                <w:b/>
                <w:bCs/>
                <w:sz w:val="20"/>
                <w:szCs w:val="20"/>
                <w:lang w:val="fr-FR"/>
              </w:rPr>
            </w:pPr>
            <w:proofErr w:type="gramStart"/>
            <w:r w:rsidRPr="00B07354">
              <w:rPr>
                <w:color w:val="000000"/>
                <w:sz w:val="20"/>
                <w:szCs w:val="20"/>
                <w:vertAlign w:val="superscript"/>
                <w:lang w:val="fr-FR" w:eastAsia="en-GB"/>
              </w:rPr>
              <w:t>f</w:t>
            </w:r>
            <w:proofErr w:type="gramEnd"/>
            <w:r w:rsidRPr="00B07354">
              <w:rPr>
                <w:b/>
                <w:bCs/>
                <w:sz w:val="20"/>
                <w:szCs w:val="20"/>
                <w:lang w:val="fr-FR"/>
              </w:rPr>
              <w:t xml:space="preserve"> </w:t>
            </w:r>
            <w:r w:rsidR="002768B6" w:rsidRPr="00B07354">
              <w:rPr>
                <w:b/>
                <w:bCs/>
                <w:sz w:val="20"/>
                <w:szCs w:val="20"/>
                <w:lang w:val="fr-FR"/>
              </w:rPr>
              <w:t>1</w:t>
            </w:r>
            <w:r w:rsidR="00790092" w:rsidRPr="00B07354">
              <w:rPr>
                <w:b/>
                <w:bCs/>
                <w:sz w:val="20"/>
                <w:szCs w:val="20"/>
                <w:lang w:val="fr-FR"/>
              </w:rPr>
              <w:t xml:space="preserve"> </w:t>
            </w:r>
            <w:r w:rsidR="002768B6" w:rsidRPr="00B07354">
              <w:rPr>
                <w:b/>
                <w:bCs/>
                <w:sz w:val="20"/>
                <w:szCs w:val="20"/>
                <w:lang w:val="fr-FR"/>
              </w:rPr>
              <w:t>192</w:t>
            </w:r>
            <w:r w:rsidR="00790092" w:rsidRPr="00B07354">
              <w:rPr>
                <w:b/>
                <w:bCs/>
                <w:sz w:val="20"/>
                <w:szCs w:val="20"/>
                <w:lang w:val="fr-FR"/>
              </w:rPr>
              <w:t xml:space="preserve"> </w:t>
            </w:r>
            <w:r w:rsidR="002768B6" w:rsidRPr="00B07354">
              <w:rPr>
                <w:b/>
                <w:bCs/>
                <w:sz w:val="20"/>
                <w:szCs w:val="20"/>
                <w:lang w:val="fr-FR"/>
              </w:rPr>
              <w:t>989</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38EE90" w14:textId="0D647940" w:rsidR="002768B6" w:rsidRPr="00B07354" w:rsidRDefault="002768B6" w:rsidP="00734FB3">
            <w:pPr>
              <w:jc w:val="right"/>
              <w:rPr>
                <w:b/>
                <w:bCs/>
                <w:color w:val="000000"/>
                <w:sz w:val="20"/>
                <w:szCs w:val="20"/>
                <w:lang w:val="fr-FR" w:eastAsia="en-GB"/>
              </w:rPr>
            </w:pPr>
            <w:r w:rsidRPr="00B07354">
              <w:rPr>
                <w:b/>
                <w:bCs/>
                <w:sz w:val="20"/>
                <w:szCs w:val="20"/>
                <w:lang w:val="fr-FR"/>
              </w:rPr>
              <w:t>10</w:t>
            </w:r>
            <w:r w:rsidR="00790092" w:rsidRPr="00B07354">
              <w:rPr>
                <w:b/>
                <w:bCs/>
                <w:sz w:val="20"/>
                <w:szCs w:val="20"/>
                <w:lang w:val="fr-FR"/>
              </w:rPr>
              <w:t xml:space="preserve"> </w:t>
            </w:r>
            <w:r w:rsidRPr="00B07354">
              <w:rPr>
                <w:b/>
                <w:bCs/>
                <w:sz w:val="20"/>
                <w:szCs w:val="20"/>
                <w:lang w:val="fr-FR"/>
              </w:rPr>
              <w:t>631</w:t>
            </w:r>
            <w:r w:rsidR="00790092" w:rsidRPr="00B07354">
              <w:rPr>
                <w:b/>
                <w:bCs/>
                <w:sz w:val="20"/>
                <w:szCs w:val="20"/>
                <w:lang w:val="fr-FR"/>
              </w:rPr>
              <w:t xml:space="preserve"> </w:t>
            </w:r>
            <w:r w:rsidRPr="00B07354">
              <w:rPr>
                <w:b/>
                <w:bCs/>
                <w:sz w:val="20"/>
                <w:szCs w:val="20"/>
                <w:lang w:val="fr-FR"/>
              </w:rPr>
              <w:t>200</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624E7E6" w14:textId="4FCB165C" w:rsidR="002768B6" w:rsidRPr="00B07354" w:rsidRDefault="002768B6" w:rsidP="00734FB3">
            <w:pPr>
              <w:jc w:val="right"/>
              <w:rPr>
                <w:b/>
                <w:bCs/>
                <w:color w:val="000000"/>
                <w:sz w:val="20"/>
                <w:szCs w:val="20"/>
                <w:lang w:val="fr-FR" w:eastAsia="en-GB"/>
              </w:rPr>
            </w:pPr>
            <w:r w:rsidRPr="00B07354">
              <w:rPr>
                <w:b/>
                <w:bCs/>
                <w:sz w:val="20"/>
                <w:szCs w:val="20"/>
                <w:lang w:val="fr-FR"/>
              </w:rPr>
              <w:t>10</w:t>
            </w:r>
            <w:r w:rsidR="00790092" w:rsidRPr="00B07354">
              <w:rPr>
                <w:b/>
                <w:bCs/>
                <w:sz w:val="20"/>
                <w:szCs w:val="20"/>
                <w:lang w:val="fr-FR"/>
              </w:rPr>
              <w:t xml:space="preserve"> </w:t>
            </w:r>
            <w:r w:rsidRPr="00B07354">
              <w:rPr>
                <w:b/>
                <w:bCs/>
                <w:sz w:val="20"/>
                <w:szCs w:val="20"/>
                <w:lang w:val="fr-FR"/>
              </w:rPr>
              <w:t>090</w:t>
            </w:r>
            <w:r w:rsidR="00790092" w:rsidRPr="00B07354">
              <w:rPr>
                <w:b/>
                <w:bCs/>
                <w:sz w:val="20"/>
                <w:szCs w:val="20"/>
                <w:lang w:val="fr-FR"/>
              </w:rPr>
              <w:t xml:space="preserve"> </w:t>
            </w:r>
            <w:r w:rsidRPr="00B07354">
              <w:rPr>
                <w:b/>
                <w:bCs/>
                <w:sz w:val="20"/>
                <w:szCs w:val="20"/>
                <w:lang w:val="fr-FR"/>
              </w:rPr>
              <w:t>900</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0E1375F" w14:textId="221B9B47" w:rsidR="002768B6" w:rsidRPr="00B07354" w:rsidRDefault="002768B6" w:rsidP="00734FB3">
            <w:pPr>
              <w:jc w:val="right"/>
              <w:rPr>
                <w:b/>
                <w:bCs/>
                <w:color w:val="000000"/>
                <w:sz w:val="20"/>
                <w:szCs w:val="20"/>
                <w:lang w:val="fr-FR" w:eastAsia="en-GB"/>
              </w:rPr>
            </w:pPr>
            <w:r w:rsidRPr="00B07354">
              <w:rPr>
                <w:b/>
                <w:bCs/>
                <w:sz w:val="20"/>
                <w:szCs w:val="20"/>
                <w:lang w:val="fr-FR"/>
              </w:rPr>
              <w:t>11</w:t>
            </w:r>
            <w:r w:rsidR="00790092" w:rsidRPr="00B07354">
              <w:rPr>
                <w:b/>
                <w:bCs/>
                <w:sz w:val="20"/>
                <w:szCs w:val="20"/>
                <w:lang w:val="fr-FR"/>
              </w:rPr>
              <w:t xml:space="preserve"> </w:t>
            </w:r>
            <w:r w:rsidR="00143B92" w:rsidRPr="00B07354">
              <w:rPr>
                <w:b/>
                <w:bCs/>
                <w:sz w:val="20"/>
                <w:szCs w:val="20"/>
                <w:lang w:val="fr-FR"/>
              </w:rPr>
              <w:t>191</w:t>
            </w:r>
            <w:r w:rsidR="00790092" w:rsidRPr="00B07354">
              <w:rPr>
                <w:b/>
                <w:bCs/>
                <w:sz w:val="20"/>
                <w:szCs w:val="20"/>
                <w:lang w:val="fr-FR"/>
              </w:rPr>
              <w:t xml:space="preserve"> </w:t>
            </w:r>
            <w:r w:rsidR="00143B92" w:rsidRPr="00B07354">
              <w:rPr>
                <w:b/>
                <w:bCs/>
                <w:sz w:val="20"/>
                <w:szCs w:val="20"/>
                <w:lang w:val="fr-FR"/>
              </w:rPr>
              <w:t>331</w:t>
            </w:r>
          </w:p>
        </w:tc>
      </w:tr>
      <w:tr w:rsidR="006D7D3F" w:rsidRPr="00B07354" w14:paraId="36854624" w14:textId="77777777" w:rsidTr="00DC4CF0">
        <w:trPr>
          <w:trHeight w:val="476"/>
        </w:trPr>
        <w:tc>
          <w:tcPr>
            <w:tcW w:w="184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C30D280" w14:textId="1040BD25" w:rsidR="002768B6" w:rsidRPr="00B07354" w:rsidRDefault="00790092" w:rsidP="002768B6">
            <w:pPr>
              <w:jc w:val="left"/>
              <w:rPr>
                <w:color w:val="000000"/>
                <w:sz w:val="20"/>
                <w:szCs w:val="20"/>
                <w:lang w:val="fr-FR" w:eastAsia="en-GB"/>
              </w:rPr>
            </w:pPr>
            <w:r w:rsidRPr="00B07354">
              <w:rPr>
                <w:color w:val="000000"/>
                <w:sz w:val="20"/>
                <w:szCs w:val="20"/>
                <w:lang w:val="fr-FR" w:eastAsia="en-GB"/>
              </w:rPr>
              <w:t>Dépenses d'appui au programme</w:t>
            </w:r>
          </w:p>
        </w:tc>
        <w:tc>
          <w:tcPr>
            <w:tcW w:w="14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80853FC" w14:textId="3912E5AB" w:rsidR="002768B6" w:rsidRPr="00B07354" w:rsidRDefault="002768B6" w:rsidP="00734FB3">
            <w:pPr>
              <w:jc w:val="right"/>
              <w:rPr>
                <w:color w:val="000000"/>
                <w:sz w:val="20"/>
                <w:szCs w:val="20"/>
                <w:lang w:val="fr-FR" w:eastAsia="en-GB"/>
              </w:rPr>
            </w:pPr>
            <w:r w:rsidRPr="00B07354">
              <w:rPr>
                <w:sz w:val="20"/>
                <w:szCs w:val="20"/>
                <w:lang w:val="fr-FR"/>
              </w:rPr>
              <w:t>810</w:t>
            </w:r>
            <w:r w:rsidR="00790092" w:rsidRPr="00B07354">
              <w:rPr>
                <w:sz w:val="20"/>
                <w:szCs w:val="20"/>
                <w:lang w:val="fr-FR"/>
              </w:rPr>
              <w:t xml:space="preserve"> </w:t>
            </w:r>
            <w:r w:rsidRPr="00B07354">
              <w:rPr>
                <w:sz w:val="20"/>
                <w:szCs w:val="20"/>
                <w:lang w:val="fr-FR"/>
              </w:rPr>
              <w:t>333</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28AE26E" w14:textId="4AEEBDB6" w:rsidR="002768B6" w:rsidRPr="00B07354" w:rsidRDefault="002768B6" w:rsidP="00734FB3">
            <w:pPr>
              <w:jc w:val="right"/>
              <w:rPr>
                <w:color w:val="000000"/>
                <w:sz w:val="20"/>
                <w:szCs w:val="20"/>
                <w:lang w:val="fr-FR" w:eastAsia="en-GB"/>
              </w:rPr>
            </w:pPr>
            <w:r w:rsidRPr="00B07354">
              <w:rPr>
                <w:color w:val="000000"/>
                <w:sz w:val="20"/>
                <w:szCs w:val="20"/>
                <w:lang w:val="fr-FR"/>
              </w:rPr>
              <w:t>714</w:t>
            </w:r>
            <w:r w:rsidR="00790092" w:rsidRPr="00B07354">
              <w:rPr>
                <w:color w:val="000000"/>
                <w:sz w:val="20"/>
                <w:szCs w:val="20"/>
                <w:lang w:val="fr-FR"/>
              </w:rPr>
              <w:t xml:space="preserve"> </w:t>
            </w:r>
            <w:r w:rsidRPr="00B07354">
              <w:rPr>
                <w:color w:val="000000"/>
                <w:sz w:val="20"/>
                <w:szCs w:val="20"/>
                <w:lang w:val="fr-FR"/>
              </w:rPr>
              <w:t>894</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1D87C7" w14:textId="0A510E8A" w:rsidR="002768B6" w:rsidRPr="00B07354" w:rsidRDefault="002768B6" w:rsidP="00734FB3">
            <w:pPr>
              <w:jc w:val="right"/>
              <w:rPr>
                <w:color w:val="000000"/>
                <w:sz w:val="20"/>
                <w:szCs w:val="20"/>
                <w:lang w:val="fr-FR" w:eastAsia="en-GB"/>
              </w:rPr>
            </w:pPr>
            <w:r w:rsidRPr="00B07354">
              <w:rPr>
                <w:sz w:val="20"/>
                <w:szCs w:val="20"/>
                <w:lang w:val="fr-FR"/>
              </w:rPr>
              <w:t>95</w:t>
            </w:r>
            <w:r w:rsidR="00790092" w:rsidRPr="00B07354">
              <w:rPr>
                <w:sz w:val="20"/>
                <w:szCs w:val="20"/>
                <w:lang w:val="fr-FR"/>
              </w:rPr>
              <w:t xml:space="preserve"> </w:t>
            </w:r>
            <w:r w:rsidRPr="00B07354">
              <w:rPr>
                <w:sz w:val="20"/>
                <w:szCs w:val="20"/>
                <w:lang w:val="fr-FR"/>
              </w:rPr>
              <w:t>439</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8EEB3C3" w14:textId="4B8245EA" w:rsidR="002768B6" w:rsidRPr="00B07354" w:rsidRDefault="002768B6" w:rsidP="00734FB3">
            <w:pPr>
              <w:jc w:val="right"/>
              <w:rPr>
                <w:color w:val="000000"/>
                <w:sz w:val="20"/>
                <w:szCs w:val="20"/>
                <w:lang w:val="fr-FR" w:eastAsia="en-GB"/>
              </w:rPr>
            </w:pPr>
            <w:r w:rsidRPr="00B07354">
              <w:rPr>
                <w:sz w:val="20"/>
                <w:szCs w:val="20"/>
                <w:lang w:val="fr-FR"/>
              </w:rPr>
              <w:t>850</w:t>
            </w:r>
            <w:r w:rsidR="00790092" w:rsidRPr="00B07354">
              <w:rPr>
                <w:sz w:val="20"/>
                <w:szCs w:val="20"/>
                <w:lang w:val="fr-FR"/>
              </w:rPr>
              <w:t xml:space="preserve"> </w:t>
            </w:r>
            <w:r w:rsidRPr="00B07354">
              <w:rPr>
                <w:sz w:val="20"/>
                <w:szCs w:val="20"/>
                <w:lang w:val="fr-FR"/>
              </w:rPr>
              <w:t>496</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730AD9" w14:textId="0BD4EB20" w:rsidR="002768B6" w:rsidRPr="00B07354" w:rsidRDefault="002768B6" w:rsidP="00734FB3">
            <w:pPr>
              <w:jc w:val="right"/>
              <w:rPr>
                <w:color w:val="000000"/>
                <w:sz w:val="20"/>
                <w:szCs w:val="20"/>
                <w:lang w:val="fr-FR" w:eastAsia="en-GB"/>
              </w:rPr>
            </w:pPr>
            <w:r w:rsidRPr="00B07354">
              <w:rPr>
                <w:sz w:val="20"/>
                <w:szCs w:val="20"/>
                <w:lang w:val="fr-FR"/>
              </w:rPr>
              <w:t>807</w:t>
            </w:r>
            <w:r w:rsidR="00790092" w:rsidRPr="00B07354">
              <w:rPr>
                <w:sz w:val="20"/>
                <w:szCs w:val="20"/>
                <w:lang w:val="fr-FR"/>
              </w:rPr>
              <w:t xml:space="preserve"> </w:t>
            </w:r>
            <w:r w:rsidRPr="00B07354">
              <w:rPr>
                <w:sz w:val="20"/>
                <w:szCs w:val="20"/>
                <w:lang w:val="fr-FR"/>
              </w:rPr>
              <w:t>272</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73D37D" w14:textId="5A5E9834" w:rsidR="002768B6" w:rsidRPr="00B07354" w:rsidRDefault="00143B92" w:rsidP="00734FB3">
            <w:pPr>
              <w:jc w:val="right"/>
              <w:rPr>
                <w:color w:val="000000"/>
                <w:sz w:val="20"/>
                <w:szCs w:val="20"/>
                <w:lang w:val="fr-FR" w:eastAsia="en-GB"/>
              </w:rPr>
            </w:pPr>
            <w:r w:rsidRPr="00B07354">
              <w:rPr>
                <w:sz w:val="20"/>
                <w:szCs w:val="20"/>
                <w:lang w:val="fr-FR"/>
              </w:rPr>
              <w:t>895</w:t>
            </w:r>
            <w:r w:rsidR="00790092" w:rsidRPr="00B07354">
              <w:rPr>
                <w:sz w:val="20"/>
                <w:szCs w:val="20"/>
                <w:lang w:val="fr-FR"/>
              </w:rPr>
              <w:t xml:space="preserve"> </w:t>
            </w:r>
            <w:r w:rsidRPr="00B07354">
              <w:rPr>
                <w:sz w:val="20"/>
                <w:szCs w:val="20"/>
                <w:lang w:val="fr-FR"/>
              </w:rPr>
              <w:t>306</w:t>
            </w:r>
          </w:p>
        </w:tc>
      </w:tr>
      <w:tr w:rsidR="006D7D3F" w:rsidRPr="00B07354" w14:paraId="64D225FC" w14:textId="77777777" w:rsidTr="00DC4CF0">
        <w:trPr>
          <w:trHeight w:val="71"/>
        </w:trPr>
        <w:tc>
          <w:tcPr>
            <w:tcW w:w="1843"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1E0A3DA" w14:textId="77777777" w:rsidR="002768B6" w:rsidRPr="00B07354" w:rsidRDefault="002768B6" w:rsidP="002768B6">
            <w:pPr>
              <w:jc w:val="left"/>
              <w:rPr>
                <w:b/>
                <w:color w:val="000000"/>
                <w:sz w:val="20"/>
                <w:lang w:val="fr-FR"/>
              </w:rPr>
            </w:pPr>
            <w:r w:rsidRPr="00B07354">
              <w:rPr>
                <w:b/>
                <w:iCs/>
                <w:color w:val="000000"/>
                <w:sz w:val="20"/>
                <w:szCs w:val="20"/>
                <w:lang w:val="fr-FR" w:eastAsia="en-GB"/>
              </w:rPr>
              <w:t>Total</w:t>
            </w:r>
          </w:p>
        </w:tc>
        <w:tc>
          <w:tcPr>
            <w:tcW w:w="14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1FAB4B2" w14:textId="7EEE75D2" w:rsidR="002768B6" w:rsidRPr="00B07354" w:rsidRDefault="002768B6" w:rsidP="00734FB3">
            <w:pPr>
              <w:jc w:val="right"/>
              <w:rPr>
                <w:b/>
                <w:bCs/>
                <w:color w:val="000000"/>
                <w:sz w:val="20"/>
                <w:szCs w:val="20"/>
                <w:lang w:val="fr-FR" w:eastAsia="en-GB"/>
              </w:rPr>
            </w:pPr>
            <w:r w:rsidRPr="00B07354">
              <w:rPr>
                <w:b/>
                <w:bCs/>
                <w:sz w:val="20"/>
                <w:szCs w:val="20"/>
                <w:lang w:val="fr-FR"/>
              </w:rPr>
              <w:t>10</w:t>
            </w:r>
            <w:r w:rsidR="00790092" w:rsidRPr="00B07354">
              <w:rPr>
                <w:b/>
                <w:bCs/>
                <w:sz w:val="20"/>
                <w:szCs w:val="20"/>
                <w:lang w:val="fr-FR"/>
              </w:rPr>
              <w:t xml:space="preserve"> </w:t>
            </w:r>
            <w:r w:rsidRPr="00B07354">
              <w:rPr>
                <w:b/>
                <w:bCs/>
                <w:sz w:val="20"/>
                <w:szCs w:val="20"/>
                <w:lang w:val="fr-FR"/>
              </w:rPr>
              <w:t>939</w:t>
            </w:r>
            <w:r w:rsidR="00790092" w:rsidRPr="00B07354">
              <w:rPr>
                <w:b/>
                <w:bCs/>
                <w:sz w:val="20"/>
                <w:szCs w:val="20"/>
                <w:lang w:val="fr-FR"/>
              </w:rPr>
              <w:t xml:space="preserve"> </w:t>
            </w:r>
            <w:r w:rsidRPr="00B07354">
              <w:rPr>
                <w:b/>
                <w:bCs/>
                <w:sz w:val="20"/>
                <w:szCs w:val="20"/>
                <w:lang w:val="fr-FR"/>
              </w:rPr>
              <w:t>495</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9F2C39D" w14:textId="7D53ADA6" w:rsidR="002768B6" w:rsidRPr="00B07354" w:rsidRDefault="002768B6" w:rsidP="00734FB3">
            <w:pPr>
              <w:jc w:val="right"/>
              <w:rPr>
                <w:b/>
                <w:bCs/>
                <w:color w:val="000000"/>
                <w:sz w:val="20"/>
                <w:szCs w:val="20"/>
                <w:lang w:val="fr-FR" w:eastAsia="en-GB"/>
              </w:rPr>
            </w:pPr>
            <w:r w:rsidRPr="00B07354">
              <w:rPr>
                <w:b/>
                <w:bCs/>
                <w:sz w:val="20"/>
                <w:szCs w:val="20"/>
                <w:lang w:val="fr-FR"/>
              </w:rPr>
              <w:t>9</w:t>
            </w:r>
            <w:r w:rsidR="00790092" w:rsidRPr="00B07354">
              <w:rPr>
                <w:b/>
                <w:bCs/>
                <w:sz w:val="20"/>
                <w:szCs w:val="20"/>
                <w:lang w:val="fr-FR"/>
              </w:rPr>
              <w:t xml:space="preserve"> </w:t>
            </w:r>
            <w:r w:rsidRPr="00B07354">
              <w:rPr>
                <w:b/>
                <w:bCs/>
                <w:sz w:val="20"/>
                <w:szCs w:val="20"/>
                <w:lang w:val="fr-FR"/>
              </w:rPr>
              <w:t>651</w:t>
            </w:r>
            <w:r w:rsidR="00790092" w:rsidRPr="00B07354">
              <w:rPr>
                <w:b/>
                <w:bCs/>
                <w:sz w:val="20"/>
                <w:szCs w:val="20"/>
                <w:lang w:val="fr-FR"/>
              </w:rPr>
              <w:t xml:space="preserve"> </w:t>
            </w:r>
            <w:r w:rsidRPr="00B07354">
              <w:rPr>
                <w:b/>
                <w:bCs/>
                <w:sz w:val="20"/>
                <w:szCs w:val="20"/>
                <w:lang w:val="fr-FR"/>
              </w:rPr>
              <w:t>067</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474BA8" w14:textId="5B54F5AA" w:rsidR="002768B6" w:rsidRPr="00B07354" w:rsidRDefault="00F73948" w:rsidP="00734FB3">
            <w:pPr>
              <w:jc w:val="right"/>
              <w:rPr>
                <w:b/>
                <w:bCs/>
                <w:color w:val="000000"/>
                <w:sz w:val="20"/>
                <w:szCs w:val="20"/>
                <w:lang w:val="fr-FR" w:eastAsia="en-GB"/>
              </w:rPr>
            </w:pPr>
            <w:proofErr w:type="gramStart"/>
            <w:r w:rsidRPr="00B07354">
              <w:rPr>
                <w:sz w:val="20"/>
                <w:szCs w:val="20"/>
                <w:vertAlign w:val="superscript"/>
                <w:lang w:val="fr-FR"/>
              </w:rPr>
              <w:t>c</w:t>
            </w:r>
            <w:proofErr w:type="gramEnd"/>
            <w:r w:rsidRPr="00B07354">
              <w:rPr>
                <w:b/>
                <w:bCs/>
                <w:sz w:val="20"/>
                <w:szCs w:val="20"/>
                <w:lang w:val="fr-FR"/>
              </w:rPr>
              <w:t xml:space="preserve"> </w:t>
            </w:r>
            <w:r w:rsidR="002768B6" w:rsidRPr="00B07354">
              <w:rPr>
                <w:b/>
                <w:bCs/>
                <w:sz w:val="20"/>
                <w:szCs w:val="20"/>
                <w:lang w:val="fr-FR"/>
              </w:rPr>
              <w:t>1</w:t>
            </w:r>
            <w:r w:rsidR="00790092" w:rsidRPr="00B07354">
              <w:rPr>
                <w:b/>
                <w:bCs/>
                <w:sz w:val="20"/>
                <w:szCs w:val="20"/>
                <w:lang w:val="fr-FR"/>
              </w:rPr>
              <w:t xml:space="preserve"> </w:t>
            </w:r>
            <w:r w:rsidR="002768B6" w:rsidRPr="00B07354">
              <w:rPr>
                <w:b/>
                <w:bCs/>
                <w:sz w:val="20"/>
                <w:szCs w:val="20"/>
                <w:lang w:val="fr-FR"/>
              </w:rPr>
              <w:t>288</w:t>
            </w:r>
            <w:r w:rsidR="00790092" w:rsidRPr="00B07354">
              <w:rPr>
                <w:b/>
                <w:bCs/>
                <w:sz w:val="20"/>
                <w:szCs w:val="20"/>
                <w:lang w:val="fr-FR"/>
              </w:rPr>
              <w:t xml:space="preserve"> </w:t>
            </w:r>
            <w:r w:rsidR="002768B6" w:rsidRPr="00B07354">
              <w:rPr>
                <w:b/>
                <w:bCs/>
                <w:sz w:val="20"/>
                <w:szCs w:val="20"/>
                <w:lang w:val="fr-FR"/>
              </w:rPr>
              <w:t>428</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72E3BE8" w14:textId="0090965A" w:rsidR="002768B6" w:rsidRPr="00B07354" w:rsidRDefault="002768B6" w:rsidP="00734FB3">
            <w:pPr>
              <w:jc w:val="right"/>
              <w:rPr>
                <w:b/>
                <w:bCs/>
                <w:color w:val="000000"/>
                <w:sz w:val="20"/>
                <w:szCs w:val="20"/>
                <w:lang w:val="fr-FR" w:eastAsia="en-GB"/>
              </w:rPr>
            </w:pPr>
            <w:r w:rsidRPr="00B07354">
              <w:rPr>
                <w:b/>
                <w:bCs/>
                <w:sz w:val="20"/>
                <w:szCs w:val="20"/>
                <w:lang w:val="fr-FR"/>
              </w:rPr>
              <w:t>11</w:t>
            </w:r>
            <w:r w:rsidR="00790092" w:rsidRPr="00B07354">
              <w:rPr>
                <w:b/>
                <w:bCs/>
                <w:sz w:val="20"/>
                <w:szCs w:val="20"/>
                <w:lang w:val="fr-FR"/>
              </w:rPr>
              <w:t xml:space="preserve"> </w:t>
            </w:r>
            <w:r w:rsidRPr="00B07354">
              <w:rPr>
                <w:b/>
                <w:bCs/>
                <w:sz w:val="20"/>
                <w:szCs w:val="20"/>
                <w:lang w:val="fr-FR"/>
              </w:rPr>
              <w:t>481</w:t>
            </w:r>
            <w:r w:rsidR="00790092" w:rsidRPr="00B07354">
              <w:rPr>
                <w:b/>
                <w:bCs/>
                <w:sz w:val="20"/>
                <w:szCs w:val="20"/>
                <w:lang w:val="fr-FR"/>
              </w:rPr>
              <w:t xml:space="preserve"> </w:t>
            </w:r>
            <w:r w:rsidRPr="00B07354">
              <w:rPr>
                <w:b/>
                <w:bCs/>
                <w:sz w:val="20"/>
                <w:szCs w:val="20"/>
                <w:lang w:val="fr-FR"/>
              </w:rPr>
              <w:t>696</w:t>
            </w:r>
          </w:p>
        </w:tc>
        <w:tc>
          <w:tcPr>
            <w:tcW w:w="127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3BCFEE3" w14:textId="04CC4EB7" w:rsidR="002768B6" w:rsidRPr="00B07354" w:rsidRDefault="002768B6" w:rsidP="00734FB3">
            <w:pPr>
              <w:jc w:val="right"/>
              <w:rPr>
                <w:b/>
                <w:bCs/>
                <w:color w:val="000000"/>
                <w:sz w:val="20"/>
                <w:szCs w:val="20"/>
                <w:lang w:val="fr-FR" w:eastAsia="en-GB"/>
              </w:rPr>
            </w:pPr>
            <w:r w:rsidRPr="00B07354">
              <w:rPr>
                <w:b/>
                <w:bCs/>
                <w:sz w:val="20"/>
                <w:szCs w:val="20"/>
                <w:lang w:val="fr-FR"/>
              </w:rPr>
              <w:t>10</w:t>
            </w:r>
            <w:r w:rsidR="00790092" w:rsidRPr="00B07354">
              <w:rPr>
                <w:b/>
                <w:bCs/>
                <w:sz w:val="20"/>
                <w:szCs w:val="20"/>
                <w:lang w:val="fr-FR"/>
              </w:rPr>
              <w:t xml:space="preserve"> </w:t>
            </w:r>
            <w:r w:rsidRPr="00B07354">
              <w:rPr>
                <w:b/>
                <w:bCs/>
                <w:sz w:val="20"/>
                <w:szCs w:val="20"/>
                <w:lang w:val="fr-FR"/>
              </w:rPr>
              <w:t>898</w:t>
            </w:r>
            <w:r w:rsidR="00790092" w:rsidRPr="00B07354">
              <w:rPr>
                <w:b/>
                <w:bCs/>
                <w:sz w:val="20"/>
                <w:szCs w:val="20"/>
                <w:lang w:val="fr-FR"/>
              </w:rPr>
              <w:t xml:space="preserve"> </w:t>
            </w:r>
            <w:r w:rsidRPr="00B07354">
              <w:rPr>
                <w:b/>
                <w:bCs/>
                <w:sz w:val="20"/>
                <w:szCs w:val="20"/>
                <w:lang w:val="fr-FR"/>
              </w:rPr>
              <w:t>172</w:t>
            </w:r>
          </w:p>
        </w:tc>
        <w:tc>
          <w:tcPr>
            <w:tcW w:w="127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8B0882" w14:textId="623CC18D" w:rsidR="002768B6" w:rsidRPr="00B07354" w:rsidRDefault="004701E1" w:rsidP="00734FB3">
            <w:pPr>
              <w:jc w:val="right"/>
              <w:rPr>
                <w:b/>
                <w:bCs/>
                <w:color w:val="000000"/>
                <w:sz w:val="20"/>
                <w:szCs w:val="20"/>
                <w:lang w:val="fr-FR" w:eastAsia="en-GB"/>
              </w:rPr>
            </w:pPr>
            <w:r w:rsidRPr="00B07354">
              <w:rPr>
                <w:b/>
                <w:bCs/>
                <w:sz w:val="20"/>
                <w:szCs w:val="20"/>
                <w:lang w:val="fr-FR"/>
              </w:rPr>
              <w:t>12</w:t>
            </w:r>
            <w:r w:rsidR="00790092" w:rsidRPr="00B07354">
              <w:rPr>
                <w:b/>
                <w:bCs/>
                <w:sz w:val="20"/>
                <w:szCs w:val="20"/>
                <w:lang w:val="fr-FR"/>
              </w:rPr>
              <w:t xml:space="preserve"> </w:t>
            </w:r>
            <w:r w:rsidRPr="00B07354">
              <w:rPr>
                <w:b/>
                <w:bCs/>
                <w:sz w:val="20"/>
                <w:szCs w:val="20"/>
                <w:lang w:val="fr-FR"/>
              </w:rPr>
              <w:t>086</w:t>
            </w:r>
            <w:r w:rsidR="00790092" w:rsidRPr="00B07354">
              <w:rPr>
                <w:b/>
                <w:bCs/>
                <w:sz w:val="20"/>
                <w:szCs w:val="20"/>
                <w:lang w:val="fr-FR"/>
              </w:rPr>
              <w:t xml:space="preserve"> </w:t>
            </w:r>
            <w:r w:rsidRPr="00B07354">
              <w:rPr>
                <w:b/>
                <w:bCs/>
                <w:sz w:val="20"/>
                <w:szCs w:val="20"/>
                <w:lang w:val="fr-FR"/>
              </w:rPr>
              <w:t>6</w:t>
            </w:r>
            <w:r w:rsidR="00887DEE" w:rsidRPr="00B07354">
              <w:rPr>
                <w:b/>
                <w:bCs/>
                <w:sz w:val="20"/>
                <w:szCs w:val="20"/>
                <w:lang w:val="fr-FR"/>
              </w:rPr>
              <w:t>37</w:t>
            </w:r>
          </w:p>
        </w:tc>
      </w:tr>
    </w:tbl>
    <w:p w14:paraId="3B815C83" w14:textId="77777777" w:rsidR="00583A53" w:rsidRPr="00B07354" w:rsidRDefault="000F1F45" w:rsidP="00583A53">
      <w:pPr>
        <w:rPr>
          <w:sz w:val="19"/>
          <w:szCs w:val="19"/>
          <w:lang w:val="fr-FR"/>
        </w:rPr>
      </w:pPr>
      <w:proofErr w:type="gramStart"/>
      <w:r w:rsidRPr="00B07354">
        <w:rPr>
          <w:sz w:val="19"/>
          <w:vertAlign w:val="superscript"/>
          <w:lang w:val="fr-FR"/>
        </w:rPr>
        <w:t>a</w:t>
      </w:r>
      <w:proofErr w:type="gramEnd"/>
      <w:r w:rsidR="00FC4DFB" w:rsidRPr="00B07354">
        <w:rPr>
          <w:sz w:val="19"/>
          <w:szCs w:val="19"/>
          <w:lang w:val="fr-FR"/>
        </w:rPr>
        <w:t xml:space="preserve"> </w:t>
      </w:r>
      <w:r w:rsidR="00583A53" w:rsidRPr="00B07354">
        <w:rPr>
          <w:sz w:val="19"/>
          <w:szCs w:val="19"/>
          <w:lang w:val="fr-FR"/>
        </w:rPr>
        <w:t>Dépenses estimées au 31 décembre 2024.</w:t>
      </w:r>
    </w:p>
    <w:p w14:paraId="6CC6DF56" w14:textId="77777777" w:rsidR="00583A53" w:rsidRPr="00B07354" w:rsidRDefault="00583A53" w:rsidP="00583A53">
      <w:pPr>
        <w:rPr>
          <w:sz w:val="19"/>
          <w:szCs w:val="19"/>
          <w:lang w:val="fr-FR"/>
        </w:rPr>
      </w:pPr>
      <w:proofErr w:type="gramStart"/>
      <w:r w:rsidRPr="00B07354">
        <w:rPr>
          <w:sz w:val="19"/>
          <w:vertAlign w:val="superscript"/>
          <w:lang w:val="fr-FR"/>
        </w:rPr>
        <w:t>b</w:t>
      </w:r>
      <w:proofErr w:type="gramEnd"/>
      <w:r w:rsidRPr="00B07354">
        <w:rPr>
          <w:sz w:val="19"/>
          <w:szCs w:val="19"/>
          <w:lang w:val="fr-FR"/>
        </w:rPr>
        <w:t xml:space="preserve"> Comprend les dépenses liées aux réunions consultatives - ligne budgétaire 4210.</w:t>
      </w:r>
    </w:p>
    <w:p w14:paraId="2472C69A" w14:textId="0C0D48CD" w:rsidR="00583A53" w:rsidRPr="00B07354" w:rsidRDefault="00583A53" w:rsidP="00583A53">
      <w:pPr>
        <w:rPr>
          <w:sz w:val="19"/>
          <w:szCs w:val="19"/>
          <w:lang w:val="fr-FR"/>
        </w:rPr>
      </w:pPr>
      <w:proofErr w:type="gramStart"/>
      <w:r w:rsidRPr="00B07354">
        <w:rPr>
          <w:sz w:val="19"/>
          <w:vertAlign w:val="superscript"/>
          <w:lang w:val="fr-FR"/>
        </w:rPr>
        <w:t>c</w:t>
      </w:r>
      <w:proofErr w:type="gramEnd"/>
      <w:r w:rsidRPr="00B07354">
        <w:rPr>
          <w:sz w:val="19"/>
          <w:szCs w:val="19"/>
          <w:lang w:val="fr-FR"/>
        </w:rPr>
        <w:t xml:space="preserve"> Comprend uniquement les lignes budgétaires 3210-3216 relatives aux services </w:t>
      </w:r>
      <w:r w:rsidR="00ED7353" w:rsidRPr="00B07354">
        <w:rPr>
          <w:sz w:val="19"/>
          <w:szCs w:val="19"/>
          <w:lang w:val="fr-FR"/>
        </w:rPr>
        <w:t>généraux</w:t>
      </w:r>
      <w:r w:rsidRPr="00B07354">
        <w:rPr>
          <w:sz w:val="19"/>
          <w:szCs w:val="19"/>
          <w:lang w:val="fr-FR"/>
        </w:rPr>
        <w:t>.</w:t>
      </w:r>
    </w:p>
    <w:p w14:paraId="6239CC0C" w14:textId="77777777" w:rsidR="00583A53" w:rsidRPr="00B07354" w:rsidRDefault="00583A53" w:rsidP="00583A53">
      <w:pPr>
        <w:rPr>
          <w:sz w:val="19"/>
          <w:szCs w:val="19"/>
          <w:lang w:val="fr-FR"/>
        </w:rPr>
      </w:pPr>
      <w:proofErr w:type="gramStart"/>
      <w:r w:rsidRPr="00B07354">
        <w:rPr>
          <w:sz w:val="19"/>
          <w:vertAlign w:val="superscript"/>
          <w:lang w:val="fr-FR"/>
        </w:rPr>
        <w:t>d</w:t>
      </w:r>
      <w:proofErr w:type="gramEnd"/>
      <w:r w:rsidRPr="00B07354">
        <w:rPr>
          <w:sz w:val="19"/>
          <w:vertAlign w:val="superscript"/>
          <w:lang w:val="fr-FR"/>
        </w:rPr>
        <w:t xml:space="preserve"> </w:t>
      </w:r>
      <w:r w:rsidRPr="00B07354">
        <w:rPr>
          <w:sz w:val="19"/>
          <w:lang w:val="fr-FR"/>
        </w:rPr>
        <w:t>Ligne</w:t>
      </w:r>
      <w:r w:rsidRPr="00B07354">
        <w:rPr>
          <w:sz w:val="19"/>
          <w:szCs w:val="19"/>
          <w:lang w:val="fr-FR"/>
        </w:rPr>
        <w:t xml:space="preserve"> budgétaire 4210 supprimée du total pour s'aligner sur le budget détaillé dans la partie III de la soumission.</w:t>
      </w:r>
    </w:p>
    <w:p w14:paraId="5E55DAD9" w14:textId="77777777" w:rsidR="00583A53" w:rsidRPr="00B07354" w:rsidRDefault="00583A53" w:rsidP="00583A53">
      <w:pPr>
        <w:rPr>
          <w:sz w:val="19"/>
          <w:szCs w:val="19"/>
          <w:lang w:val="fr-FR"/>
        </w:rPr>
      </w:pPr>
      <w:proofErr w:type="gramStart"/>
      <w:r w:rsidRPr="00B07354">
        <w:rPr>
          <w:sz w:val="19"/>
          <w:szCs w:val="19"/>
          <w:vertAlign w:val="superscript"/>
          <w:lang w:val="fr-FR"/>
        </w:rPr>
        <w:t>e</w:t>
      </w:r>
      <w:proofErr w:type="gramEnd"/>
      <w:r w:rsidRPr="00B07354">
        <w:rPr>
          <w:sz w:val="19"/>
          <w:szCs w:val="19"/>
          <w:lang w:val="fr-FR"/>
        </w:rPr>
        <w:t xml:space="preserve"> Inclus la ligne budgétaire 4210 réunion/appui pour s'aligner sur le budget détaillé dans la partie III de la soumission. </w:t>
      </w:r>
    </w:p>
    <w:p w14:paraId="743819CD" w14:textId="1EB9A5A7" w:rsidR="00734FB3" w:rsidRPr="00B07354" w:rsidRDefault="00583A53" w:rsidP="00583A53">
      <w:pPr>
        <w:rPr>
          <w:sz w:val="19"/>
          <w:vertAlign w:val="superscript"/>
          <w:lang w:val="fr-FR"/>
        </w:rPr>
      </w:pPr>
      <w:proofErr w:type="gramStart"/>
      <w:r w:rsidRPr="00B07354">
        <w:rPr>
          <w:sz w:val="19"/>
          <w:szCs w:val="19"/>
          <w:vertAlign w:val="superscript"/>
          <w:lang w:val="fr-FR"/>
        </w:rPr>
        <w:t>f</w:t>
      </w:r>
      <w:proofErr w:type="gramEnd"/>
      <w:r w:rsidRPr="00B07354">
        <w:rPr>
          <w:sz w:val="19"/>
          <w:szCs w:val="19"/>
          <w:lang w:val="fr-FR"/>
        </w:rPr>
        <w:t xml:space="preserve"> Solde renvoyé à la 95</w:t>
      </w:r>
      <w:r w:rsidRPr="00B07354">
        <w:rPr>
          <w:sz w:val="19"/>
          <w:szCs w:val="19"/>
          <w:vertAlign w:val="superscript"/>
          <w:lang w:val="fr-FR"/>
        </w:rPr>
        <w:t>ème</w:t>
      </w:r>
      <w:r w:rsidRPr="00B07354">
        <w:rPr>
          <w:sz w:val="19"/>
          <w:szCs w:val="19"/>
          <w:lang w:val="fr-FR"/>
        </w:rPr>
        <w:t xml:space="preserve"> réunion</w:t>
      </w:r>
      <w:r w:rsidR="00734FB3" w:rsidRPr="00B07354">
        <w:rPr>
          <w:sz w:val="19"/>
          <w:lang w:val="fr-FR"/>
        </w:rPr>
        <w:t xml:space="preserve">. </w:t>
      </w:r>
    </w:p>
    <w:p w14:paraId="3EA5C452" w14:textId="77777777" w:rsidR="0072703E" w:rsidRPr="00B07354" w:rsidRDefault="0072703E" w:rsidP="0072703E">
      <w:pPr>
        <w:rPr>
          <w:lang w:val="fr-FR"/>
        </w:rPr>
      </w:pPr>
    </w:p>
    <w:p w14:paraId="7869596C" w14:textId="4D042DFB" w:rsidR="0072703E" w:rsidRPr="00B07354" w:rsidRDefault="00583A53" w:rsidP="00645F2C">
      <w:pPr>
        <w:pStyle w:val="Heading1"/>
        <w:widowControl w:val="0"/>
        <w:rPr>
          <w:lang w:val="fr-FR"/>
        </w:rPr>
      </w:pPr>
      <w:r w:rsidRPr="00B07354">
        <w:rPr>
          <w:lang w:val="fr-FR"/>
        </w:rPr>
        <w:t>Les soldes du PAC 2023 sont restitués à la 95ème réunion pour un montant de 1 192 989 $US, auxquels s'ajoutent des dépenses d'appui à l'agence d'un montant de 95 439 $US. La plupart des soldes restitués concernent des lignes relatives au personnel correspondant à des postes qui étaient vacants pendant une partie ou la totalité de l'année</w:t>
      </w:r>
      <w:r w:rsidR="00645F2C" w:rsidRPr="00B07354">
        <w:rPr>
          <w:lang w:val="fr-FR"/>
        </w:rPr>
        <w:t>.</w:t>
      </w:r>
    </w:p>
    <w:p w14:paraId="7C988A0E" w14:textId="0462A444" w:rsidR="0072703E" w:rsidRPr="00B07354" w:rsidRDefault="00583A53" w:rsidP="0052245C">
      <w:pPr>
        <w:pStyle w:val="Heading1"/>
        <w:widowControl w:val="0"/>
        <w:numPr>
          <w:ilvl w:val="0"/>
          <w:numId w:val="0"/>
        </w:numPr>
        <w:jc w:val="center"/>
        <w:rPr>
          <w:b/>
          <w:lang w:val="fr-FR"/>
        </w:rPr>
      </w:pPr>
      <w:r w:rsidRPr="00B07354">
        <w:rPr>
          <w:b/>
          <w:lang w:val="fr-FR"/>
        </w:rPr>
        <w:t>OBSERVATIONS ET RECOMMANDATION DU SECRÉTARIAT</w:t>
      </w:r>
    </w:p>
    <w:p w14:paraId="02F524D0" w14:textId="4BB0E957" w:rsidR="0072703E" w:rsidRPr="00B07354" w:rsidRDefault="00583A53" w:rsidP="0052245C">
      <w:pPr>
        <w:widowControl w:val="0"/>
        <w:spacing w:after="240"/>
        <w:jc w:val="left"/>
        <w:rPr>
          <w:lang w:val="fr-FR"/>
        </w:rPr>
      </w:pPr>
      <w:r w:rsidRPr="00B07354">
        <w:rPr>
          <w:b/>
          <w:lang w:val="fr-FR"/>
        </w:rPr>
        <w:t>OBSERVATIONS</w:t>
      </w:r>
    </w:p>
    <w:p w14:paraId="6F8FF555" w14:textId="1BE07F2B" w:rsidR="005A6CF6" w:rsidRPr="00B07354" w:rsidRDefault="004D7366" w:rsidP="0052245C">
      <w:pPr>
        <w:pStyle w:val="Heading1"/>
        <w:widowControl w:val="0"/>
        <w:rPr>
          <w:lang w:val="fr-FR"/>
        </w:rPr>
      </w:pPr>
      <w:r w:rsidRPr="00B07354">
        <w:rPr>
          <w:lang w:val="fr-FR"/>
        </w:rPr>
        <w:t>Le secrétariat a examiné la soumission du budget du</w:t>
      </w:r>
      <w:r w:rsidR="00BD3597" w:rsidRPr="00B07354">
        <w:rPr>
          <w:lang w:val="fr-FR"/>
        </w:rPr>
        <w:t xml:space="preserve"> </w:t>
      </w:r>
      <w:r w:rsidRPr="00B07354">
        <w:rPr>
          <w:lang w:val="fr-FR"/>
        </w:rPr>
        <w:t>PAC et les modifications apportées au programme et à la dotation en personnel conformément à la décision 93/91(d)</w:t>
      </w:r>
      <w:r w:rsidRPr="00B07354">
        <w:rPr>
          <w:rStyle w:val="FootnoteReference"/>
          <w:lang w:val="fr-FR"/>
        </w:rPr>
        <w:t xml:space="preserve"> </w:t>
      </w:r>
      <w:r w:rsidRPr="00B07354">
        <w:rPr>
          <w:rStyle w:val="FootnoteReference"/>
          <w:lang w:val="fr-FR"/>
        </w:rPr>
        <w:footnoteReference w:id="10"/>
      </w:r>
      <w:r w:rsidRPr="00B07354">
        <w:rPr>
          <w:lang w:val="fr-FR"/>
        </w:rPr>
        <w:t>, en tenant compte de la structure générale du PAC, de ses opérations, de la structure régionale et d'autres décisions pertinentes.</w:t>
      </w:r>
    </w:p>
    <w:p w14:paraId="12132EB0" w14:textId="2B740F01" w:rsidR="00315342" w:rsidRPr="00B07354" w:rsidRDefault="0032713B" w:rsidP="00C82452">
      <w:pPr>
        <w:pStyle w:val="Heading1"/>
        <w:rPr>
          <w:lang w:val="fr-FR"/>
        </w:rPr>
      </w:pPr>
      <w:r w:rsidRPr="00B07354">
        <w:rPr>
          <w:lang w:val="fr-FR"/>
        </w:rPr>
        <w:lastRenderedPageBreak/>
        <w:t>Notant que dans les activités contribuant à la réalisation de tous les objectifs, une nouvelle sous-section sur la fourniture d'une assistance technique et stratégique à certains pays consommant de faibles volumes pour soutenir la mise en œuvre des KIP avait été ajoutée, le secrétariat a demandé si le PNUE envisagerait d'inclure l'appui aux pays consommant de faibles volumes en tant qu'autre objectif à part entière. Le PNUE a répondu que les pays consommant de faibles volumes étaient inclus dans toutes les activités du PAC et qu'ils constituaient effectivement un domaine d'action prioritaire. Le PNUE a souligné que la stratégie du PAC 2024-2026 comprenait une section entière sur les pays consommant de faibles volumes, et que si le PNUE travaille avec tous les pays visés à l'article 5, y compris les pays consommant de faibles volumes et les pays consommant des volumes moyens à élevés, il accordera une attention prioritaire aux pays consommant de faibles volumes, qui comprennent également les pays consommant de très faibles volumes</w:t>
      </w:r>
      <w:r w:rsidR="004F0C55" w:rsidRPr="00B07354">
        <w:rPr>
          <w:lang w:val="fr-FR"/>
        </w:rPr>
        <w:t xml:space="preserve">. </w:t>
      </w:r>
    </w:p>
    <w:p w14:paraId="50B70C8A" w14:textId="7BD322A7" w:rsidR="007E1627" w:rsidRPr="00B07354" w:rsidRDefault="0032713B">
      <w:pPr>
        <w:pStyle w:val="Heading1"/>
        <w:rPr>
          <w:lang w:val="fr-FR"/>
        </w:rPr>
      </w:pPr>
      <w:r w:rsidRPr="00B07354">
        <w:rPr>
          <w:lang w:val="fr-FR"/>
        </w:rPr>
        <w:t>Le secrétariat a également demandé des informations supplémentaires sur les avantages tangibles du projet de jumelage. Le PNUE a indiqué que le niveau de participation des pays visés à l'article 5 avait été particulièrement élevé lors des ateliers et que tous les pays avaient participé activement en communiquant leurs difficultés et leurs réussites en matière d'intégration de l'efficacité énergétique dans les mesures de protection de la couche d'ozone et de lutte contre les changements climatiques. Parmi les avantages figurent l'établissement de réseaux utiles entre les pays visés à l'article 5, favorisant l'action et le soutien collectifs ; l'engagement des participants dans le débat sur les cadres politiques stratégiques essentiels à la création de réglementations et d'initiatives efficaces susceptibles de produire des résultats tangibles dans les futurs projets mis en œuvre au niveau national ; la reconnaissance de l'importance d'un dialogue continu avec les différentes parties prenantes, y compris le secteur privé, pour que les entreprises et les représentants de l'industrie s'engagent davantage à adopter des technologies à haut rendement énergétique et à faible PRP ; une évaluation de la dynamique du marché (c'est-à-dire, le suivi des ventes et des performances des produits) et la validation de l'efficacité des produits par des essais en tant que domaines clés pour l'avenir ; la reconnaissance de l'importance de la collaboration avec les responsables du secteur de l'énergie afin d'élaborer des solutions globales pour les domaines critiques ; et le partage d'informations précieuses concernant les stratégies et les expériences d'autres pays dans la mise en œuvre des NMPE et de l'étiquetage relatif à l'efficacité énergétique</w:t>
      </w:r>
      <w:r w:rsidR="00EA1DEC" w:rsidRPr="00B07354">
        <w:rPr>
          <w:lang w:val="fr-FR"/>
        </w:rPr>
        <w:t>.</w:t>
      </w:r>
    </w:p>
    <w:p w14:paraId="20BC82CD" w14:textId="611E3CCD" w:rsidR="00E24751" w:rsidRPr="00B07354" w:rsidRDefault="0032713B" w:rsidP="00E24751">
      <w:pPr>
        <w:pStyle w:val="Heading1"/>
        <w:rPr>
          <w:lang w:val="fr-FR"/>
        </w:rPr>
      </w:pPr>
      <w:r w:rsidRPr="00B07354">
        <w:rPr>
          <w:lang w:val="fr-FR"/>
        </w:rPr>
        <w:t>Suite aux commentaires particuliers du secrétariat, le PNUE a accepté d'inclure dans le résultat 1 des actions concrètes telles que des arrangements institutionnels et des protocoles d'accord avec les ministères de l'énergie et/ou des comités directeurs et des groupes de travail conjoints pour aider les UNO à explorer les synergies liées aux objectifs de l'Amendement de Kigali avec les politiques nationales en matière d'efficacité énergétique et les mécanismes financiers ; d'inclure dans le résultat 2 la formation sur les différentes utilisations des HFC et des mélanges de HFC, et encourager l'institutionnalisation de ces processus dans l'activité visant à sensibiliser toutes les UNO aux meilleures pratiques et méthodes en matière de collecte de données, de recoupement et d'exigences concernant l'établissement de rapports pour toutes les substances réglementées ; d'inclure dans le résultat 6 une référence à des informations actualisées sur la gestion rationnelle des réfrigérants, les réfrigérants de remplacement à faible PRP, les lignes directrices et les normes pour leur utilisation sûre et responsable, de manière à couvrir largement les réfrigérants inflammables et toxiques en fournissant à toutes les UNO des informations essentielles pour faire des choix éclairés dans le secteur de l'entretien des équipements de réfrigération.</w:t>
      </w:r>
    </w:p>
    <w:p w14:paraId="5A97058C" w14:textId="59AEB211" w:rsidR="00A80573" w:rsidRPr="00B07354" w:rsidRDefault="0032713B" w:rsidP="00C82452">
      <w:pPr>
        <w:pStyle w:val="Heading1"/>
        <w:rPr>
          <w:lang w:val="fr-FR"/>
        </w:rPr>
      </w:pPr>
      <w:r w:rsidRPr="00B07354">
        <w:rPr>
          <w:lang w:val="fr-FR"/>
        </w:rPr>
        <w:t>Suite à l'observation du secrétariat selon laquelle l'inclusion de l'appui temporaire des experts en efficacité énergétique dans les lignes budgétaires relatives au personnel pourrait donner l'impression que le PNUE demande un poste de fonctionnaire ou une ouverture d'emploi temporaire, le PNUE a révisé le projet de budget pour faire passer les experts en efficacité énergétique des lignes budgétaires relatives au personnel aux lignes budgétaires relatives aux services généraux et au développement des capacités.</w:t>
      </w:r>
    </w:p>
    <w:p w14:paraId="3613F0E7" w14:textId="194CB953" w:rsidR="0000118C" w:rsidRPr="00B07354" w:rsidRDefault="0032713B" w:rsidP="00C82452">
      <w:pPr>
        <w:pStyle w:val="Heading1"/>
        <w:rPr>
          <w:lang w:val="fr-FR"/>
        </w:rPr>
      </w:pPr>
      <w:r w:rsidRPr="00B07354">
        <w:rPr>
          <w:lang w:val="fr-FR"/>
        </w:rPr>
        <w:t xml:space="preserve">Le secrétariat a demandé des éclaircissements sur les différences entre les rôles des experts en efficacité énergétique demandés et la réorientation et le financement approuvés pour 2024 d'un poste P3 vacant existant d'administrateur de programme du Protocole de Montréal au sein de l'équipe mondiale du </w:t>
      </w:r>
      <w:r w:rsidRPr="00B07354">
        <w:rPr>
          <w:lang w:val="fr-FR"/>
        </w:rPr>
        <w:lastRenderedPageBreak/>
        <w:t>PAC à Paris pour appuyer les questions relatives à l'Amendement de Kigali, y compris l'efficacité énergétique et l'examen des projets connexes, ainsi que l'assistance aux équipes régionales du PAC dans ces domaines. Le PNUE a expliqué que les fonctions du poste P3, actuellement en cours de recrutement, comprenaient l'appui à la préparation et à la mise en œuvre des projets relatifs aux KIP dans toutes les régions, l'analyse des données dans les projets relatifs aux KIP avant leur soumission au secrétariat, la facilitation de la compréhension des objectifs de l'Amendement de Kigali auprès des parties prenantes sectorielles et l'appui au recensement des possibilités d'activités supplémentaires relatives à l'efficacité énergétique parallèlement aux composantes des KIP. La demande de 2025 concerne l'appui d'experts techniques en vue de répondre aux besoins des pays visés à l'article 5 dans le domaine de l'efficacité énergétique, car le PNUE est fermement convaincu qu'il existe un grand potentiel pour des interventions liées à l'efficacité énergétique hors investissement dans les pays visés à l'article 5 dans le cadre de la réduction progressive des HFC, qui reste dans de nombreux cas largement inexploité en raison de l'écart important entre les possibilités en matière d'efficacité énergétique dans le cadre du Fonds multilatéral et le niveau des interventions dans le domaine de l'efficacité énergétique dans la plupart des pays, en particulier dans les pays consommant de faibles volumes.</w:t>
      </w:r>
    </w:p>
    <w:p w14:paraId="12D0FB0F" w14:textId="1A28A91E" w:rsidR="00941A78" w:rsidRPr="00B07354" w:rsidRDefault="007E434D" w:rsidP="00AD6669">
      <w:pPr>
        <w:pStyle w:val="Heading1"/>
        <w:rPr>
          <w:lang w:val="fr-FR"/>
        </w:rPr>
      </w:pPr>
      <w:r w:rsidRPr="00B07354">
        <w:rPr>
          <w:lang w:val="fr-FR"/>
        </w:rPr>
        <w:t>En examinant le budget proposé pour le PAC en 2025 par rapport au budget approuvé en 2024, le secrétariat a constaté l'ajout de la ligne budgétaire 3213 pour 150 000 $US, ainsi que les augmentations indiquées dans le tableau 2, comme expliqué aux paragraphes 14 à 20. Les changements demandés pour les postes du personnel sont dus aux responsabilités accrues des postes et correspondent aux niveaux associés à des fonctions similaires dans d'autres divisions du PNUE. La demande globale de budget pour le PAC avant application de l'allocation supplémentaire de 150 000 $US dans la décision 93/95 (soit 11 041 331 $US, plus les coûts d'appui à l'agence) est supérieure de 5,85 % au budget approuvé en 2024 (soit 10 431 200 $US, plus les coûts d'appui à l'agence, à l'exclusion de l'allocation supplémentaire de 200 000 $US prévue dans la décision 93/95). Le PNUE demande au Comité exécutif d'approuver exceptionnellement le dépassement du seuil de 3 % autorisé aux termes de la décision 47/24 a) iii), qui limite l'augmentation du budget du PAC à ce pourcentage, à moins que le Comité exécutif ne constate que les pressions inflationnistes en justifient autrement, ce que le PNUE a entrepris de démontrer dans sa soumission</w:t>
      </w:r>
      <w:r w:rsidR="003F069D" w:rsidRPr="00B07354">
        <w:rPr>
          <w:lang w:val="fr-FR"/>
        </w:rPr>
        <w:t xml:space="preserve">. </w:t>
      </w:r>
    </w:p>
    <w:p w14:paraId="3466EFBF" w14:textId="6EDE5939" w:rsidR="0072703E" w:rsidRPr="00B07354" w:rsidRDefault="0072703E" w:rsidP="002D1E9A">
      <w:pPr>
        <w:pStyle w:val="Heading1"/>
        <w:keepNext/>
        <w:numPr>
          <w:ilvl w:val="0"/>
          <w:numId w:val="0"/>
        </w:numPr>
        <w:tabs>
          <w:tab w:val="left" w:pos="720"/>
        </w:tabs>
        <w:spacing w:after="0"/>
        <w:rPr>
          <w:b/>
          <w:lang w:val="fr-FR"/>
        </w:rPr>
      </w:pPr>
      <w:r w:rsidRPr="00B07354">
        <w:rPr>
          <w:b/>
          <w:lang w:val="fr-FR"/>
        </w:rPr>
        <w:t>Table</w:t>
      </w:r>
      <w:r w:rsidR="007E434D" w:rsidRPr="00B07354">
        <w:rPr>
          <w:b/>
          <w:lang w:val="fr-FR"/>
        </w:rPr>
        <w:t>au</w:t>
      </w:r>
      <w:r w:rsidRPr="00B07354">
        <w:rPr>
          <w:b/>
          <w:lang w:val="fr-FR"/>
        </w:rPr>
        <w:t xml:space="preserve"> 2. </w:t>
      </w:r>
      <w:r w:rsidR="007E434D" w:rsidRPr="00B07354">
        <w:rPr>
          <w:b/>
          <w:lang w:val="fr-FR"/>
        </w:rPr>
        <w:t>Comparaison entre le budget du PAC approuvé en 2024 et le budget proposé pour 2025 ($US)</w:t>
      </w:r>
    </w:p>
    <w:tbl>
      <w:tblPr>
        <w:tblW w:w="5000" w:type="pct"/>
        <w:tblLook w:val="04A0" w:firstRow="1" w:lastRow="0" w:firstColumn="1" w:lastColumn="0" w:noHBand="0" w:noVBand="1"/>
      </w:tblPr>
      <w:tblGrid>
        <w:gridCol w:w="3499"/>
        <w:gridCol w:w="1456"/>
        <w:gridCol w:w="1456"/>
        <w:gridCol w:w="1456"/>
        <w:gridCol w:w="1483"/>
      </w:tblGrid>
      <w:tr w:rsidR="0072703E" w:rsidRPr="00B07354" w14:paraId="4A1F8901" w14:textId="77777777">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6C084E8C" w14:textId="43281711" w:rsidR="0072703E" w:rsidRPr="00B07354" w:rsidRDefault="007E434D">
            <w:pPr>
              <w:keepNext/>
              <w:jc w:val="left"/>
              <w:rPr>
                <w:b/>
                <w:color w:val="000000"/>
                <w:sz w:val="20"/>
                <w:szCs w:val="20"/>
                <w:lang w:val="fr-FR" w:eastAsia="en-CA"/>
              </w:rPr>
            </w:pPr>
            <w:r w:rsidRPr="00B07354">
              <w:rPr>
                <w:b/>
                <w:color w:val="000000"/>
                <w:sz w:val="20"/>
                <w:szCs w:val="20"/>
                <w:lang w:val="fr-FR" w:eastAsia="en-CA"/>
              </w:rPr>
              <w:t>Ligne budgétaire</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15BA3ABC" w14:textId="786210D7" w:rsidR="0072703E" w:rsidRPr="00B07354" w:rsidRDefault="0072703E">
            <w:pPr>
              <w:keepNext/>
              <w:jc w:val="center"/>
              <w:rPr>
                <w:b/>
                <w:color w:val="000000"/>
                <w:sz w:val="20"/>
                <w:szCs w:val="20"/>
                <w:lang w:val="fr-FR" w:eastAsia="en-CA"/>
              </w:rPr>
            </w:pPr>
            <w:r w:rsidRPr="00B07354">
              <w:rPr>
                <w:b/>
                <w:color w:val="000000"/>
                <w:sz w:val="20"/>
                <w:szCs w:val="20"/>
                <w:lang w:val="fr-FR" w:eastAsia="en-CA"/>
              </w:rPr>
              <w:t>202</w:t>
            </w:r>
            <w:r w:rsidR="00E107CE" w:rsidRPr="00B07354">
              <w:rPr>
                <w:b/>
                <w:color w:val="000000"/>
                <w:sz w:val="20"/>
                <w:szCs w:val="20"/>
                <w:lang w:val="fr-FR" w:eastAsia="en-CA"/>
              </w:rPr>
              <w:t>4</w:t>
            </w:r>
            <w:r w:rsidRPr="00B07354">
              <w:rPr>
                <w:b/>
                <w:color w:val="000000"/>
                <w:sz w:val="20"/>
                <w:szCs w:val="20"/>
                <w:lang w:val="fr-FR" w:eastAsia="en-CA"/>
              </w:rPr>
              <w:t xml:space="preserve"> </w:t>
            </w:r>
            <w:r w:rsidR="007E434D" w:rsidRPr="00B07354">
              <w:rPr>
                <w:b/>
                <w:color w:val="000000"/>
                <w:sz w:val="20"/>
                <w:szCs w:val="20"/>
                <w:lang w:val="fr-FR" w:eastAsia="en-CA"/>
              </w:rPr>
              <w:t>Approuvée</w:t>
            </w:r>
            <w:r w:rsidRPr="00B07354">
              <w:rPr>
                <w:b/>
                <w:color w:val="000000"/>
                <w:sz w:val="20"/>
                <w:szCs w:val="20"/>
                <w:lang w:val="fr-FR" w:eastAsia="en-CA"/>
              </w:rPr>
              <w:t xml:space="preserve">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46C0B1A" w14:textId="27FC7BD4" w:rsidR="0072703E" w:rsidRPr="00B07354" w:rsidRDefault="0072703E">
            <w:pPr>
              <w:keepNext/>
              <w:jc w:val="center"/>
              <w:rPr>
                <w:b/>
                <w:color w:val="000000"/>
                <w:sz w:val="20"/>
                <w:szCs w:val="20"/>
                <w:lang w:val="fr-FR" w:eastAsia="en-CA"/>
              </w:rPr>
            </w:pPr>
            <w:r w:rsidRPr="00B07354">
              <w:rPr>
                <w:b/>
                <w:color w:val="000000"/>
                <w:sz w:val="20"/>
                <w:szCs w:val="20"/>
                <w:lang w:val="fr-FR" w:eastAsia="en-CA"/>
              </w:rPr>
              <w:t>202</w:t>
            </w:r>
            <w:r w:rsidR="00E107CE" w:rsidRPr="00B07354">
              <w:rPr>
                <w:b/>
                <w:color w:val="000000"/>
                <w:sz w:val="20"/>
                <w:szCs w:val="20"/>
                <w:lang w:val="fr-FR" w:eastAsia="en-CA"/>
              </w:rPr>
              <w:t>5</w:t>
            </w:r>
            <w:r w:rsidRPr="00B07354">
              <w:rPr>
                <w:b/>
                <w:color w:val="000000"/>
                <w:sz w:val="20"/>
                <w:szCs w:val="20"/>
                <w:lang w:val="fr-FR" w:eastAsia="en-CA"/>
              </w:rPr>
              <w:t xml:space="preserve"> </w:t>
            </w:r>
            <w:r w:rsidR="007E434D" w:rsidRPr="00B07354">
              <w:rPr>
                <w:b/>
                <w:color w:val="000000"/>
                <w:sz w:val="20"/>
                <w:szCs w:val="20"/>
                <w:lang w:val="fr-FR" w:eastAsia="en-CA"/>
              </w:rPr>
              <w:t>Proposée</w:t>
            </w:r>
            <w:r w:rsidRPr="00B07354">
              <w:rPr>
                <w:b/>
                <w:color w:val="000000"/>
                <w:sz w:val="20"/>
                <w:szCs w:val="20"/>
                <w:lang w:val="fr-FR" w:eastAsia="en-CA"/>
              </w:rPr>
              <w:t xml:space="preserve">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FF29EE3" w14:textId="26DAAAA9" w:rsidR="0072703E" w:rsidRPr="00B07354" w:rsidRDefault="0072703E">
            <w:pPr>
              <w:keepNext/>
              <w:jc w:val="center"/>
              <w:rPr>
                <w:b/>
                <w:color w:val="000000"/>
                <w:sz w:val="20"/>
                <w:szCs w:val="20"/>
                <w:lang w:val="fr-FR" w:eastAsia="en-CA"/>
              </w:rPr>
            </w:pPr>
            <w:r w:rsidRPr="00B07354">
              <w:rPr>
                <w:b/>
                <w:color w:val="000000"/>
                <w:sz w:val="20"/>
                <w:szCs w:val="20"/>
                <w:lang w:val="fr-FR" w:eastAsia="en-CA"/>
              </w:rPr>
              <w:t>Diff</w:t>
            </w:r>
            <w:r w:rsidR="007E434D" w:rsidRPr="00B07354">
              <w:rPr>
                <w:b/>
                <w:color w:val="000000"/>
                <w:sz w:val="20"/>
                <w:szCs w:val="20"/>
                <w:lang w:val="fr-FR" w:eastAsia="en-CA"/>
              </w:rPr>
              <w:t>é</w:t>
            </w:r>
            <w:r w:rsidRPr="00B07354">
              <w:rPr>
                <w:b/>
                <w:color w:val="000000"/>
                <w:sz w:val="20"/>
                <w:szCs w:val="20"/>
                <w:lang w:val="fr-FR" w:eastAsia="en-CA"/>
              </w:rPr>
              <w:t xml:space="preserve">rence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79C65E60" w14:textId="495E0957" w:rsidR="0072703E" w:rsidRPr="00B07354" w:rsidRDefault="0072703E">
            <w:pPr>
              <w:keepNext/>
              <w:jc w:val="center"/>
              <w:rPr>
                <w:b/>
                <w:color w:val="000000"/>
                <w:sz w:val="20"/>
                <w:szCs w:val="20"/>
                <w:lang w:val="fr-FR" w:eastAsia="en-CA"/>
              </w:rPr>
            </w:pPr>
            <w:r w:rsidRPr="00B07354">
              <w:rPr>
                <w:b/>
                <w:color w:val="000000"/>
                <w:sz w:val="20"/>
                <w:szCs w:val="20"/>
                <w:lang w:val="fr-FR" w:eastAsia="en-CA"/>
              </w:rPr>
              <w:t>Change</w:t>
            </w:r>
            <w:r w:rsidR="007E434D" w:rsidRPr="00B07354">
              <w:rPr>
                <w:b/>
                <w:color w:val="000000"/>
                <w:sz w:val="20"/>
                <w:szCs w:val="20"/>
                <w:lang w:val="fr-FR" w:eastAsia="en-CA"/>
              </w:rPr>
              <w:t>ment</w:t>
            </w:r>
            <w:r w:rsidRPr="00B07354">
              <w:rPr>
                <w:b/>
                <w:color w:val="000000"/>
                <w:sz w:val="20"/>
                <w:szCs w:val="20"/>
                <w:lang w:val="fr-FR" w:eastAsia="en-CA"/>
              </w:rPr>
              <w:t xml:space="preserve"> (%) </w:t>
            </w:r>
          </w:p>
        </w:tc>
      </w:tr>
      <w:tr w:rsidR="00433B39" w:rsidRPr="00B07354" w14:paraId="456370DB" w14:textId="77777777">
        <w:tc>
          <w:tcPr>
            <w:tcW w:w="1874" w:type="pct"/>
            <w:tcBorders>
              <w:top w:val="nil"/>
              <w:left w:val="single" w:sz="4" w:space="0" w:color="auto"/>
              <w:bottom w:val="single" w:sz="4" w:space="0" w:color="auto"/>
              <w:right w:val="single" w:sz="4" w:space="0" w:color="auto"/>
            </w:tcBorders>
            <w:hideMark/>
          </w:tcPr>
          <w:p w14:paraId="36D7B638" w14:textId="77777777" w:rsidR="00433B39" w:rsidRPr="00B07354" w:rsidRDefault="00433B39" w:rsidP="00433B39">
            <w:pPr>
              <w:jc w:val="left"/>
              <w:rPr>
                <w:color w:val="000000"/>
                <w:sz w:val="20"/>
                <w:szCs w:val="20"/>
                <w:lang w:val="fr-FR" w:eastAsia="en-CA"/>
              </w:rPr>
            </w:pPr>
            <w:r w:rsidRPr="00B07354">
              <w:rPr>
                <w:color w:val="000000"/>
                <w:sz w:val="20"/>
                <w:szCs w:val="20"/>
                <w:lang w:val="fr-FR" w:eastAsia="en-CA"/>
              </w:rPr>
              <w:t>1100 (staff personnel)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C76476E" w14:textId="6B036148" w:rsidR="00433B39" w:rsidRPr="00B07354" w:rsidRDefault="00433B39" w:rsidP="00433B39">
            <w:pPr>
              <w:jc w:val="right"/>
              <w:rPr>
                <w:color w:val="000000"/>
                <w:sz w:val="20"/>
                <w:szCs w:val="20"/>
                <w:lang w:val="fr-FR" w:eastAsia="en-CA"/>
              </w:rPr>
            </w:pPr>
            <w:r w:rsidRPr="00B07354">
              <w:rPr>
                <w:color w:val="000000"/>
                <w:sz w:val="20"/>
                <w:szCs w:val="20"/>
                <w:lang w:val="fr-FR" w:eastAsia="en-CA"/>
              </w:rPr>
              <w:t>7</w:t>
            </w:r>
            <w:r w:rsidR="00B07354" w:rsidRPr="00B07354">
              <w:rPr>
                <w:color w:val="000000"/>
                <w:sz w:val="20"/>
                <w:szCs w:val="20"/>
                <w:lang w:val="fr-FR" w:eastAsia="en-CA"/>
              </w:rPr>
              <w:t xml:space="preserve"> </w:t>
            </w:r>
            <w:r w:rsidRPr="00B07354">
              <w:rPr>
                <w:color w:val="000000"/>
                <w:sz w:val="20"/>
                <w:szCs w:val="20"/>
                <w:lang w:val="fr-FR" w:eastAsia="en-CA"/>
              </w:rPr>
              <w:t>626</w:t>
            </w:r>
            <w:r w:rsidR="00B07354" w:rsidRPr="00B07354">
              <w:rPr>
                <w:color w:val="000000"/>
                <w:sz w:val="20"/>
                <w:szCs w:val="20"/>
                <w:lang w:val="fr-FR" w:eastAsia="en-CA"/>
              </w:rPr>
              <w:t xml:space="preserve"> </w:t>
            </w:r>
            <w:r w:rsidRPr="00B07354">
              <w:rPr>
                <w:color w:val="000000"/>
                <w:sz w:val="20"/>
                <w:szCs w:val="20"/>
                <w:lang w:val="fr-FR" w:eastAsia="en-CA"/>
              </w:rPr>
              <w:t>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09F0C92" w14:textId="49AD4E71" w:rsidR="00433B39" w:rsidRPr="00B07354" w:rsidRDefault="00433B39" w:rsidP="00433B39">
            <w:pPr>
              <w:jc w:val="right"/>
              <w:rPr>
                <w:color w:val="000000"/>
                <w:sz w:val="20"/>
                <w:szCs w:val="20"/>
                <w:lang w:val="fr-FR" w:eastAsia="en-CA"/>
              </w:rPr>
            </w:pPr>
            <w:r w:rsidRPr="00B07354">
              <w:rPr>
                <w:color w:val="000000"/>
                <w:sz w:val="20"/>
                <w:szCs w:val="20"/>
                <w:lang w:val="fr-FR" w:eastAsia="en-CA"/>
              </w:rPr>
              <w:t>7</w:t>
            </w:r>
            <w:r w:rsidR="00B07354" w:rsidRPr="00B07354">
              <w:rPr>
                <w:color w:val="000000"/>
                <w:sz w:val="20"/>
                <w:szCs w:val="20"/>
                <w:lang w:val="fr-FR" w:eastAsia="en-CA"/>
              </w:rPr>
              <w:t xml:space="preserve"> </w:t>
            </w:r>
            <w:r w:rsidRPr="00B07354">
              <w:rPr>
                <w:color w:val="000000"/>
                <w:sz w:val="20"/>
                <w:szCs w:val="20"/>
                <w:lang w:val="fr-FR" w:eastAsia="en-CA"/>
              </w:rPr>
              <w:t>854</w:t>
            </w:r>
            <w:r w:rsidR="00B07354" w:rsidRPr="00B07354">
              <w:rPr>
                <w:color w:val="000000"/>
                <w:sz w:val="20"/>
                <w:szCs w:val="20"/>
                <w:lang w:val="fr-FR" w:eastAsia="en-CA"/>
              </w:rPr>
              <w:t xml:space="preserve"> </w:t>
            </w:r>
            <w:r w:rsidRPr="00B07354">
              <w:rPr>
                <w:color w:val="000000"/>
                <w:sz w:val="20"/>
                <w:szCs w:val="20"/>
                <w:lang w:val="fr-FR" w:eastAsia="en-CA"/>
              </w:rPr>
              <w:t>531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0B20D10" w14:textId="605E4B38" w:rsidR="00433B39" w:rsidRPr="00B07354" w:rsidRDefault="00433B39" w:rsidP="00433B39">
            <w:pPr>
              <w:jc w:val="right"/>
              <w:rPr>
                <w:color w:val="000000"/>
                <w:sz w:val="20"/>
                <w:szCs w:val="20"/>
                <w:lang w:val="fr-FR" w:eastAsia="en-CA"/>
              </w:rPr>
            </w:pPr>
            <w:r w:rsidRPr="00B07354">
              <w:rPr>
                <w:sz w:val="20"/>
                <w:szCs w:val="20"/>
                <w:lang w:val="fr-FR"/>
              </w:rPr>
              <w:t>228</w:t>
            </w:r>
            <w:r w:rsidR="00B07354" w:rsidRPr="00B07354">
              <w:rPr>
                <w:sz w:val="20"/>
                <w:szCs w:val="20"/>
                <w:lang w:val="fr-FR"/>
              </w:rPr>
              <w:t xml:space="preserve"> </w:t>
            </w:r>
            <w:r w:rsidRPr="00B07354">
              <w:rPr>
                <w:sz w:val="20"/>
                <w:szCs w:val="20"/>
                <w:lang w:val="fr-FR"/>
              </w:rPr>
              <w:t>331</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29ABF85A" w14:textId="7A775EBB" w:rsidR="00433B39" w:rsidRPr="00B07354" w:rsidRDefault="00433B39" w:rsidP="00433B39">
            <w:pPr>
              <w:jc w:val="right"/>
              <w:rPr>
                <w:color w:val="000000"/>
                <w:sz w:val="20"/>
                <w:szCs w:val="20"/>
                <w:lang w:val="fr-FR" w:eastAsia="en-CA"/>
              </w:rPr>
            </w:pPr>
            <w:r w:rsidRPr="00B07354">
              <w:rPr>
                <w:sz w:val="20"/>
                <w:szCs w:val="20"/>
                <w:lang w:val="fr-FR"/>
              </w:rPr>
              <w:t>2</w:t>
            </w:r>
            <w:r w:rsidR="00B07354" w:rsidRPr="00B07354">
              <w:rPr>
                <w:sz w:val="20"/>
                <w:szCs w:val="20"/>
                <w:lang w:val="fr-FR"/>
              </w:rPr>
              <w:t>,</w:t>
            </w:r>
            <w:r w:rsidRPr="00B07354">
              <w:rPr>
                <w:sz w:val="20"/>
                <w:szCs w:val="20"/>
                <w:lang w:val="fr-FR"/>
              </w:rPr>
              <w:t>99</w:t>
            </w:r>
          </w:p>
        </w:tc>
      </w:tr>
      <w:tr w:rsidR="00433B39" w:rsidRPr="00B07354" w14:paraId="3D08686A" w14:textId="77777777">
        <w:tc>
          <w:tcPr>
            <w:tcW w:w="1874" w:type="pct"/>
            <w:tcBorders>
              <w:top w:val="nil"/>
              <w:left w:val="single" w:sz="4" w:space="0" w:color="auto"/>
              <w:bottom w:val="single" w:sz="4" w:space="0" w:color="auto"/>
              <w:right w:val="single" w:sz="4" w:space="0" w:color="auto"/>
            </w:tcBorders>
            <w:hideMark/>
          </w:tcPr>
          <w:p w14:paraId="12ED6B6F" w14:textId="1A75E6CF" w:rsidR="00433B39" w:rsidRPr="00B07354" w:rsidRDefault="00433B39" w:rsidP="00433B39">
            <w:pPr>
              <w:jc w:val="left"/>
              <w:rPr>
                <w:color w:val="000000"/>
                <w:sz w:val="20"/>
                <w:szCs w:val="20"/>
                <w:lang w:val="fr-FR" w:eastAsia="en-CA"/>
              </w:rPr>
            </w:pPr>
            <w:r w:rsidRPr="00B07354">
              <w:rPr>
                <w:color w:val="000000"/>
                <w:sz w:val="20"/>
                <w:szCs w:val="20"/>
                <w:lang w:val="fr-FR" w:eastAsia="en-CA"/>
              </w:rPr>
              <w:t>1600 (</w:t>
            </w:r>
            <w:r w:rsidR="007E434D" w:rsidRPr="00B07354">
              <w:rPr>
                <w:color w:val="000000"/>
                <w:sz w:val="20"/>
                <w:szCs w:val="20"/>
                <w:lang w:val="fr-FR" w:eastAsia="en-CA"/>
              </w:rPr>
              <w:t>déplacements</w:t>
            </w:r>
            <w:r w:rsidRPr="00B07354">
              <w:rPr>
                <w:color w:val="000000"/>
                <w:sz w:val="20"/>
                <w:szCs w:val="20"/>
                <w:lang w:val="fr-FR"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93F4E0D" w14:textId="59275A8D" w:rsidR="00433B39" w:rsidRPr="00B07354" w:rsidRDefault="00433B39" w:rsidP="00433B39">
            <w:pPr>
              <w:jc w:val="right"/>
              <w:rPr>
                <w:color w:val="000000"/>
                <w:sz w:val="20"/>
                <w:szCs w:val="20"/>
                <w:lang w:val="fr-FR" w:eastAsia="en-CA"/>
              </w:rPr>
            </w:pPr>
            <w:r w:rsidRPr="00B07354">
              <w:rPr>
                <w:bCs/>
                <w:sz w:val="20"/>
                <w:szCs w:val="20"/>
                <w:lang w:val="fr-FR"/>
              </w:rPr>
              <w:t>548</w:t>
            </w:r>
            <w:r w:rsidR="00B07354" w:rsidRPr="00B07354">
              <w:rPr>
                <w:bCs/>
                <w:sz w:val="20"/>
                <w:szCs w:val="20"/>
                <w:lang w:val="fr-FR"/>
              </w:rPr>
              <w:t xml:space="preserve"> </w:t>
            </w:r>
            <w:r w:rsidRPr="00B07354">
              <w:rPr>
                <w:bCs/>
                <w:sz w:val="20"/>
                <w:szCs w:val="20"/>
                <w:lang w:val="fr-FR"/>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CA22290" w14:textId="35A2093E" w:rsidR="00433B39" w:rsidRPr="00B07354" w:rsidRDefault="00433B39" w:rsidP="00433B39">
            <w:pPr>
              <w:jc w:val="right"/>
              <w:rPr>
                <w:bCs/>
                <w:sz w:val="20"/>
                <w:szCs w:val="20"/>
                <w:lang w:val="fr-FR"/>
              </w:rPr>
            </w:pPr>
            <w:r w:rsidRPr="00B07354">
              <w:rPr>
                <w:bCs/>
                <w:sz w:val="20"/>
                <w:szCs w:val="20"/>
                <w:lang w:val="fr-FR"/>
              </w:rPr>
              <w:t>575</w:t>
            </w:r>
            <w:r w:rsidR="00B07354" w:rsidRPr="00B07354">
              <w:rPr>
                <w:bCs/>
                <w:sz w:val="20"/>
                <w:szCs w:val="20"/>
                <w:lang w:val="fr-FR"/>
              </w:rPr>
              <w:t xml:space="preserve"> </w:t>
            </w:r>
            <w:r w:rsidRPr="00B07354">
              <w:rPr>
                <w:bCs/>
                <w:sz w:val="20"/>
                <w:szCs w:val="20"/>
                <w:lang w:val="fr-FR"/>
              </w:rPr>
              <w:t>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314BFFD" w14:textId="2F33A845" w:rsidR="00433B39" w:rsidRPr="00B07354" w:rsidRDefault="00433B39" w:rsidP="00433B39">
            <w:pPr>
              <w:jc w:val="right"/>
              <w:rPr>
                <w:color w:val="000000"/>
                <w:sz w:val="20"/>
                <w:szCs w:val="20"/>
                <w:lang w:val="fr-FR" w:eastAsia="en-CA"/>
              </w:rPr>
            </w:pPr>
            <w:r w:rsidRPr="00B07354">
              <w:rPr>
                <w:sz w:val="20"/>
                <w:szCs w:val="20"/>
                <w:lang w:val="fr-FR"/>
              </w:rPr>
              <w:t>27</w:t>
            </w:r>
            <w:r w:rsidR="00B07354" w:rsidRPr="00B07354">
              <w:rPr>
                <w:sz w:val="20"/>
                <w:szCs w:val="20"/>
                <w:lang w:val="fr-FR"/>
              </w:rPr>
              <w:t xml:space="preserve"> </w:t>
            </w:r>
            <w:r w:rsidRPr="00B07354">
              <w:rPr>
                <w:sz w:val="20"/>
                <w:szCs w:val="20"/>
                <w:lang w:val="fr-FR"/>
              </w:rPr>
              <w:t>400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4E15FFF0" w14:textId="217C71BA" w:rsidR="00433B39" w:rsidRPr="00B07354" w:rsidRDefault="00433B39" w:rsidP="00433B39">
            <w:pPr>
              <w:jc w:val="right"/>
              <w:rPr>
                <w:color w:val="000000"/>
                <w:sz w:val="20"/>
                <w:szCs w:val="20"/>
                <w:lang w:val="fr-FR" w:eastAsia="en-CA"/>
              </w:rPr>
            </w:pPr>
            <w:r w:rsidRPr="00B07354">
              <w:rPr>
                <w:sz w:val="20"/>
                <w:szCs w:val="20"/>
                <w:lang w:val="fr-FR"/>
              </w:rPr>
              <w:t>5</w:t>
            </w:r>
            <w:r w:rsidR="00B07354" w:rsidRPr="00B07354">
              <w:rPr>
                <w:sz w:val="20"/>
                <w:szCs w:val="20"/>
                <w:lang w:val="fr-FR"/>
              </w:rPr>
              <w:t>,</w:t>
            </w:r>
            <w:r w:rsidRPr="00B07354">
              <w:rPr>
                <w:sz w:val="20"/>
                <w:szCs w:val="20"/>
                <w:lang w:val="fr-FR"/>
              </w:rPr>
              <w:t>00</w:t>
            </w:r>
          </w:p>
        </w:tc>
      </w:tr>
      <w:tr w:rsidR="00433B39" w:rsidRPr="00B07354" w14:paraId="28A0F16B" w14:textId="77777777">
        <w:tc>
          <w:tcPr>
            <w:tcW w:w="1874" w:type="pct"/>
            <w:tcBorders>
              <w:top w:val="nil"/>
              <w:left w:val="single" w:sz="4" w:space="0" w:color="auto"/>
              <w:bottom w:val="single" w:sz="4" w:space="0" w:color="auto"/>
              <w:right w:val="single" w:sz="4" w:space="0" w:color="auto"/>
            </w:tcBorders>
            <w:hideMark/>
          </w:tcPr>
          <w:p w14:paraId="069A8D44" w14:textId="0556DD43" w:rsidR="00433B39" w:rsidRPr="00B07354" w:rsidRDefault="00433B39" w:rsidP="00433B39">
            <w:pPr>
              <w:jc w:val="left"/>
              <w:rPr>
                <w:color w:val="000000"/>
                <w:sz w:val="20"/>
                <w:szCs w:val="20"/>
                <w:lang w:val="fr-FR" w:eastAsia="en-CA"/>
              </w:rPr>
            </w:pPr>
            <w:r w:rsidRPr="00B07354">
              <w:rPr>
                <w:color w:val="000000"/>
                <w:sz w:val="20"/>
                <w:szCs w:val="20"/>
                <w:lang w:val="fr-FR" w:eastAsia="en-CA"/>
              </w:rPr>
              <w:t>2030 (</w:t>
            </w:r>
            <w:r w:rsidR="007E434D" w:rsidRPr="00B07354">
              <w:rPr>
                <w:color w:val="000000"/>
                <w:sz w:val="20"/>
                <w:szCs w:val="20"/>
                <w:lang w:val="fr-FR" w:eastAsia="en-CA"/>
              </w:rPr>
              <w:t>activités régionales</w:t>
            </w:r>
            <w:r w:rsidRPr="00B07354">
              <w:rPr>
                <w:color w:val="000000"/>
                <w:sz w:val="20"/>
                <w:szCs w:val="20"/>
                <w:lang w:val="fr-FR"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22A2C9D" w14:textId="2351237D" w:rsidR="00433B39" w:rsidRPr="00B07354" w:rsidRDefault="00433B39" w:rsidP="00433B39">
            <w:pPr>
              <w:jc w:val="right"/>
              <w:rPr>
                <w:color w:val="000000"/>
                <w:sz w:val="20"/>
                <w:szCs w:val="20"/>
                <w:lang w:val="fr-FR" w:eastAsia="en-CA"/>
              </w:rPr>
            </w:pPr>
            <w:r w:rsidRPr="00B07354">
              <w:rPr>
                <w:color w:val="000000"/>
                <w:sz w:val="20"/>
                <w:szCs w:val="20"/>
                <w:lang w:val="fr-FR" w:eastAsia="en-CA"/>
              </w:rPr>
              <w:t>1</w:t>
            </w:r>
            <w:r w:rsidR="00B07354" w:rsidRPr="00B07354">
              <w:rPr>
                <w:color w:val="000000"/>
                <w:sz w:val="20"/>
                <w:szCs w:val="20"/>
                <w:lang w:val="fr-FR" w:eastAsia="en-CA"/>
              </w:rPr>
              <w:t xml:space="preserve"> </w:t>
            </w:r>
            <w:r w:rsidRPr="00B07354">
              <w:rPr>
                <w:color w:val="000000"/>
                <w:sz w:val="20"/>
                <w:szCs w:val="20"/>
                <w:lang w:val="fr-FR" w:eastAsia="en-CA"/>
              </w:rPr>
              <w:t>097</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6FE64BE" w14:textId="522CF800" w:rsidR="00433B39" w:rsidRPr="00B07354" w:rsidRDefault="00433B39" w:rsidP="00433B39">
            <w:pPr>
              <w:jc w:val="right"/>
              <w:rPr>
                <w:color w:val="000000"/>
                <w:sz w:val="20"/>
                <w:szCs w:val="20"/>
                <w:lang w:val="fr-FR" w:eastAsia="en-CA"/>
              </w:rPr>
            </w:pPr>
            <w:r w:rsidRPr="00B07354">
              <w:rPr>
                <w:color w:val="000000"/>
                <w:sz w:val="20"/>
                <w:szCs w:val="20"/>
                <w:lang w:val="fr-FR" w:eastAsia="en-CA"/>
              </w:rPr>
              <w:t>1</w:t>
            </w:r>
            <w:r w:rsidR="00B07354" w:rsidRPr="00B07354">
              <w:rPr>
                <w:color w:val="000000"/>
                <w:sz w:val="20"/>
                <w:szCs w:val="20"/>
                <w:lang w:val="fr-FR" w:eastAsia="en-CA"/>
              </w:rPr>
              <w:t xml:space="preserve"> </w:t>
            </w:r>
            <w:r w:rsidRPr="00B07354">
              <w:rPr>
                <w:color w:val="000000"/>
                <w:sz w:val="20"/>
                <w:szCs w:val="20"/>
                <w:lang w:val="fr-FR" w:eastAsia="en-CA"/>
              </w:rPr>
              <w:t>316</w:t>
            </w:r>
            <w:r w:rsidR="00B07354" w:rsidRPr="00B07354">
              <w:rPr>
                <w:color w:val="000000"/>
                <w:sz w:val="20"/>
                <w:szCs w:val="20"/>
                <w:lang w:val="fr-FR" w:eastAsia="en-CA"/>
              </w:rPr>
              <w:t xml:space="preserve"> </w:t>
            </w:r>
            <w:r w:rsidRPr="00B07354">
              <w:rPr>
                <w:color w:val="000000"/>
                <w:sz w:val="20"/>
                <w:szCs w:val="20"/>
                <w:lang w:val="fr-FR" w:eastAsia="en-CA"/>
              </w:rPr>
              <w:t>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86BA177" w14:textId="1A5A356A" w:rsidR="00433B39" w:rsidRPr="00B07354" w:rsidRDefault="00433B39" w:rsidP="00433B39">
            <w:pPr>
              <w:jc w:val="right"/>
              <w:rPr>
                <w:color w:val="000000"/>
                <w:sz w:val="20"/>
                <w:szCs w:val="20"/>
                <w:lang w:val="fr-FR" w:eastAsia="en-CA"/>
              </w:rPr>
            </w:pPr>
            <w:r w:rsidRPr="00B07354">
              <w:rPr>
                <w:sz w:val="20"/>
                <w:szCs w:val="20"/>
                <w:lang w:val="fr-FR"/>
              </w:rPr>
              <w:t>219</w:t>
            </w:r>
            <w:r w:rsidR="00B07354" w:rsidRPr="00B07354">
              <w:rPr>
                <w:sz w:val="20"/>
                <w:szCs w:val="20"/>
                <w:lang w:val="fr-FR"/>
              </w:rPr>
              <w:t xml:space="preserve"> </w:t>
            </w:r>
            <w:r w:rsidRPr="00B07354">
              <w:rPr>
                <w:sz w:val="20"/>
                <w:szCs w:val="20"/>
                <w:lang w:val="fr-FR"/>
              </w:rPr>
              <w:t>400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41E4744" w14:textId="48BF96ED" w:rsidR="00433B39" w:rsidRPr="00B07354" w:rsidRDefault="00433B39" w:rsidP="00433B39">
            <w:pPr>
              <w:jc w:val="right"/>
              <w:rPr>
                <w:color w:val="000000"/>
                <w:sz w:val="20"/>
                <w:szCs w:val="20"/>
                <w:lang w:val="fr-FR" w:eastAsia="en-CA"/>
              </w:rPr>
            </w:pPr>
            <w:r w:rsidRPr="00B07354">
              <w:rPr>
                <w:sz w:val="20"/>
                <w:szCs w:val="20"/>
                <w:lang w:val="fr-FR"/>
              </w:rPr>
              <w:t>20</w:t>
            </w:r>
            <w:r w:rsidR="00B07354" w:rsidRPr="00B07354">
              <w:rPr>
                <w:sz w:val="20"/>
                <w:szCs w:val="20"/>
                <w:lang w:val="fr-FR"/>
              </w:rPr>
              <w:t>,</w:t>
            </w:r>
            <w:r w:rsidRPr="00B07354">
              <w:rPr>
                <w:sz w:val="20"/>
                <w:szCs w:val="20"/>
                <w:lang w:val="fr-FR"/>
              </w:rPr>
              <w:t>00</w:t>
            </w:r>
          </w:p>
        </w:tc>
      </w:tr>
      <w:tr w:rsidR="00433B39" w:rsidRPr="00B07354" w14:paraId="60670C47" w14:textId="77777777">
        <w:tc>
          <w:tcPr>
            <w:tcW w:w="1874" w:type="pct"/>
            <w:tcBorders>
              <w:top w:val="nil"/>
              <w:left w:val="single" w:sz="4" w:space="0" w:color="auto"/>
              <w:bottom w:val="single" w:sz="4" w:space="0" w:color="auto"/>
              <w:right w:val="single" w:sz="4" w:space="0" w:color="auto"/>
            </w:tcBorders>
            <w:hideMark/>
          </w:tcPr>
          <w:p w14:paraId="415A570F" w14:textId="0135B4AE" w:rsidR="00433B39" w:rsidRPr="00B07354" w:rsidRDefault="00433B39" w:rsidP="00433B39">
            <w:pPr>
              <w:jc w:val="left"/>
              <w:rPr>
                <w:color w:val="000000"/>
                <w:sz w:val="20"/>
                <w:szCs w:val="20"/>
                <w:lang w:val="fr-FR" w:eastAsia="en-CA"/>
              </w:rPr>
            </w:pPr>
            <w:r w:rsidRPr="00B07354">
              <w:rPr>
                <w:color w:val="000000"/>
                <w:sz w:val="20"/>
                <w:szCs w:val="20"/>
                <w:lang w:val="fr-FR" w:eastAsia="en-CA"/>
              </w:rPr>
              <w:t>3200 (</w:t>
            </w:r>
            <w:r w:rsidR="007E434D" w:rsidRPr="00B07354">
              <w:rPr>
                <w:color w:val="000000"/>
                <w:sz w:val="20"/>
                <w:szCs w:val="20"/>
                <w:lang w:val="fr-FR" w:eastAsia="en-CA"/>
              </w:rPr>
              <w:t>services généraux</w:t>
            </w:r>
            <w:r w:rsidRPr="00B07354">
              <w:rPr>
                <w:color w:val="000000"/>
                <w:sz w:val="20"/>
                <w:szCs w:val="20"/>
                <w:lang w:val="fr-FR"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1CAB556" w14:textId="0939C11E" w:rsidR="00433B39" w:rsidRPr="00B07354" w:rsidRDefault="00433B39" w:rsidP="00433B39">
            <w:pPr>
              <w:jc w:val="right"/>
              <w:rPr>
                <w:color w:val="000000"/>
                <w:sz w:val="20"/>
                <w:szCs w:val="20"/>
                <w:lang w:val="fr-FR" w:eastAsia="en-CA"/>
              </w:rPr>
            </w:pPr>
            <w:r w:rsidRPr="00B07354">
              <w:rPr>
                <w:color w:val="000000"/>
                <w:sz w:val="20"/>
                <w:szCs w:val="20"/>
                <w:lang w:val="fr-FR" w:eastAsia="en-CA"/>
              </w:rPr>
              <w:t>750</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89B8ABF" w14:textId="5E512AE8" w:rsidR="00433B39" w:rsidRPr="00B07354" w:rsidRDefault="00433B39" w:rsidP="00433B39">
            <w:pPr>
              <w:jc w:val="right"/>
              <w:rPr>
                <w:color w:val="000000"/>
                <w:sz w:val="20"/>
                <w:szCs w:val="20"/>
                <w:lang w:val="fr-FR" w:eastAsia="en-CA"/>
              </w:rPr>
            </w:pPr>
            <w:r w:rsidRPr="00B07354">
              <w:rPr>
                <w:color w:val="000000"/>
                <w:sz w:val="20"/>
                <w:szCs w:val="20"/>
                <w:lang w:val="fr-FR" w:eastAsia="en-CA"/>
              </w:rPr>
              <w:t>850</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2268772" w14:textId="610BA334" w:rsidR="00433B39" w:rsidRPr="00B07354" w:rsidRDefault="00433B39" w:rsidP="00433B39">
            <w:pPr>
              <w:jc w:val="right"/>
              <w:rPr>
                <w:color w:val="000000"/>
                <w:sz w:val="20"/>
                <w:szCs w:val="20"/>
                <w:lang w:val="fr-FR" w:eastAsia="en-CA"/>
              </w:rPr>
            </w:pPr>
            <w:r w:rsidRPr="00B07354">
              <w:rPr>
                <w:sz w:val="20"/>
                <w:szCs w:val="20"/>
                <w:lang w:val="fr-FR"/>
              </w:rPr>
              <w:t>100</w:t>
            </w:r>
            <w:r w:rsidR="00B07354" w:rsidRPr="00B07354">
              <w:rPr>
                <w:sz w:val="20"/>
                <w:szCs w:val="20"/>
                <w:lang w:val="fr-FR"/>
              </w:rPr>
              <w:t xml:space="preserve"> </w:t>
            </w:r>
            <w:r w:rsidRPr="00B07354">
              <w:rPr>
                <w:sz w:val="20"/>
                <w:szCs w:val="20"/>
                <w:lang w:val="fr-FR"/>
              </w:rPr>
              <w:t>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B26F3E3" w14:textId="552DDE5C" w:rsidR="00433B39" w:rsidRPr="00B07354" w:rsidRDefault="00433B39" w:rsidP="00433B39">
            <w:pPr>
              <w:jc w:val="right"/>
              <w:rPr>
                <w:color w:val="000000"/>
                <w:sz w:val="20"/>
                <w:szCs w:val="20"/>
                <w:lang w:val="fr-FR" w:eastAsia="en-CA"/>
              </w:rPr>
            </w:pPr>
            <w:r w:rsidRPr="00B07354">
              <w:rPr>
                <w:sz w:val="20"/>
                <w:szCs w:val="20"/>
                <w:lang w:val="fr-FR"/>
              </w:rPr>
              <w:t>13</w:t>
            </w:r>
            <w:r w:rsidR="00B07354" w:rsidRPr="00B07354">
              <w:rPr>
                <w:sz w:val="20"/>
                <w:szCs w:val="20"/>
                <w:lang w:val="fr-FR"/>
              </w:rPr>
              <w:t>,</w:t>
            </w:r>
            <w:r w:rsidRPr="00B07354">
              <w:rPr>
                <w:sz w:val="20"/>
                <w:szCs w:val="20"/>
                <w:lang w:val="fr-FR"/>
              </w:rPr>
              <w:t>33</w:t>
            </w:r>
          </w:p>
        </w:tc>
      </w:tr>
      <w:tr w:rsidR="00433B39" w:rsidRPr="00B07354" w14:paraId="5BF4A97A" w14:textId="77777777">
        <w:tc>
          <w:tcPr>
            <w:tcW w:w="1874" w:type="pct"/>
            <w:tcBorders>
              <w:top w:val="nil"/>
              <w:left w:val="single" w:sz="4" w:space="0" w:color="auto"/>
              <w:bottom w:val="single" w:sz="4" w:space="0" w:color="auto"/>
              <w:right w:val="single" w:sz="4" w:space="0" w:color="auto"/>
            </w:tcBorders>
            <w:hideMark/>
          </w:tcPr>
          <w:p w14:paraId="6C4EDE33" w14:textId="6636EFDA" w:rsidR="00433B39" w:rsidRPr="00B07354" w:rsidRDefault="00433B39" w:rsidP="00433B39">
            <w:pPr>
              <w:jc w:val="left"/>
              <w:rPr>
                <w:color w:val="000000"/>
                <w:sz w:val="20"/>
                <w:szCs w:val="20"/>
                <w:lang w:val="fr-FR" w:eastAsia="en-CA"/>
              </w:rPr>
            </w:pPr>
            <w:r w:rsidRPr="00B07354">
              <w:rPr>
                <w:color w:val="000000"/>
                <w:sz w:val="20"/>
                <w:szCs w:val="20"/>
                <w:lang w:val="fr-FR" w:eastAsia="en-CA"/>
              </w:rPr>
              <w:t>42</w:t>
            </w:r>
            <w:r w:rsidR="00DD23E9" w:rsidRPr="00B07354">
              <w:rPr>
                <w:color w:val="000000"/>
                <w:sz w:val="20"/>
                <w:szCs w:val="20"/>
                <w:lang w:val="fr-FR" w:eastAsia="en-CA"/>
              </w:rPr>
              <w:t>1</w:t>
            </w:r>
            <w:r w:rsidRPr="00B07354">
              <w:rPr>
                <w:color w:val="000000"/>
                <w:sz w:val="20"/>
                <w:szCs w:val="20"/>
                <w:lang w:val="fr-FR" w:eastAsia="en-CA"/>
              </w:rPr>
              <w:t>0 (</w:t>
            </w:r>
            <w:r w:rsidR="007E434D" w:rsidRPr="00B07354">
              <w:rPr>
                <w:color w:val="000000"/>
                <w:sz w:val="20"/>
                <w:szCs w:val="20"/>
                <w:lang w:val="fr-FR" w:eastAsia="en-CA"/>
              </w:rPr>
              <w:t>réunions de consultation et de concertation</w:t>
            </w:r>
            <w:r w:rsidRPr="00B07354">
              <w:rPr>
                <w:color w:val="000000"/>
                <w:sz w:val="20"/>
                <w:szCs w:val="20"/>
                <w:lang w:val="fr-FR"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8AF45A3" w14:textId="6897254F" w:rsidR="00433B39" w:rsidRPr="00B07354" w:rsidRDefault="00433B39" w:rsidP="00433B39">
            <w:pPr>
              <w:jc w:val="right"/>
              <w:rPr>
                <w:color w:val="000000"/>
                <w:sz w:val="20"/>
                <w:szCs w:val="20"/>
                <w:lang w:val="fr-FR" w:eastAsia="en-CA"/>
              </w:rPr>
            </w:pPr>
            <w:r w:rsidRPr="00B07354">
              <w:rPr>
                <w:color w:val="000000"/>
                <w:sz w:val="20"/>
                <w:szCs w:val="20"/>
                <w:lang w:val="fr-FR" w:eastAsia="en-CA"/>
              </w:rPr>
              <w:t>20</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70F4279" w14:textId="7277C047" w:rsidR="00433B39" w:rsidRPr="00B07354" w:rsidRDefault="00433B39" w:rsidP="00433B39">
            <w:pPr>
              <w:jc w:val="right"/>
              <w:rPr>
                <w:color w:val="000000"/>
                <w:sz w:val="20"/>
                <w:szCs w:val="20"/>
                <w:lang w:val="fr-FR" w:eastAsia="en-CA"/>
              </w:rPr>
            </w:pPr>
            <w:r w:rsidRPr="00B07354">
              <w:rPr>
                <w:color w:val="000000"/>
                <w:sz w:val="20"/>
                <w:szCs w:val="20"/>
                <w:lang w:val="fr-FR" w:eastAsia="en-CA"/>
              </w:rPr>
              <w:t>5</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F760801" w14:textId="7C1D5243" w:rsidR="00433B39" w:rsidRPr="00B07354" w:rsidRDefault="00433B39" w:rsidP="00433B39">
            <w:pPr>
              <w:jc w:val="right"/>
              <w:rPr>
                <w:color w:val="000000"/>
                <w:sz w:val="20"/>
                <w:szCs w:val="20"/>
                <w:lang w:val="fr-FR" w:eastAsia="en-CA"/>
              </w:rPr>
            </w:pPr>
            <w:r w:rsidRPr="00B07354">
              <w:rPr>
                <w:sz w:val="20"/>
                <w:szCs w:val="20"/>
                <w:lang w:val="fr-FR"/>
              </w:rPr>
              <w:t>-15</w:t>
            </w:r>
            <w:r w:rsidR="00B07354" w:rsidRPr="00B07354">
              <w:rPr>
                <w:sz w:val="20"/>
                <w:szCs w:val="20"/>
                <w:lang w:val="fr-FR"/>
              </w:rPr>
              <w:t xml:space="preserve"> </w:t>
            </w:r>
            <w:r w:rsidRPr="00B07354">
              <w:rPr>
                <w:sz w:val="20"/>
                <w:szCs w:val="20"/>
                <w:lang w:val="fr-FR"/>
              </w:rPr>
              <w:t>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7E1DE55A" w14:textId="65899438" w:rsidR="00433B39" w:rsidRPr="00B07354" w:rsidRDefault="00433B39" w:rsidP="00433B39">
            <w:pPr>
              <w:jc w:val="right"/>
              <w:rPr>
                <w:color w:val="000000"/>
                <w:sz w:val="20"/>
                <w:szCs w:val="20"/>
                <w:lang w:val="fr-FR" w:eastAsia="en-CA"/>
              </w:rPr>
            </w:pPr>
            <w:r w:rsidRPr="00B07354">
              <w:rPr>
                <w:sz w:val="20"/>
                <w:szCs w:val="20"/>
                <w:lang w:val="fr-FR"/>
              </w:rPr>
              <w:t>-75</w:t>
            </w:r>
            <w:r w:rsidR="00B07354" w:rsidRPr="00B07354">
              <w:rPr>
                <w:sz w:val="20"/>
                <w:szCs w:val="20"/>
                <w:lang w:val="fr-FR"/>
              </w:rPr>
              <w:t>,</w:t>
            </w:r>
            <w:r w:rsidRPr="00B07354">
              <w:rPr>
                <w:sz w:val="20"/>
                <w:szCs w:val="20"/>
                <w:lang w:val="fr-FR"/>
              </w:rPr>
              <w:t>00</w:t>
            </w:r>
          </w:p>
        </w:tc>
      </w:tr>
      <w:tr w:rsidR="00433B39" w:rsidRPr="00B07354" w14:paraId="24FF047C" w14:textId="77777777">
        <w:tc>
          <w:tcPr>
            <w:tcW w:w="1874" w:type="pct"/>
            <w:tcBorders>
              <w:top w:val="nil"/>
              <w:left w:val="single" w:sz="4" w:space="0" w:color="auto"/>
              <w:bottom w:val="single" w:sz="4" w:space="0" w:color="auto"/>
              <w:right w:val="single" w:sz="4" w:space="0" w:color="auto"/>
            </w:tcBorders>
            <w:hideMark/>
          </w:tcPr>
          <w:p w14:paraId="541689DB" w14:textId="24D3276D" w:rsidR="00433B39" w:rsidRPr="00B07354" w:rsidRDefault="00433B39" w:rsidP="00433B39">
            <w:pPr>
              <w:jc w:val="left"/>
              <w:rPr>
                <w:color w:val="000000"/>
                <w:sz w:val="20"/>
                <w:szCs w:val="20"/>
                <w:lang w:val="fr-FR" w:eastAsia="en-CA"/>
              </w:rPr>
            </w:pPr>
            <w:r w:rsidRPr="00B07354">
              <w:rPr>
                <w:color w:val="000000"/>
                <w:sz w:val="20"/>
                <w:szCs w:val="20"/>
                <w:lang w:val="fr-FR" w:eastAsia="en-CA"/>
              </w:rPr>
              <w:t>5200 (</w:t>
            </w:r>
            <w:r w:rsidR="007E434D" w:rsidRPr="00B07354">
              <w:rPr>
                <w:color w:val="000000"/>
                <w:sz w:val="20"/>
                <w:szCs w:val="20"/>
                <w:lang w:val="fr-FR" w:eastAsia="en-CA"/>
              </w:rPr>
              <w:t>activités de bureau/communication</w:t>
            </w:r>
            <w:r w:rsidRPr="00B07354">
              <w:rPr>
                <w:color w:val="000000"/>
                <w:sz w:val="20"/>
                <w:szCs w:val="20"/>
                <w:lang w:val="fr-FR" w:eastAsia="en-CA"/>
              </w:rPr>
              <w:t>)</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FB37CE8" w14:textId="23B6F3D1" w:rsidR="00433B39" w:rsidRPr="00B07354" w:rsidRDefault="00433B39" w:rsidP="00433B39">
            <w:pPr>
              <w:jc w:val="right"/>
              <w:rPr>
                <w:color w:val="000000"/>
                <w:sz w:val="20"/>
                <w:szCs w:val="20"/>
                <w:lang w:val="fr-FR" w:eastAsia="en-CA"/>
              </w:rPr>
            </w:pPr>
            <w:r w:rsidRPr="00B07354">
              <w:rPr>
                <w:color w:val="000000"/>
                <w:sz w:val="20"/>
                <w:szCs w:val="20"/>
                <w:lang w:val="fr-FR" w:eastAsia="en-CA"/>
              </w:rPr>
              <w:t>590</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3CBD522" w14:textId="6C933533" w:rsidR="00433B39" w:rsidRPr="00B07354" w:rsidRDefault="00433B39" w:rsidP="00433B39">
            <w:pPr>
              <w:jc w:val="right"/>
              <w:rPr>
                <w:color w:val="000000"/>
                <w:sz w:val="20"/>
                <w:szCs w:val="20"/>
                <w:lang w:val="fr-FR" w:eastAsia="en-CA"/>
              </w:rPr>
            </w:pPr>
            <w:r w:rsidRPr="00B07354">
              <w:rPr>
                <w:color w:val="000000"/>
                <w:sz w:val="20"/>
                <w:szCs w:val="20"/>
                <w:lang w:val="fr-FR" w:eastAsia="en-CA"/>
              </w:rPr>
              <w:t>590</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DBC2EC6" w14:textId="5DF5A682" w:rsidR="00433B39" w:rsidRPr="00B07354" w:rsidRDefault="00433B39" w:rsidP="00433B39">
            <w:pPr>
              <w:jc w:val="right"/>
              <w:rPr>
                <w:color w:val="000000"/>
                <w:sz w:val="20"/>
                <w:szCs w:val="20"/>
                <w:lang w:val="fr-FR" w:eastAsia="en-CA"/>
              </w:rPr>
            </w:pPr>
            <w:r w:rsidRPr="00B07354">
              <w:rPr>
                <w:sz w:val="20"/>
                <w:szCs w:val="20"/>
                <w:lang w:val="fr-FR"/>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75B4F54" w14:textId="44192C8D" w:rsidR="00433B39" w:rsidRPr="00B07354" w:rsidRDefault="00433B39" w:rsidP="00433B39">
            <w:pPr>
              <w:jc w:val="right"/>
              <w:rPr>
                <w:color w:val="000000"/>
                <w:sz w:val="20"/>
                <w:szCs w:val="20"/>
                <w:lang w:val="fr-FR" w:eastAsia="en-CA"/>
              </w:rPr>
            </w:pPr>
            <w:r w:rsidRPr="00B07354">
              <w:rPr>
                <w:sz w:val="20"/>
                <w:szCs w:val="20"/>
                <w:lang w:val="fr-FR"/>
              </w:rPr>
              <w:t>0</w:t>
            </w:r>
            <w:r w:rsidR="00B07354" w:rsidRPr="00B07354">
              <w:rPr>
                <w:sz w:val="20"/>
                <w:szCs w:val="20"/>
                <w:lang w:val="fr-FR"/>
              </w:rPr>
              <w:t>,</w:t>
            </w:r>
            <w:r w:rsidRPr="00B07354">
              <w:rPr>
                <w:sz w:val="20"/>
                <w:szCs w:val="20"/>
                <w:lang w:val="fr-FR"/>
              </w:rPr>
              <w:t>00</w:t>
            </w:r>
          </w:p>
        </w:tc>
      </w:tr>
      <w:tr w:rsidR="00D02CD4" w:rsidRPr="00B07354" w14:paraId="10A45203" w14:textId="77777777">
        <w:tc>
          <w:tcPr>
            <w:tcW w:w="1874" w:type="pct"/>
            <w:tcBorders>
              <w:top w:val="nil"/>
              <w:left w:val="single" w:sz="4" w:space="0" w:color="auto"/>
              <w:bottom w:val="single" w:sz="4" w:space="0" w:color="auto"/>
              <w:right w:val="single" w:sz="4" w:space="0" w:color="auto"/>
            </w:tcBorders>
          </w:tcPr>
          <w:p w14:paraId="2AA6D5F7" w14:textId="4A2893A8" w:rsidR="00D02CD4" w:rsidRPr="00B07354" w:rsidRDefault="007E434D" w:rsidP="00433B39">
            <w:pPr>
              <w:jc w:val="left"/>
              <w:rPr>
                <w:color w:val="000000"/>
                <w:sz w:val="20"/>
                <w:szCs w:val="20"/>
                <w:lang w:val="fr-FR" w:eastAsia="en-CA"/>
              </w:rPr>
            </w:pPr>
            <w:r w:rsidRPr="00B07354">
              <w:rPr>
                <w:color w:val="000000"/>
                <w:sz w:val="20"/>
                <w:szCs w:val="20"/>
                <w:lang w:val="fr-FR" w:eastAsia="en-CA"/>
              </w:rPr>
              <w:t>Sous-total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D6B3234" w14:textId="4DC245A7" w:rsidR="00D02CD4" w:rsidRPr="00B07354" w:rsidRDefault="003A27EF" w:rsidP="00433B39">
            <w:pPr>
              <w:jc w:val="right"/>
              <w:rPr>
                <w:color w:val="000000"/>
                <w:sz w:val="20"/>
                <w:szCs w:val="20"/>
                <w:lang w:val="fr-FR" w:eastAsia="en-CA"/>
              </w:rPr>
            </w:pPr>
            <w:r w:rsidRPr="00B07354">
              <w:rPr>
                <w:color w:val="000000"/>
                <w:sz w:val="20"/>
                <w:szCs w:val="20"/>
                <w:lang w:val="fr-FR" w:eastAsia="en-CA"/>
              </w:rPr>
              <w:t>10</w:t>
            </w:r>
            <w:r w:rsidR="00B07354" w:rsidRPr="00B07354">
              <w:rPr>
                <w:color w:val="000000"/>
                <w:sz w:val="20"/>
                <w:szCs w:val="20"/>
                <w:lang w:val="fr-FR" w:eastAsia="en-CA"/>
              </w:rPr>
              <w:t xml:space="preserve"> </w:t>
            </w:r>
            <w:r w:rsidRPr="00B07354">
              <w:rPr>
                <w:color w:val="000000"/>
                <w:sz w:val="20"/>
                <w:szCs w:val="20"/>
                <w:lang w:val="fr-FR" w:eastAsia="en-CA"/>
              </w:rPr>
              <w:t>431</w:t>
            </w:r>
            <w:r w:rsidR="00B07354" w:rsidRPr="00B07354">
              <w:rPr>
                <w:color w:val="000000"/>
                <w:sz w:val="20"/>
                <w:szCs w:val="20"/>
                <w:lang w:val="fr-FR" w:eastAsia="en-CA"/>
              </w:rPr>
              <w:t xml:space="preserve"> </w:t>
            </w:r>
            <w:r w:rsidRPr="00B07354">
              <w:rPr>
                <w:color w:val="000000"/>
                <w:sz w:val="20"/>
                <w:szCs w:val="20"/>
                <w:lang w:val="fr-FR" w:eastAsia="en-CA"/>
              </w:rPr>
              <w:t>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471EE0C" w14:textId="6F9183F7" w:rsidR="00D02CD4" w:rsidRPr="00B07354" w:rsidRDefault="003A27EF" w:rsidP="00433B39">
            <w:pPr>
              <w:jc w:val="right"/>
              <w:rPr>
                <w:color w:val="000000"/>
                <w:sz w:val="20"/>
                <w:szCs w:val="20"/>
                <w:lang w:val="fr-FR" w:eastAsia="en-CA"/>
              </w:rPr>
            </w:pPr>
            <w:r w:rsidRPr="00B07354">
              <w:rPr>
                <w:color w:val="000000"/>
                <w:sz w:val="20"/>
                <w:szCs w:val="20"/>
                <w:lang w:val="fr-FR" w:eastAsia="en-CA"/>
              </w:rPr>
              <w:t>11</w:t>
            </w:r>
            <w:r w:rsidR="00B07354" w:rsidRPr="00B07354">
              <w:rPr>
                <w:color w:val="000000"/>
                <w:sz w:val="20"/>
                <w:szCs w:val="20"/>
                <w:lang w:val="fr-FR" w:eastAsia="en-CA"/>
              </w:rPr>
              <w:t xml:space="preserve"> </w:t>
            </w:r>
            <w:r w:rsidRPr="00B07354">
              <w:rPr>
                <w:color w:val="000000"/>
                <w:sz w:val="20"/>
                <w:szCs w:val="20"/>
                <w:lang w:val="fr-FR" w:eastAsia="en-CA"/>
              </w:rPr>
              <w:t>041</w:t>
            </w:r>
            <w:r w:rsidR="00B07354" w:rsidRPr="00B07354">
              <w:rPr>
                <w:color w:val="000000"/>
                <w:sz w:val="20"/>
                <w:szCs w:val="20"/>
                <w:lang w:val="fr-FR" w:eastAsia="en-CA"/>
              </w:rPr>
              <w:t xml:space="preserve"> </w:t>
            </w:r>
            <w:r w:rsidRPr="00B07354">
              <w:rPr>
                <w:color w:val="000000"/>
                <w:sz w:val="20"/>
                <w:szCs w:val="20"/>
                <w:lang w:val="fr-FR" w:eastAsia="en-CA"/>
              </w:rPr>
              <w:t>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1C6378C" w14:textId="77777777" w:rsidR="00D02CD4" w:rsidRPr="00B07354" w:rsidRDefault="00D02CD4" w:rsidP="00433B39">
            <w:pPr>
              <w:jc w:val="right"/>
              <w:rPr>
                <w:sz w:val="20"/>
                <w:szCs w:val="20"/>
                <w:lang w:val="fr-FR"/>
              </w:rPr>
            </w:pP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3C4DD2FF" w14:textId="77777777" w:rsidR="00D02CD4" w:rsidRPr="00B07354" w:rsidRDefault="00D02CD4" w:rsidP="00433B39">
            <w:pPr>
              <w:jc w:val="right"/>
              <w:rPr>
                <w:sz w:val="20"/>
                <w:szCs w:val="20"/>
                <w:lang w:val="fr-FR"/>
              </w:rPr>
            </w:pPr>
          </w:p>
        </w:tc>
      </w:tr>
      <w:tr w:rsidR="00D02CD4" w:rsidRPr="00B07354" w14:paraId="423E79C2" w14:textId="77777777">
        <w:tc>
          <w:tcPr>
            <w:tcW w:w="1874" w:type="pct"/>
            <w:tcBorders>
              <w:top w:val="nil"/>
              <w:left w:val="single" w:sz="4" w:space="0" w:color="auto"/>
              <w:bottom w:val="single" w:sz="4" w:space="0" w:color="auto"/>
              <w:right w:val="single" w:sz="4" w:space="0" w:color="auto"/>
            </w:tcBorders>
          </w:tcPr>
          <w:p w14:paraId="41DA5D68" w14:textId="5581A836" w:rsidR="00D02CD4" w:rsidRPr="00B07354" w:rsidRDefault="003A27EF" w:rsidP="00433B39">
            <w:pPr>
              <w:jc w:val="left"/>
              <w:rPr>
                <w:color w:val="000000"/>
                <w:sz w:val="20"/>
                <w:szCs w:val="20"/>
                <w:lang w:val="fr-FR" w:eastAsia="en-CA"/>
              </w:rPr>
            </w:pPr>
            <w:r w:rsidRPr="00B07354">
              <w:rPr>
                <w:color w:val="000000"/>
                <w:sz w:val="20"/>
                <w:szCs w:val="20"/>
                <w:lang w:val="fr-FR" w:eastAsia="en-CA"/>
              </w:rPr>
              <w:t>3213</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13E340C" w14:textId="2CD8B398" w:rsidR="00D02CD4" w:rsidRPr="00B07354" w:rsidRDefault="00D02CD4" w:rsidP="00433B39">
            <w:pPr>
              <w:jc w:val="right"/>
              <w:rPr>
                <w:color w:val="000000"/>
                <w:sz w:val="20"/>
                <w:szCs w:val="20"/>
                <w:lang w:val="fr-FR" w:eastAsia="en-CA"/>
              </w:rPr>
            </w:pPr>
            <w:r w:rsidRPr="00B07354">
              <w:rPr>
                <w:color w:val="000000"/>
                <w:sz w:val="20"/>
                <w:szCs w:val="20"/>
                <w:lang w:val="fr-FR" w:eastAsia="en-CA"/>
              </w:rPr>
              <w:t>200</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A5FA552" w14:textId="7BCE2BAF" w:rsidR="00D02CD4" w:rsidRPr="00B07354" w:rsidRDefault="003A27EF" w:rsidP="00433B39">
            <w:pPr>
              <w:jc w:val="right"/>
              <w:rPr>
                <w:color w:val="000000"/>
                <w:sz w:val="20"/>
                <w:szCs w:val="20"/>
                <w:lang w:val="fr-FR" w:eastAsia="en-CA"/>
              </w:rPr>
            </w:pPr>
            <w:r w:rsidRPr="00B07354">
              <w:rPr>
                <w:color w:val="000000"/>
                <w:sz w:val="20"/>
                <w:szCs w:val="20"/>
                <w:lang w:val="fr-FR" w:eastAsia="en-CA"/>
              </w:rPr>
              <w:t>150</w:t>
            </w:r>
            <w:r w:rsidR="00B07354" w:rsidRPr="00B07354">
              <w:rPr>
                <w:color w:val="000000"/>
                <w:sz w:val="20"/>
                <w:szCs w:val="20"/>
                <w:lang w:val="fr-FR" w:eastAsia="en-CA"/>
              </w:rPr>
              <w:t xml:space="preserve"> </w:t>
            </w:r>
            <w:r w:rsidRPr="00B07354">
              <w:rPr>
                <w:color w:val="000000"/>
                <w:sz w:val="20"/>
                <w:szCs w:val="20"/>
                <w:lang w:val="fr-FR" w:eastAsia="en-CA"/>
              </w:rPr>
              <w:t>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2562975" w14:textId="77777777" w:rsidR="00D02CD4" w:rsidRPr="00B07354" w:rsidRDefault="00D02CD4" w:rsidP="00433B39">
            <w:pPr>
              <w:jc w:val="right"/>
              <w:rPr>
                <w:sz w:val="20"/>
                <w:szCs w:val="20"/>
                <w:lang w:val="fr-FR"/>
              </w:rPr>
            </w:pP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7E815247" w14:textId="77777777" w:rsidR="00D02CD4" w:rsidRPr="00B07354" w:rsidRDefault="00D02CD4" w:rsidP="00433B39">
            <w:pPr>
              <w:jc w:val="right"/>
              <w:rPr>
                <w:sz w:val="20"/>
                <w:szCs w:val="20"/>
                <w:lang w:val="fr-FR"/>
              </w:rPr>
            </w:pPr>
          </w:p>
        </w:tc>
      </w:tr>
      <w:tr w:rsidR="00433B39" w:rsidRPr="00B07354" w14:paraId="625C0C71" w14:textId="77777777">
        <w:tc>
          <w:tcPr>
            <w:tcW w:w="1874" w:type="pct"/>
            <w:tcBorders>
              <w:top w:val="nil"/>
              <w:left w:val="single" w:sz="4" w:space="0" w:color="auto"/>
              <w:bottom w:val="single" w:sz="4" w:space="0" w:color="auto"/>
              <w:right w:val="single" w:sz="4" w:space="0" w:color="auto"/>
            </w:tcBorders>
            <w:hideMark/>
          </w:tcPr>
          <w:p w14:paraId="665BE103" w14:textId="77777777" w:rsidR="00433B39" w:rsidRPr="00B07354" w:rsidRDefault="00433B39" w:rsidP="00433B39">
            <w:pPr>
              <w:jc w:val="left"/>
              <w:rPr>
                <w:b/>
                <w:color w:val="000000"/>
                <w:sz w:val="20"/>
                <w:szCs w:val="20"/>
                <w:lang w:val="fr-FR" w:eastAsia="en-CA"/>
              </w:rPr>
            </w:pPr>
            <w:r w:rsidRPr="00B07354">
              <w:rPr>
                <w:b/>
                <w:color w:val="000000"/>
                <w:sz w:val="20"/>
                <w:szCs w:val="20"/>
                <w:lang w:val="fr-FR" w:eastAsia="en-CA"/>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DD4135E" w14:textId="4C3A5E79" w:rsidR="00433B39" w:rsidRPr="00B07354" w:rsidRDefault="00433B39" w:rsidP="00433B39">
            <w:pPr>
              <w:jc w:val="right"/>
              <w:rPr>
                <w:b/>
                <w:color w:val="000000"/>
                <w:sz w:val="20"/>
                <w:szCs w:val="20"/>
                <w:lang w:val="fr-FR" w:eastAsia="en-CA"/>
              </w:rPr>
            </w:pPr>
            <w:r w:rsidRPr="00B07354">
              <w:rPr>
                <w:b/>
                <w:color w:val="000000"/>
                <w:sz w:val="20"/>
                <w:szCs w:val="20"/>
                <w:lang w:val="fr-FR" w:eastAsia="en-CA"/>
              </w:rPr>
              <w:t>10</w:t>
            </w:r>
            <w:r w:rsidR="00B07354" w:rsidRPr="00B07354">
              <w:rPr>
                <w:b/>
                <w:color w:val="000000"/>
                <w:sz w:val="20"/>
                <w:szCs w:val="20"/>
                <w:lang w:val="fr-FR" w:eastAsia="en-CA"/>
              </w:rPr>
              <w:t xml:space="preserve"> </w:t>
            </w:r>
            <w:r w:rsidRPr="00B07354">
              <w:rPr>
                <w:b/>
                <w:color w:val="000000"/>
                <w:sz w:val="20"/>
                <w:szCs w:val="20"/>
                <w:lang w:val="fr-FR" w:eastAsia="en-CA"/>
              </w:rPr>
              <w:t>631</w:t>
            </w:r>
            <w:r w:rsidR="00B07354" w:rsidRPr="00B07354">
              <w:rPr>
                <w:b/>
                <w:color w:val="000000"/>
                <w:sz w:val="20"/>
                <w:szCs w:val="20"/>
                <w:lang w:val="fr-FR" w:eastAsia="en-CA"/>
              </w:rPr>
              <w:t xml:space="preserve"> </w:t>
            </w:r>
            <w:r w:rsidRPr="00B07354">
              <w:rPr>
                <w:b/>
                <w:color w:val="000000"/>
                <w:sz w:val="20"/>
                <w:szCs w:val="20"/>
                <w:lang w:val="fr-FR" w:eastAsia="en-CA"/>
              </w:rPr>
              <w:t>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BF7F0D6" w14:textId="3E21DDFC" w:rsidR="00433B39" w:rsidRPr="00B07354" w:rsidRDefault="00433B39" w:rsidP="00433B39">
            <w:pPr>
              <w:jc w:val="right"/>
              <w:rPr>
                <w:b/>
                <w:color w:val="000000"/>
                <w:sz w:val="20"/>
                <w:szCs w:val="20"/>
                <w:lang w:val="fr-FR" w:eastAsia="en-CA"/>
              </w:rPr>
            </w:pPr>
            <w:r w:rsidRPr="00B07354">
              <w:rPr>
                <w:b/>
                <w:color w:val="000000"/>
                <w:sz w:val="20"/>
                <w:szCs w:val="20"/>
                <w:lang w:val="fr-FR" w:eastAsia="en-CA"/>
              </w:rPr>
              <w:t>11</w:t>
            </w:r>
            <w:r w:rsidR="00B07354" w:rsidRPr="00B07354">
              <w:rPr>
                <w:b/>
                <w:color w:val="000000"/>
                <w:sz w:val="20"/>
                <w:szCs w:val="20"/>
                <w:lang w:val="fr-FR" w:eastAsia="en-CA"/>
              </w:rPr>
              <w:t xml:space="preserve"> </w:t>
            </w:r>
            <w:r w:rsidRPr="00B07354">
              <w:rPr>
                <w:b/>
                <w:color w:val="000000"/>
                <w:sz w:val="20"/>
                <w:szCs w:val="20"/>
                <w:lang w:val="fr-FR" w:eastAsia="en-CA"/>
              </w:rPr>
              <w:t>191</w:t>
            </w:r>
            <w:r w:rsidR="00B07354" w:rsidRPr="00B07354">
              <w:rPr>
                <w:b/>
                <w:color w:val="000000"/>
                <w:sz w:val="20"/>
                <w:szCs w:val="20"/>
                <w:lang w:val="fr-FR" w:eastAsia="en-CA"/>
              </w:rPr>
              <w:t xml:space="preserve"> </w:t>
            </w:r>
            <w:r w:rsidRPr="00B07354">
              <w:rPr>
                <w:b/>
                <w:color w:val="000000"/>
                <w:sz w:val="20"/>
                <w:szCs w:val="20"/>
                <w:lang w:val="fr-FR" w:eastAsia="en-CA"/>
              </w:rPr>
              <w:t>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1DF2CF6" w14:textId="2CC2A7AC" w:rsidR="00433B39" w:rsidRPr="00B07354" w:rsidRDefault="00433B39" w:rsidP="00433B39">
            <w:pPr>
              <w:jc w:val="right"/>
              <w:rPr>
                <w:b/>
                <w:color w:val="000000"/>
                <w:sz w:val="20"/>
                <w:szCs w:val="20"/>
                <w:lang w:val="fr-FR" w:eastAsia="en-CA"/>
              </w:rPr>
            </w:pPr>
            <w:r w:rsidRPr="00B07354">
              <w:rPr>
                <w:sz w:val="20"/>
                <w:szCs w:val="20"/>
                <w:lang w:val="fr-FR"/>
              </w:rPr>
              <w:t>560</w:t>
            </w:r>
            <w:r w:rsidR="00B07354" w:rsidRPr="00B07354">
              <w:rPr>
                <w:sz w:val="20"/>
                <w:szCs w:val="20"/>
                <w:lang w:val="fr-FR"/>
              </w:rPr>
              <w:t xml:space="preserve"> </w:t>
            </w:r>
            <w:r w:rsidRPr="00B07354">
              <w:rPr>
                <w:sz w:val="20"/>
                <w:szCs w:val="20"/>
                <w:lang w:val="fr-FR"/>
              </w:rPr>
              <w:t>131</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9CCD6E0" w14:textId="237AE96F" w:rsidR="00433B39" w:rsidRPr="00B07354" w:rsidRDefault="00433B39" w:rsidP="00433B39">
            <w:pPr>
              <w:jc w:val="right"/>
              <w:rPr>
                <w:b/>
                <w:color w:val="000000"/>
                <w:sz w:val="20"/>
                <w:szCs w:val="20"/>
                <w:lang w:val="fr-FR" w:eastAsia="en-CA"/>
              </w:rPr>
            </w:pPr>
            <w:r w:rsidRPr="00B07354">
              <w:rPr>
                <w:sz w:val="20"/>
                <w:szCs w:val="20"/>
                <w:lang w:val="fr-FR"/>
              </w:rPr>
              <w:t>5</w:t>
            </w:r>
            <w:r w:rsidR="00B07354" w:rsidRPr="00B07354">
              <w:rPr>
                <w:sz w:val="20"/>
                <w:szCs w:val="20"/>
                <w:lang w:val="fr-FR"/>
              </w:rPr>
              <w:t>,</w:t>
            </w:r>
            <w:r w:rsidRPr="00B07354">
              <w:rPr>
                <w:sz w:val="20"/>
                <w:szCs w:val="20"/>
                <w:lang w:val="fr-FR"/>
              </w:rPr>
              <w:t>27</w:t>
            </w:r>
          </w:p>
        </w:tc>
      </w:tr>
    </w:tbl>
    <w:p w14:paraId="00562651" w14:textId="77777777" w:rsidR="0072703E" w:rsidRPr="00B07354" w:rsidRDefault="0072703E" w:rsidP="0072703E">
      <w:pPr>
        <w:rPr>
          <w:lang w:val="fr-FR"/>
        </w:rPr>
      </w:pPr>
    </w:p>
    <w:p w14:paraId="0408AE0C" w14:textId="257D7845" w:rsidR="0072703E" w:rsidRPr="00B07354" w:rsidRDefault="0072703E" w:rsidP="0072703E">
      <w:pPr>
        <w:keepNext/>
        <w:keepLines/>
        <w:spacing w:after="240"/>
        <w:jc w:val="left"/>
        <w:outlineLvl w:val="0"/>
        <w:rPr>
          <w:b/>
          <w:lang w:val="fr-FR"/>
        </w:rPr>
      </w:pPr>
      <w:r w:rsidRPr="00B07354">
        <w:rPr>
          <w:b/>
          <w:lang w:val="fr-FR"/>
        </w:rPr>
        <w:t>RECOMM</w:t>
      </w:r>
      <w:r w:rsidR="007E434D" w:rsidRPr="00B07354">
        <w:rPr>
          <w:b/>
          <w:lang w:val="fr-FR"/>
        </w:rPr>
        <w:t>A</w:t>
      </w:r>
      <w:r w:rsidRPr="00B07354">
        <w:rPr>
          <w:b/>
          <w:lang w:val="fr-FR"/>
        </w:rPr>
        <w:t>NDATION</w:t>
      </w:r>
    </w:p>
    <w:p w14:paraId="5C09B3D0" w14:textId="4504EFA7" w:rsidR="0072703E" w:rsidRPr="00B07354" w:rsidRDefault="00ED7353" w:rsidP="0072703E">
      <w:pPr>
        <w:widowControl w:val="0"/>
        <w:numPr>
          <w:ilvl w:val="0"/>
          <w:numId w:val="1"/>
        </w:numPr>
        <w:spacing w:after="240"/>
        <w:outlineLvl w:val="0"/>
        <w:rPr>
          <w:lang w:val="fr-FR"/>
        </w:rPr>
      </w:pPr>
      <w:r w:rsidRPr="00B07354">
        <w:rPr>
          <w:lang w:val="fr-FR"/>
        </w:rPr>
        <w:t xml:space="preserve">Compte tenu des informations fournies par le PNUE et des observations ci-dessus, le Comité exécutif pourrait souhaiter </w:t>
      </w:r>
      <w:r w:rsidR="0072703E" w:rsidRPr="00B07354">
        <w:rPr>
          <w:lang w:val="fr-FR"/>
        </w:rPr>
        <w:t>:</w:t>
      </w:r>
    </w:p>
    <w:p w14:paraId="7B441646" w14:textId="3F3DC890" w:rsidR="0072703E" w:rsidRPr="00B07354" w:rsidRDefault="00ED7353" w:rsidP="0072703E">
      <w:pPr>
        <w:widowControl w:val="0"/>
        <w:numPr>
          <w:ilvl w:val="1"/>
          <w:numId w:val="1"/>
        </w:numPr>
        <w:spacing w:after="240"/>
        <w:ind w:left="1429"/>
        <w:outlineLvl w:val="1"/>
        <w:rPr>
          <w:lang w:val="fr-FR"/>
        </w:rPr>
      </w:pPr>
      <w:r w:rsidRPr="00B07354">
        <w:rPr>
          <w:lang w:val="fr-FR"/>
        </w:rPr>
        <w:t>Prendre note du rapport d'activité de 2024 et du plan de travail et du budget pour 2025 du Programme d'aide à la conformité (PAC) du PNUE figurant dans le document UNEP/</w:t>
      </w:r>
      <w:proofErr w:type="spellStart"/>
      <w:r w:rsidRPr="00B07354">
        <w:rPr>
          <w:lang w:val="fr-FR"/>
        </w:rPr>
        <w:t>OzL.Pro</w:t>
      </w:r>
      <w:proofErr w:type="spellEnd"/>
      <w:r w:rsidRPr="00B07354">
        <w:rPr>
          <w:lang w:val="fr-FR"/>
        </w:rPr>
        <w:t>/</w:t>
      </w:r>
      <w:proofErr w:type="spellStart"/>
      <w:r w:rsidRPr="00B07354">
        <w:rPr>
          <w:lang w:val="fr-FR"/>
        </w:rPr>
        <w:t>ExCom</w:t>
      </w:r>
      <w:proofErr w:type="spellEnd"/>
      <w:r w:rsidRPr="00B07354">
        <w:rPr>
          <w:lang w:val="fr-FR"/>
        </w:rPr>
        <w:t xml:space="preserve">/95/83 </w:t>
      </w:r>
      <w:r w:rsidR="0072703E" w:rsidRPr="00B07354">
        <w:rPr>
          <w:lang w:val="fr-FR"/>
        </w:rPr>
        <w:t xml:space="preserve">; </w:t>
      </w:r>
    </w:p>
    <w:p w14:paraId="7E178213" w14:textId="66FBC9BB" w:rsidR="0072703E" w:rsidRPr="00B07354" w:rsidRDefault="00ED7353" w:rsidP="0072703E">
      <w:pPr>
        <w:pStyle w:val="Heading2"/>
        <w:rPr>
          <w:lang w:val="fr-FR"/>
        </w:rPr>
      </w:pPr>
      <w:r w:rsidRPr="00B07354">
        <w:rPr>
          <w:lang w:val="fr-FR"/>
        </w:rPr>
        <w:t xml:space="preserve">Approuver, à titre exceptionnel, les activités et le budget du PAC pour 2025, d'un montant </w:t>
      </w:r>
      <w:r w:rsidRPr="00B07354">
        <w:rPr>
          <w:lang w:val="fr-FR"/>
        </w:rPr>
        <w:lastRenderedPageBreak/>
        <w:t>de 11 191 331 $US, auxquels s'ajoutent des frais d'appui à l'agence de 8 % s'élevant à 895 306 $US, en prenant note des ajustements qui y sont proposés</w:t>
      </w:r>
      <w:proofErr w:type="gramStart"/>
      <w:r w:rsidRPr="00B07354">
        <w:rPr>
          <w:lang w:val="fr-FR"/>
        </w:rPr>
        <w:t>.</w:t>
      </w:r>
      <w:r w:rsidR="0072703E" w:rsidRPr="00B07354">
        <w:rPr>
          <w:lang w:val="fr-FR"/>
        </w:rPr>
        <w:t>;</w:t>
      </w:r>
      <w:proofErr w:type="gramEnd"/>
      <w:r w:rsidR="0072703E" w:rsidRPr="00B07354">
        <w:rPr>
          <w:lang w:val="fr-FR"/>
        </w:rPr>
        <w:t xml:space="preserve"> </w:t>
      </w:r>
    </w:p>
    <w:p w14:paraId="66E5FC79" w14:textId="6648C846" w:rsidR="0072703E" w:rsidRPr="00B07354" w:rsidRDefault="00ED7353" w:rsidP="0072703E">
      <w:pPr>
        <w:pStyle w:val="Heading2"/>
        <w:keepNext/>
        <w:widowControl/>
        <w:rPr>
          <w:lang w:val="fr-FR"/>
        </w:rPr>
      </w:pPr>
      <w:r w:rsidRPr="00B07354">
        <w:rPr>
          <w:lang w:val="fr-FR"/>
        </w:rPr>
        <w:t>Demander au PNUE, dans les futures soumissions du budget du PAC, de continuer à</w:t>
      </w:r>
      <w:r w:rsidR="00612905">
        <w:rPr>
          <w:lang w:val="fr-FR"/>
        </w:rPr>
        <w:t xml:space="preserve"> </w:t>
      </w:r>
      <w:r w:rsidR="0072703E" w:rsidRPr="00B07354">
        <w:rPr>
          <w:lang w:val="fr-FR"/>
        </w:rPr>
        <w:t>:</w:t>
      </w:r>
    </w:p>
    <w:p w14:paraId="2013AB9D" w14:textId="7A118E4E" w:rsidR="0072703E" w:rsidRPr="00B07354" w:rsidRDefault="00ED7353" w:rsidP="00AD2DD0">
      <w:pPr>
        <w:pStyle w:val="Heading3"/>
        <w:rPr>
          <w:lang w:val="fr-FR"/>
        </w:rPr>
      </w:pPr>
      <w:r w:rsidRPr="00B07354">
        <w:rPr>
          <w:lang w:val="fr-FR"/>
        </w:rPr>
        <w:t xml:space="preserve">Fournir des informations détaillées sur les activités pour lesquelles les fonds mondiaux seront utilisés </w:t>
      </w:r>
      <w:r w:rsidR="0072703E" w:rsidRPr="00B07354">
        <w:rPr>
          <w:lang w:val="fr-FR"/>
        </w:rPr>
        <w:t>;</w:t>
      </w:r>
    </w:p>
    <w:p w14:paraId="2DAB70F7" w14:textId="154489DA" w:rsidR="0072703E" w:rsidRPr="00B07354" w:rsidRDefault="00ED7353" w:rsidP="0072703E">
      <w:pPr>
        <w:pStyle w:val="Heading3"/>
        <w:rPr>
          <w:lang w:val="fr-FR"/>
        </w:rPr>
      </w:pPr>
      <w:r w:rsidRPr="00B07354">
        <w:rPr>
          <w:lang w:val="fr-FR"/>
        </w:rPr>
        <w:t>Élargir la hiérarchisation des financements entre les lignes budgétaires du PAC pour tenir compte de l'évolution des priorités et fournir des précisions, conformément aux décisions 47/24 et 50/26, sur les réaffectations effectuées</w:t>
      </w:r>
      <w:proofErr w:type="gramStart"/>
      <w:r w:rsidRPr="00B07354">
        <w:rPr>
          <w:lang w:val="fr-FR"/>
        </w:rPr>
        <w:t>.</w:t>
      </w:r>
      <w:r w:rsidR="0072703E" w:rsidRPr="00B07354">
        <w:rPr>
          <w:lang w:val="fr-FR"/>
        </w:rPr>
        <w:t>;</w:t>
      </w:r>
      <w:proofErr w:type="gramEnd"/>
    </w:p>
    <w:p w14:paraId="25197FC9" w14:textId="50993B84" w:rsidR="0072703E" w:rsidRPr="00B07354" w:rsidRDefault="00ED7353" w:rsidP="0072703E">
      <w:pPr>
        <w:pStyle w:val="Heading3"/>
        <w:rPr>
          <w:lang w:val="fr-FR"/>
        </w:rPr>
      </w:pPr>
      <w:r w:rsidRPr="00B07354">
        <w:rPr>
          <w:lang w:val="fr-FR"/>
        </w:rPr>
        <w:t xml:space="preserve">Rendre compte du niveau actuel des postes de personnel et informer le Comité exécutif de tout changement à ce sujet, notamment en ce qui concerne l'augmentation des dotations budgétaires </w:t>
      </w:r>
      <w:r w:rsidR="0072703E" w:rsidRPr="00B07354">
        <w:rPr>
          <w:lang w:val="fr-FR"/>
        </w:rPr>
        <w:t xml:space="preserve">; </w:t>
      </w:r>
    </w:p>
    <w:p w14:paraId="5E480381" w14:textId="0D702073" w:rsidR="0072703E" w:rsidRPr="00B07354" w:rsidRDefault="00ED7353" w:rsidP="00B60F81">
      <w:pPr>
        <w:pStyle w:val="Heading3"/>
        <w:widowControl/>
        <w:rPr>
          <w:lang w:val="fr-FR"/>
        </w:rPr>
      </w:pPr>
      <w:r w:rsidRPr="00B07354">
        <w:rPr>
          <w:lang w:val="fr-FR"/>
        </w:rPr>
        <w:t>Présenter un budget pour l'année en question et un rapport sur les coûts encourus au cours de l'année précédant la dernière année, en tenant compte des alinéas c) ii) et c) iii) ci-dessus ; et</w:t>
      </w:r>
      <w:r w:rsidR="0072703E" w:rsidRPr="00B07354">
        <w:rPr>
          <w:lang w:val="fr-FR"/>
        </w:rPr>
        <w:t xml:space="preserve"> </w:t>
      </w:r>
    </w:p>
    <w:p w14:paraId="0BBB62A1" w14:textId="32C65E0D" w:rsidR="0072703E" w:rsidRPr="00B07354" w:rsidRDefault="00ED7353" w:rsidP="000A78D2">
      <w:pPr>
        <w:pStyle w:val="Heading2"/>
        <w:rPr>
          <w:lang w:val="fr-FR"/>
        </w:rPr>
      </w:pPr>
      <w:r w:rsidRPr="00B07354">
        <w:rPr>
          <w:lang w:val="fr-FR"/>
        </w:rPr>
        <w:t>Demander en outre au PNUE de présenter un rapport final détaillant les enseignements tirés de la mise en œuvre de la première phase du projet mondial d'assistance technique pour le jumelage des administrateurs nationaux de l'ozone et des décideurs nationaux en matière d'efficacité énergétique afin d'appuyer les objectifs de l'Amendement de Kigali à la soumission de la deuxième phase du projet lors de la première réunion en 2026</w:t>
      </w:r>
      <w:r w:rsidR="0072703E" w:rsidRPr="00B07354">
        <w:rPr>
          <w:lang w:val="fr-FR"/>
        </w:rPr>
        <w:t>.</w:t>
      </w:r>
    </w:p>
    <w:p w14:paraId="4F855CB4" w14:textId="77777777" w:rsidR="00E85409" w:rsidRPr="000323A2" w:rsidRDefault="00E85409" w:rsidP="004E7F9C">
      <w:pPr>
        <w:rPr>
          <w:lang w:val="fr-FR"/>
        </w:rPr>
      </w:pPr>
    </w:p>
    <w:p w14:paraId="4A42575B" w14:textId="77777777" w:rsidR="00E85409" w:rsidRPr="000323A2" w:rsidRDefault="00E85409" w:rsidP="004E7F9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131AC" w14:paraId="70B826F1" w14:textId="77777777">
        <w:tc>
          <w:tcPr>
            <w:tcW w:w="1915" w:type="dxa"/>
          </w:tcPr>
          <w:p w14:paraId="6E1E2276" w14:textId="77777777" w:rsidR="00E85409" w:rsidRPr="000323A2" w:rsidRDefault="00E85409">
            <w:pPr>
              <w:rPr>
                <w:lang w:val="fr-FR"/>
              </w:rPr>
            </w:pPr>
          </w:p>
        </w:tc>
        <w:tc>
          <w:tcPr>
            <w:tcW w:w="1915" w:type="dxa"/>
          </w:tcPr>
          <w:p w14:paraId="151CF1FF" w14:textId="77777777" w:rsidR="00E85409" w:rsidRPr="000323A2" w:rsidRDefault="00E85409">
            <w:pPr>
              <w:rPr>
                <w:lang w:val="fr-FR"/>
              </w:rPr>
            </w:pPr>
          </w:p>
        </w:tc>
        <w:tc>
          <w:tcPr>
            <w:tcW w:w="1915" w:type="dxa"/>
            <w:tcBorders>
              <w:bottom w:val="single" w:sz="4" w:space="0" w:color="auto"/>
            </w:tcBorders>
          </w:tcPr>
          <w:p w14:paraId="127C711F" w14:textId="77777777" w:rsidR="00E85409" w:rsidRPr="000323A2" w:rsidRDefault="00E85409">
            <w:pPr>
              <w:rPr>
                <w:lang w:val="fr-FR"/>
              </w:rPr>
            </w:pPr>
          </w:p>
        </w:tc>
        <w:tc>
          <w:tcPr>
            <w:tcW w:w="1915" w:type="dxa"/>
          </w:tcPr>
          <w:p w14:paraId="4B0C6F8D" w14:textId="77777777" w:rsidR="00E85409" w:rsidRPr="000323A2" w:rsidRDefault="00E85409">
            <w:pPr>
              <w:rPr>
                <w:lang w:val="fr-FR"/>
              </w:rPr>
            </w:pPr>
          </w:p>
        </w:tc>
        <w:tc>
          <w:tcPr>
            <w:tcW w:w="1916" w:type="dxa"/>
          </w:tcPr>
          <w:p w14:paraId="37206464" w14:textId="77777777" w:rsidR="00E85409" w:rsidRPr="000323A2" w:rsidRDefault="00E85409">
            <w:pPr>
              <w:rPr>
                <w:lang w:val="fr-FR"/>
              </w:rPr>
            </w:pPr>
          </w:p>
        </w:tc>
      </w:tr>
    </w:tbl>
    <w:p w14:paraId="63BAEADA" w14:textId="77777777" w:rsidR="00E85409" w:rsidRPr="000323A2" w:rsidRDefault="00E85409" w:rsidP="004E7F9C">
      <w:pPr>
        <w:rPr>
          <w:lang w:val="fr-FR"/>
        </w:rPr>
      </w:pPr>
    </w:p>
    <w:sectPr w:rsidR="00E85409" w:rsidRPr="000323A2" w:rsidSect="00CB1DB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A7A5E" w14:textId="77777777" w:rsidR="00324D63" w:rsidRDefault="00324D63" w:rsidP="004A504B">
      <w:r>
        <w:separator/>
      </w:r>
    </w:p>
  </w:endnote>
  <w:endnote w:type="continuationSeparator" w:id="0">
    <w:p w14:paraId="75669BF1" w14:textId="77777777" w:rsidR="00324D63" w:rsidRDefault="00324D63" w:rsidP="004A504B">
      <w:r>
        <w:continuationSeparator/>
      </w:r>
    </w:p>
  </w:endnote>
  <w:endnote w:type="continuationNotice" w:id="1">
    <w:p w14:paraId="580C0858" w14:textId="77777777" w:rsidR="00324D63" w:rsidRDefault="00324D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Times New Roman"/>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EC17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D4E8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E4B71" w14:textId="77777777" w:rsidR="000A1417" w:rsidRPr="005131AC" w:rsidRDefault="000A1417" w:rsidP="000A1417">
    <w:pPr>
      <w:pBdr>
        <w:top w:val="single" w:sz="4" w:space="1" w:color="auto"/>
        <w:left w:val="single" w:sz="4" w:space="4" w:color="auto"/>
        <w:bottom w:val="single" w:sz="4" w:space="1" w:color="auto"/>
        <w:right w:val="single" w:sz="4" w:space="4" w:color="auto"/>
      </w:pBdr>
      <w:jc w:val="center"/>
      <w:rPr>
        <w:sz w:val="18"/>
        <w:szCs w:val="18"/>
        <w:lang w:val="fr-CA"/>
      </w:rPr>
    </w:pPr>
    <w:r w:rsidRPr="005131AC">
      <w:rPr>
        <w:sz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35768F3C" w14:textId="77777777" w:rsidR="004E7F9C" w:rsidRPr="005131AC"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89149" w14:textId="77777777" w:rsidR="00324D63" w:rsidRDefault="00324D63" w:rsidP="004A504B">
      <w:r>
        <w:separator/>
      </w:r>
    </w:p>
  </w:footnote>
  <w:footnote w:type="continuationSeparator" w:id="0">
    <w:p w14:paraId="3CF0FE72" w14:textId="77777777" w:rsidR="00324D63" w:rsidRDefault="00324D63" w:rsidP="004A504B">
      <w:r>
        <w:continuationSeparator/>
      </w:r>
    </w:p>
  </w:footnote>
  <w:footnote w:type="continuationNotice" w:id="1">
    <w:p w14:paraId="2A53B123" w14:textId="77777777" w:rsidR="00324D63" w:rsidRDefault="00324D63"/>
  </w:footnote>
  <w:footnote w:id="2">
    <w:p w14:paraId="4052A0CA" w14:textId="77777777" w:rsidR="0079781A" w:rsidRPr="00580E96" w:rsidRDefault="0079781A" w:rsidP="0079781A">
      <w:pPr>
        <w:pStyle w:val="FootnoteText"/>
        <w:rPr>
          <w:lang w:val="fr-FR"/>
        </w:rPr>
      </w:pPr>
      <w:r w:rsidRPr="00580E96">
        <w:rPr>
          <w:rStyle w:val="FootnoteReference"/>
          <w:lang w:val="fr-FR"/>
        </w:rPr>
        <w:footnoteRef/>
      </w:r>
      <w:r w:rsidRPr="00580E96">
        <w:rPr>
          <w:lang w:val="fr-FR"/>
        </w:rPr>
        <w:t xml:space="preserve"> UNEP/</w:t>
      </w:r>
      <w:proofErr w:type="spellStart"/>
      <w:r w:rsidRPr="00580E96">
        <w:rPr>
          <w:lang w:val="fr-FR"/>
        </w:rPr>
        <w:t>OzL.Pro</w:t>
      </w:r>
      <w:proofErr w:type="spellEnd"/>
      <w:r w:rsidRPr="00580E96">
        <w:rPr>
          <w:lang w:val="fr-FR"/>
        </w:rPr>
        <w:t>/</w:t>
      </w:r>
      <w:proofErr w:type="spellStart"/>
      <w:r w:rsidRPr="00580E96">
        <w:rPr>
          <w:lang w:val="fr-FR"/>
        </w:rPr>
        <w:t>ExCom</w:t>
      </w:r>
      <w:proofErr w:type="spellEnd"/>
      <w:r w:rsidRPr="00580E96">
        <w:rPr>
          <w:lang w:val="fr-FR"/>
        </w:rPr>
        <w:t>/9</w:t>
      </w:r>
      <w:r w:rsidR="00AC3EE9" w:rsidRPr="00580E96">
        <w:rPr>
          <w:lang w:val="fr-FR"/>
        </w:rPr>
        <w:t>5</w:t>
      </w:r>
      <w:r w:rsidRPr="00580E96">
        <w:rPr>
          <w:lang w:val="fr-FR"/>
        </w:rPr>
        <w:t>/1</w:t>
      </w:r>
    </w:p>
  </w:footnote>
  <w:footnote w:id="3">
    <w:p w14:paraId="5CA69598" w14:textId="3B5DB30F" w:rsidR="005B253C" w:rsidRPr="00580E96" w:rsidRDefault="005B253C" w:rsidP="005B253C">
      <w:pPr>
        <w:pStyle w:val="FootnoteText"/>
        <w:rPr>
          <w:lang w:val="fr-FR"/>
        </w:rPr>
      </w:pPr>
      <w:r w:rsidRPr="00580E96">
        <w:rPr>
          <w:rStyle w:val="FootnoteReference"/>
          <w:lang w:val="fr-FR"/>
        </w:rPr>
        <w:footnoteRef/>
      </w:r>
      <w:r w:rsidRPr="00580E96">
        <w:rPr>
          <w:lang w:val="fr-FR"/>
        </w:rPr>
        <w:t xml:space="preserve"> </w:t>
      </w:r>
      <w:r w:rsidR="00C04A77" w:rsidRPr="00580E96">
        <w:rPr>
          <w:lang w:val="fr-FR"/>
        </w:rPr>
        <w:t>Cette demande est soumise à titre exceptionnel et porte sur un montant de 297 195 $US supérieur à l'augmentation maximale de 3 % par an du budget du PAC pour le PNUE prévue dans la décision 47/24 avant prise en compte de l'augmentation supplémentaire de 150 000 $US du budget de 2025 approuvée dans la décision 93/95</w:t>
      </w:r>
      <w:r w:rsidRPr="00580E96">
        <w:rPr>
          <w:lang w:val="fr-FR"/>
        </w:rPr>
        <w:t xml:space="preserve">. </w:t>
      </w:r>
    </w:p>
  </w:footnote>
  <w:footnote w:id="4">
    <w:p w14:paraId="571DE160" w14:textId="3B79C1A1" w:rsidR="00AD2DD0" w:rsidRPr="00877D94" w:rsidRDefault="00AD2DD0" w:rsidP="00AD2DD0">
      <w:pPr>
        <w:pStyle w:val="FootnoteText"/>
        <w:rPr>
          <w:lang w:val="en-US"/>
        </w:rPr>
      </w:pPr>
      <w:r w:rsidRPr="00580E96">
        <w:rPr>
          <w:rStyle w:val="FootnoteReference"/>
          <w:lang w:val="fr-FR"/>
        </w:rPr>
        <w:footnoteRef/>
      </w:r>
      <w:r w:rsidRPr="00877D94">
        <w:rPr>
          <w:lang w:val="en-US"/>
        </w:rPr>
        <w:t xml:space="preserve"> American Society of Heating, Refrigerating and Air-Conditioning Engineers (ASHRAE), </w:t>
      </w:r>
      <w:proofErr w:type="spellStart"/>
      <w:r w:rsidR="004A57D3" w:rsidRPr="00877D94">
        <w:rPr>
          <w:lang w:val="en-US"/>
        </w:rPr>
        <w:t>Institut</w:t>
      </w:r>
      <w:proofErr w:type="spellEnd"/>
      <w:r w:rsidR="004A57D3" w:rsidRPr="00877D94">
        <w:rPr>
          <w:lang w:val="en-US"/>
        </w:rPr>
        <w:t xml:space="preserve"> international du </w:t>
      </w:r>
      <w:proofErr w:type="spellStart"/>
      <w:r w:rsidR="004A57D3" w:rsidRPr="00877D94">
        <w:rPr>
          <w:lang w:val="en-US"/>
        </w:rPr>
        <w:t>froid</w:t>
      </w:r>
      <w:proofErr w:type="spellEnd"/>
      <w:r w:rsidR="004A57D3" w:rsidRPr="00877D94">
        <w:rPr>
          <w:lang w:val="en-US"/>
        </w:rPr>
        <w:t xml:space="preserve"> (IIF)</w:t>
      </w:r>
      <w:r w:rsidRPr="00877D94">
        <w:rPr>
          <w:lang w:val="en-US"/>
        </w:rPr>
        <w:t xml:space="preserve">, Air-conditioning Heating and Refrigeration Institute (AHRI), Indian Society of Heating Refrigerating and Air-Conditioning Engineers (ISHRAE), </w:t>
      </w:r>
      <w:proofErr w:type="spellStart"/>
      <w:r w:rsidRPr="00877D94">
        <w:rPr>
          <w:lang w:val="en-US"/>
        </w:rPr>
        <w:t>Federación</w:t>
      </w:r>
      <w:proofErr w:type="spellEnd"/>
      <w:r w:rsidRPr="00877D94">
        <w:rPr>
          <w:lang w:val="en-US"/>
        </w:rPr>
        <w:t xml:space="preserve"> de </w:t>
      </w:r>
      <w:proofErr w:type="spellStart"/>
      <w:r w:rsidRPr="00877D94">
        <w:rPr>
          <w:lang w:val="en-US"/>
        </w:rPr>
        <w:t>Asociaciones</w:t>
      </w:r>
      <w:proofErr w:type="spellEnd"/>
      <w:r w:rsidRPr="00877D94">
        <w:rPr>
          <w:lang w:val="en-US"/>
        </w:rPr>
        <w:t xml:space="preserve"> </w:t>
      </w:r>
      <w:proofErr w:type="spellStart"/>
      <w:r w:rsidRPr="00877D94">
        <w:rPr>
          <w:lang w:val="en-US"/>
        </w:rPr>
        <w:t>Iberoamericanas</w:t>
      </w:r>
      <w:proofErr w:type="spellEnd"/>
      <w:r w:rsidRPr="00877D94">
        <w:rPr>
          <w:lang w:val="en-US"/>
        </w:rPr>
        <w:t xml:space="preserve"> de Aire </w:t>
      </w:r>
      <w:proofErr w:type="spellStart"/>
      <w:r w:rsidRPr="00877D94">
        <w:rPr>
          <w:lang w:val="en-US"/>
        </w:rPr>
        <w:t>Acondicionado</w:t>
      </w:r>
      <w:proofErr w:type="spellEnd"/>
      <w:r w:rsidRPr="00877D94">
        <w:rPr>
          <w:lang w:val="en-US"/>
        </w:rPr>
        <w:t xml:space="preserve"> y </w:t>
      </w:r>
      <w:proofErr w:type="spellStart"/>
      <w:r w:rsidRPr="00877D94">
        <w:rPr>
          <w:lang w:val="en-US"/>
        </w:rPr>
        <w:t>Refrigeración</w:t>
      </w:r>
      <w:proofErr w:type="spellEnd"/>
      <w:r w:rsidRPr="00877D94">
        <w:rPr>
          <w:lang w:val="en-US"/>
        </w:rPr>
        <w:t xml:space="preserve"> (FAIAR) </w:t>
      </w:r>
      <w:r w:rsidR="004A57D3" w:rsidRPr="00877D94">
        <w:rPr>
          <w:lang w:val="en-US"/>
        </w:rPr>
        <w:t>et</w:t>
      </w:r>
      <w:r w:rsidRPr="00877D94">
        <w:rPr>
          <w:lang w:val="en-US"/>
        </w:rPr>
        <w:t xml:space="preserve"> Union of Associations of African Actors in Refrigeration and </w:t>
      </w:r>
      <w:proofErr w:type="spellStart"/>
      <w:r w:rsidRPr="00877D94">
        <w:rPr>
          <w:lang w:val="en-US"/>
        </w:rPr>
        <w:t>AirConditioning</w:t>
      </w:r>
      <w:proofErr w:type="spellEnd"/>
      <w:r w:rsidRPr="00877D94">
        <w:rPr>
          <w:lang w:val="en-US"/>
        </w:rPr>
        <w:t xml:space="preserve"> (U-3ARC).</w:t>
      </w:r>
    </w:p>
  </w:footnote>
  <w:footnote w:id="5">
    <w:p w14:paraId="5CE39269" w14:textId="0CBF0576" w:rsidR="004A57D3" w:rsidRPr="00877D94" w:rsidRDefault="004A57D3" w:rsidP="004A57D3">
      <w:pPr>
        <w:pStyle w:val="FootnoteText"/>
        <w:rPr>
          <w:lang w:val="fr-CH"/>
        </w:rPr>
      </w:pPr>
      <w:r>
        <w:rPr>
          <w:rStyle w:val="FootnoteReference"/>
        </w:rPr>
        <w:footnoteRef/>
      </w:r>
      <w:r w:rsidRPr="00877D94">
        <w:rPr>
          <w:lang w:val="fr-CH"/>
        </w:rPr>
        <w:t xml:space="preserve"> Décision 91/42</w:t>
      </w:r>
    </w:p>
  </w:footnote>
  <w:footnote w:id="6">
    <w:p w14:paraId="752FD95B" w14:textId="5C92418B" w:rsidR="008D5DE3" w:rsidRPr="00580E96" w:rsidRDefault="008D5DE3" w:rsidP="008D5DE3">
      <w:pPr>
        <w:pStyle w:val="FootnoteText"/>
        <w:rPr>
          <w:lang w:val="fr-FR"/>
        </w:rPr>
      </w:pPr>
      <w:r w:rsidRPr="00580E96">
        <w:rPr>
          <w:rStyle w:val="FootnoteReference"/>
          <w:lang w:val="fr-FR"/>
        </w:rPr>
        <w:footnoteRef/>
      </w:r>
      <w:r w:rsidRPr="00580E96">
        <w:rPr>
          <w:lang w:val="fr-FR"/>
        </w:rPr>
        <w:t xml:space="preserve"> </w:t>
      </w:r>
      <w:r w:rsidR="00E443EE" w:rsidRPr="00580E96">
        <w:rPr>
          <w:lang w:val="fr-FR"/>
        </w:rPr>
        <w:t>Les demandes d'augmentation future du budget du PAC seront limitées à 3 %, à moins que le Comité exécutif ne constate que les pressions inflationnistes en justifient autrement</w:t>
      </w:r>
      <w:r w:rsidRPr="00580E96">
        <w:rPr>
          <w:lang w:val="fr-FR"/>
        </w:rPr>
        <w:t>.</w:t>
      </w:r>
    </w:p>
  </w:footnote>
  <w:footnote w:id="7">
    <w:p w14:paraId="6027A871" w14:textId="76F3109F" w:rsidR="00A06126" w:rsidRPr="00580E96" w:rsidRDefault="00A06126" w:rsidP="00A06126">
      <w:pPr>
        <w:pStyle w:val="FootnoteText"/>
        <w:rPr>
          <w:highlight w:val="yellow"/>
          <w:lang w:val="fr-FR"/>
        </w:rPr>
      </w:pPr>
      <w:r w:rsidRPr="00580E96">
        <w:rPr>
          <w:rStyle w:val="FootnoteReference"/>
          <w:lang w:val="fr-FR"/>
        </w:rPr>
        <w:footnoteRef/>
      </w:r>
      <w:r w:rsidRPr="00580E96">
        <w:rPr>
          <w:lang w:val="fr-FR"/>
        </w:rPr>
        <w:t xml:space="preserve"> </w:t>
      </w:r>
      <w:r w:rsidR="00E443EE" w:rsidRPr="00580E96">
        <w:rPr>
          <w:lang w:val="fr-FR"/>
        </w:rPr>
        <w:t>Décision 93/91 d) ii) : il a été demandé au PNUE de continuer, dans les futures présentations du budget du PAC, à élargir l'ordre de priorité du financement entre les lignes budgétaires du PAC afin de tenir compte de l'évolution des priorités et de fournir des détails, conformément aux décisions 47/24 et 50/26, sur les réaffectations effectuées</w:t>
      </w:r>
      <w:r w:rsidRPr="00580E96">
        <w:rPr>
          <w:lang w:val="fr-FR"/>
        </w:rPr>
        <w:t>.</w:t>
      </w:r>
    </w:p>
  </w:footnote>
  <w:footnote w:id="8">
    <w:p w14:paraId="358CD272" w14:textId="65D1A935" w:rsidR="0072703E" w:rsidRPr="00580E96" w:rsidRDefault="0072703E" w:rsidP="0072703E">
      <w:pPr>
        <w:pStyle w:val="FootnoteText"/>
        <w:rPr>
          <w:lang w:val="fr-FR"/>
        </w:rPr>
      </w:pPr>
      <w:r w:rsidRPr="00580E96">
        <w:rPr>
          <w:rStyle w:val="FootnoteReference"/>
          <w:lang w:val="fr-FR"/>
        </w:rPr>
        <w:footnoteRef/>
      </w:r>
      <w:r w:rsidRPr="00580E96">
        <w:rPr>
          <w:lang w:val="fr-FR"/>
        </w:rPr>
        <w:t xml:space="preserve"> </w:t>
      </w:r>
      <w:r w:rsidR="00E443EE" w:rsidRPr="00580E96">
        <w:rPr>
          <w:lang w:val="fr-FR"/>
        </w:rPr>
        <w:t>Décision 93/91 d) iii) : il a été demandé au PNUE, dans les futures soumissions du budget du PAC, de rendre compte « du niveau actuel des postes du personnel et d'informer le Comité exécutif de tout changement à cet égard, en particulier en ce qui concerne toute augmentation des allocations budgétaires ».</w:t>
      </w:r>
    </w:p>
  </w:footnote>
  <w:footnote w:id="9">
    <w:p w14:paraId="69C3D437" w14:textId="54AFBE7E" w:rsidR="00790092" w:rsidRPr="00580E96" w:rsidRDefault="00790092" w:rsidP="00790092">
      <w:pPr>
        <w:pStyle w:val="FootnoteText"/>
        <w:rPr>
          <w:lang w:val="fr-FR"/>
        </w:rPr>
      </w:pPr>
      <w:r w:rsidRPr="00580E96">
        <w:rPr>
          <w:rStyle w:val="FootnoteReference"/>
          <w:lang w:val="fr-FR"/>
        </w:rPr>
        <w:footnoteRef/>
      </w:r>
      <w:r w:rsidRPr="00580E96">
        <w:rPr>
          <w:lang w:val="fr-FR"/>
        </w:rPr>
        <w:t xml:space="preserve"> Décision 93/91(d)(iv) : Le PNUE a été prié de continuer à soumettre, dans les futures présentations du budget du </w:t>
      </w:r>
      <w:proofErr w:type="gramStart"/>
      <w:r w:rsidRPr="00580E96">
        <w:rPr>
          <w:lang w:val="fr-FR"/>
        </w:rPr>
        <w:t>PAC,  un</w:t>
      </w:r>
      <w:proofErr w:type="gramEnd"/>
      <w:r w:rsidRPr="00580E96">
        <w:rPr>
          <w:lang w:val="fr-FR"/>
        </w:rPr>
        <w:t xml:space="preserve"> budget pour l’année courante et un rapport sur les frais engagés au cours de l’avant-dernière année, en tenant compte des alinéas c) ii) et c) iii) ci-dessu</w:t>
      </w:r>
      <w:r w:rsidR="00580E96" w:rsidRPr="00580E96">
        <w:rPr>
          <w:lang w:val="fr-FR"/>
        </w:rPr>
        <w:t>s.</w:t>
      </w:r>
    </w:p>
  </w:footnote>
  <w:footnote w:id="10">
    <w:p w14:paraId="1363CA91" w14:textId="7D035460" w:rsidR="004D7366" w:rsidRPr="00580E96" w:rsidRDefault="004D7366" w:rsidP="004D7366">
      <w:pPr>
        <w:pStyle w:val="FootnoteText"/>
        <w:rPr>
          <w:lang w:val="fr-FR"/>
        </w:rPr>
      </w:pPr>
      <w:r w:rsidRPr="00580E96">
        <w:rPr>
          <w:rStyle w:val="FootnoteReference"/>
          <w:lang w:val="fr-FR"/>
        </w:rPr>
        <w:footnoteRef/>
      </w:r>
      <w:r w:rsidRPr="00580E96">
        <w:rPr>
          <w:lang w:val="fr-FR"/>
        </w:rPr>
        <w:t xml:space="preserve"> Dans la décision 93/91d), il est demandé au PNUE</w:t>
      </w:r>
      <w:r w:rsidR="004A57D3">
        <w:rPr>
          <w:lang w:val="fr-FR"/>
        </w:rPr>
        <w:t xml:space="preserve">, </w:t>
      </w:r>
      <w:r w:rsidRPr="00580E96">
        <w:rPr>
          <w:lang w:val="fr-FR"/>
        </w:rPr>
        <w:t xml:space="preserve">dans les futures demandes de budget </w:t>
      </w:r>
      <w:r w:rsidR="004A57D3">
        <w:rPr>
          <w:lang w:val="fr-FR"/>
        </w:rPr>
        <w:t>du PAC</w:t>
      </w:r>
      <w:r w:rsidRPr="00580E96">
        <w:rPr>
          <w:lang w:val="fr-FR"/>
        </w:rPr>
        <w:t xml:space="preserve">, de continuer à i) </w:t>
      </w:r>
      <w:r w:rsidR="004A57D3">
        <w:rPr>
          <w:lang w:val="fr-FR"/>
        </w:rPr>
        <w:t>f</w:t>
      </w:r>
      <w:r w:rsidRPr="00580E96">
        <w:rPr>
          <w:lang w:val="fr-FR"/>
        </w:rPr>
        <w:t xml:space="preserve">ournir des informations détaillées sur les activités pour lesquelles les fonds mondiaux seraient utilisés ; ii) </w:t>
      </w:r>
      <w:r w:rsidR="004A57D3">
        <w:rPr>
          <w:lang w:val="fr-FR"/>
        </w:rPr>
        <w:t>é</w:t>
      </w:r>
      <w:r w:rsidRPr="00580E96">
        <w:rPr>
          <w:lang w:val="fr-FR"/>
        </w:rPr>
        <w:t xml:space="preserve">tendre la hiérarchisation des financements entre les postes budgétaires du </w:t>
      </w:r>
      <w:r w:rsidR="004A57D3">
        <w:rPr>
          <w:lang w:val="fr-FR"/>
        </w:rPr>
        <w:t>PAC</w:t>
      </w:r>
      <w:r w:rsidRPr="00580E96">
        <w:rPr>
          <w:lang w:val="fr-FR"/>
        </w:rPr>
        <w:t xml:space="preserve">, afin de tenir compte de l’évolution des priorités et fournir des précisions, conformément aux décisions 47/24 et 50/26, sur les réaffectations effectuées ; iii) </w:t>
      </w:r>
      <w:r w:rsidR="004A57D3">
        <w:rPr>
          <w:lang w:val="fr-FR"/>
        </w:rPr>
        <w:t>f</w:t>
      </w:r>
      <w:r w:rsidRPr="00580E96">
        <w:rPr>
          <w:lang w:val="fr-FR"/>
        </w:rPr>
        <w:t>aire rapport du niveau actuel de dotation des postes et à informer le Comité exécutif des changements à cet égard, surtout en ce qui concerne les augmentations des affectations budgétaires</w:t>
      </w:r>
      <w:r w:rsidR="00355678">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E8DB7" w14:textId="656D22E6" w:rsidR="00DC6A10" w:rsidRPr="0033525D" w:rsidRDefault="00E339A5">
    <w:r>
      <w:fldChar w:fldCharType="begin"/>
    </w:r>
    <w:r>
      <w:instrText xml:space="preserve"> DOCPROPERTY "Document number"  \* MERGEFORMAT </w:instrText>
    </w:r>
    <w:r>
      <w:fldChar w:fldCharType="separate"/>
    </w:r>
    <w:r>
      <w:t>UNEP/</w:t>
    </w:r>
    <w:proofErr w:type="spellStart"/>
    <w:r>
      <w:t>OzL.Pro</w:t>
    </w:r>
    <w:proofErr w:type="spellEnd"/>
    <w:r>
      <w:t>/ExCom/95/83</w:t>
    </w:r>
    <w:r>
      <w:fldChar w:fldCharType="end"/>
    </w:r>
  </w:p>
  <w:p w14:paraId="610F7833" w14:textId="77777777" w:rsidR="00DC6A10" w:rsidRPr="0033525D" w:rsidRDefault="00DC6A10"/>
  <w:p w14:paraId="29832A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704F0" w14:textId="64C5B3A9" w:rsidR="00DC6A10" w:rsidRPr="0033525D" w:rsidRDefault="00E339A5">
    <w:pPr>
      <w:jc w:val="right"/>
    </w:pPr>
    <w:r>
      <w:fldChar w:fldCharType="begin"/>
    </w:r>
    <w:r>
      <w:instrText xml:space="preserve"> DOCPROPERTY "Document number"  \* MERGEFORMAT </w:instrText>
    </w:r>
    <w:r>
      <w:fldChar w:fldCharType="separate"/>
    </w:r>
    <w:r>
      <w:t>UNEP/</w:t>
    </w:r>
    <w:proofErr w:type="spellStart"/>
    <w:r>
      <w:t>OzL.Pro</w:t>
    </w:r>
    <w:proofErr w:type="spellEnd"/>
    <w:r>
      <w:t>/ExCom/95/83</w:t>
    </w:r>
    <w:r>
      <w:fldChar w:fldCharType="end"/>
    </w:r>
  </w:p>
  <w:p w14:paraId="67C55296" w14:textId="77777777" w:rsidR="00DC6A10" w:rsidRPr="0033525D" w:rsidRDefault="00DC6A10"/>
  <w:p w14:paraId="17FE37CF"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7FEDE" w14:textId="77777777" w:rsidR="000A1417" w:rsidRDefault="000A1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90B81E"/>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ind w:left="1440" w:hanging="720"/>
      </w:pPr>
      <w:rPr>
        <w:rFonts w:hint="default"/>
        <w:i w:val="0"/>
        <w:iCs w:val="0"/>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07D366D"/>
    <w:multiLevelType w:val="hybridMultilevel"/>
    <w:tmpl w:val="87BC99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8967E7"/>
    <w:multiLevelType w:val="multilevel"/>
    <w:tmpl w:val="A26ECD2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01284F"/>
    <w:multiLevelType w:val="hybridMultilevel"/>
    <w:tmpl w:val="36781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6E5B18"/>
    <w:multiLevelType w:val="hybridMultilevel"/>
    <w:tmpl w:val="B0F432FC"/>
    <w:lvl w:ilvl="0" w:tplc="79F2BD86">
      <w:start w:val="1"/>
      <w:numFmt w:val="bullet"/>
      <w:lvlText w:val="-"/>
      <w:lvlJc w:val="left"/>
      <w:pPr>
        <w:ind w:left="144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8" w15:restartNumberingAfterBreak="0">
    <w:nsid w:val="48CB4891"/>
    <w:multiLevelType w:val="hybridMultilevel"/>
    <w:tmpl w:val="55700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B6B7F"/>
    <w:multiLevelType w:val="hybridMultilevel"/>
    <w:tmpl w:val="5EF8C972"/>
    <w:lvl w:ilvl="0" w:tplc="AD3A2C4E">
      <w:start w:val="1"/>
      <w:numFmt w:val="decimal"/>
      <w:lvlText w:val="%1."/>
      <w:lvlJc w:val="left"/>
      <w:pPr>
        <w:ind w:left="1440" w:hanging="360"/>
      </w:pPr>
    </w:lvl>
    <w:lvl w:ilvl="1" w:tplc="15C0E64A">
      <w:start w:val="1"/>
      <w:numFmt w:val="decimal"/>
      <w:lvlText w:val="%2."/>
      <w:lvlJc w:val="left"/>
      <w:pPr>
        <w:ind w:left="1440" w:hanging="360"/>
      </w:pPr>
    </w:lvl>
    <w:lvl w:ilvl="2" w:tplc="3AC4E8AC">
      <w:start w:val="1"/>
      <w:numFmt w:val="decimal"/>
      <w:lvlText w:val="%3."/>
      <w:lvlJc w:val="left"/>
      <w:pPr>
        <w:ind w:left="1440" w:hanging="360"/>
      </w:pPr>
    </w:lvl>
    <w:lvl w:ilvl="3" w:tplc="CFCC744C">
      <w:start w:val="1"/>
      <w:numFmt w:val="decimal"/>
      <w:lvlText w:val="%4."/>
      <w:lvlJc w:val="left"/>
      <w:pPr>
        <w:ind w:left="1440" w:hanging="360"/>
      </w:pPr>
    </w:lvl>
    <w:lvl w:ilvl="4" w:tplc="E45E9686">
      <w:start w:val="1"/>
      <w:numFmt w:val="decimal"/>
      <w:lvlText w:val="%5."/>
      <w:lvlJc w:val="left"/>
      <w:pPr>
        <w:ind w:left="1440" w:hanging="360"/>
      </w:pPr>
    </w:lvl>
    <w:lvl w:ilvl="5" w:tplc="308615CA">
      <w:start w:val="1"/>
      <w:numFmt w:val="decimal"/>
      <w:lvlText w:val="%6."/>
      <w:lvlJc w:val="left"/>
      <w:pPr>
        <w:ind w:left="1440" w:hanging="360"/>
      </w:pPr>
    </w:lvl>
    <w:lvl w:ilvl="6" w:tplc="3552FF00">
      <w:start w:val="1"/>
      <w:numFmt w:val="decimal"/>
      <w:lvlText w:val="%7."/>
      <w:lvlJc w:val="left"/>
      <w:pPr>
        <w:ind w:left="1440" w:hanging="360"/>
      </w:pPr>
    </w:lvl>
    <w:lvl w:ilvl="7" w:tplc="3B08F48C">
      <w:start w:val="1"/>
      <w:numFmt w:val="decimal"/>
      <w:lvlText w:val="%8."/>
      <w:lvlJc w:val="left"/>
      <w:pPr>
        <w:ind w:left="1440" w:hanging="360"/>
      </w:pPr>
    </w:lvl>
    <w:lvl w:ilvl="8" w:tplc="3E0CAA0E">
      <w:start w:val="1"/>
      <w:numFmt w:val="decimal"/>
      <w:lvlText w:val="%9."/>
      <w:lvlJc w:val="left"/>
      <w:pPr>
        <w:ind w:left="1440" w:hanging="36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E116CE5"/>
    <w:multiLevelType w:val="hybridMultilevel"/>
    <w:tmpl w:val="56DEF9DE"/>
    <w:lvl w:ilvl="0" w:tplc="0409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E400F4C"/>
    <w:multiLevelType w:val="multilevel"/>
    <w:tmpl w:val="B06E1A64"/>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6F4D3E4D"/>
    <w:multiLevelType w:val="hybridMultilevel"/>
    <w:tmpl w:val="D138CB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D964853"/>
    <w:multiLevelType w:val="multilevel"/>
    <w:tmpl w:val="535ED4A2"/>
    <w:styleLink w:val="Listeactuelle2"/>
    <w:lvl w:ilvl="0">
      <w:start w:val="1"/>
      <w:numFmt w:val="decimal"/>
      <w:lvlText w:val="%1."/>
      <w:lvlJc w:val="left"/>
      <w:pPr>
        <w:tabs>
          <w:tab w:val="num" w:pos="0"/>
        </w:tabs>
        <w:ind w:left="0" w:firstLine="0"/>
      </w:pPr>
      <w:rPr>
        <w:rFonts w:hint="default"/>
      </w:rPr>
    </w:lvl>
    <w:lvl w:ilvl="1">
      <w:start w:val="1"/>
      <w:numFmt w:val="lowerLetter"/>
      <w:lvlText w:val="%2)"/>
      <w:lvlJc w:val="left"/>
      <w:pPr>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20"/>
  </w:num>
  <w:num w:numId="18" w16cid:durableId="559828470">
    <w:abstractNumId w:val="21"/>
  </w:num>
  <w:num w:numId="19" w16cid:durableId="1488010068">
    <w:abstractNumId w:val="26"/>
  </w:num>
  <w:num w:numId="20" w16cid:durableId="444007775">
    <w:abstractNumId w:val="14"/>
  </w:num>
  <w:num w:numId="21" w16cid:durableId="116874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2435786">
    <w:abstractNumId w:val="17"/>
  </w:num>
  <w:num w:numId="24"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2325135">
    <w:abstractNumId w:val="10"/>
  </w:num>
  <w:num w:numId="26" w16cid:durableId="355614979">
    <w:abstractNumId w:val="18"/>
  </w:num>
  <w:num w:numId="27" w16cid:durableId="150684655">
    <w:abstractNumId w:val="10"/>
  </w:num>
  <w:num w:numId="28" w16cid:durableId="1395591695">
    <w:abstractNumId w:val="10"/>
  </w:num>
  <w:num w:numId="29" w16cid:durableId="1779137904">
    <w:abstractNumId w:val="10"/>
  </w:num>
  <w:num w:numId="30" w16cid:durableId="1253661599">
    <w:abstractNumId w:val="10"/>
  </w:num>
  <w:num w:numId="31" w16cid:durableId="673607878">
    <w:abstractNumId w:val="10"/>
  </w:num>
  <w:num w:numId="32" w16cid:durableId="1852603479">
    <w:abstractNumId w:val="16"/>
  </w:num>
  <w:num w:numId="33" w16cid:durableId="3259844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06229788">
    <w:abstractNumId w:val="12"/>
  </w:num>
  <w:num w:numId="35" w16cid:durableId="1540820522">
    <w:abstractNumId w:val="22"/>
  </w:num>
  <w:num w:numId="36" w16cid:durableId="369650236">
    <w:abstractNumId w:val="11"/>
  </w:num>
  <w:num w:numId="37" w16cid:durableId="1177577236">
    <w:abstractNumId w:val="15"/>
  </w:num>
  <w:num w:numId="38" w16cid:durableId="1025181763">
    <w:abstractNumId w:val="19"/>
  </w:num>
  <w:num w:numId="39" w16cid:durableId="2005205056">
    <w:abstractNumId w:val="23"/>
  </w:num>
  <w:num w:numId="40" w16cid:durableId="1521041805">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2703E"/>
    <w:rsid w:val="00000F84"/>
    <w:rsid w:val="00000FED"/>
    <w:rsid w:val="0000118C"/>
    <w:rsid w:val="00001709"/>
    <w:rsid w:val="00001B3B"/>
    <w:rsid w:val="000023C6"/>
    <w:rsid w:val="0000434E"/>
    <w:rsid w:val="000046F6"/>
    <w:rsid w:val="0000611F"/>
    <w:rsid w:val="0000667E"/>
    <w:rsid w:val="00007399"/>
    <w:rsid w:val="00011684"/>
    <w:rsid w:val="000130B3"/>
    <w:rsid w:val="0001368E"/>
    <w:rsid w:val="00016A97"/>
    <w:rsid w:val="00017652"/>
    <w:rsid w:val="000211A9"/>
    <w:rsid w:val="00021238"/>
    <w:rsid w:val="00022071"/>
    <w:rsid w:val="000237C8"/>
    <w:rsid w:val="00023907"/>
    <w:rsid w:val="00023C0D"/>
    <w:rsid w:val="00024587"/>
    <w:rsid w:val="00024BD8"/>
    <w:rsid w:val="00031260"/>
    <w:rsid w:val="00031990"/>
    <w:rsid w:val="000323A2"/>
    <w:rsid w:val="00034F9C"/>
    <w:rsid w:val="00035720"/>
    <w:rsid w:val="00035821"/>
    <w:rsid w:val="0003681A"/>
    <w:rsid w:val="000372B7"/>
    <w:rsid w:val="000407F2"/>
    <w:rsid w:val="00041A76"/>
    <w:rsid w:val="00044F72"/>
    <w:rsid w:val="0004664A"/>
    <w:rsid w:val="0004757F"/>
    <w:rsid w:val="00050F6E"/>
    <w:rsid w:val="00053320"/>
    <w:rsid w:val="000537E1"/>
    <w:rsid w:val="000540A5"/>
    <w:rsid w:val="00055391"/>
    <w:rsid w:val="00056DC4"/>
    <w:rsid w:val="00061B25"/>
    <w:rsid w:val="00061EC2"/>
    <w:rsid w:val="00063EA4"/>
    <w:rsid w:val="00064407"/>
    <w:rsid w:val="00065190"/>
    <w:rsid w:val="00066CE8"/>
    <w:rsid w:val="0006751C"/>
    <w:rsid w:val="00072C73"/>
    <w:rsid w:val="00072DDC"/>
    <w:rsid w:val="00073AA2"/>
    <w:rsid w:val="00074420"/>
    <w:rsid w:val="00076867"/>
    <w:rsid w:val="00076A48"/>
    <w:rsid w:val="00076C5A"/>
    <w:rsid w:val="00080ED0"/>
    <w:rsid w:val="00081209"/>
    <w:rsid w:val="00082350"/>
    <w:rsid w:val="00085B8F"/>
    <w:rsid w:val="00086B32"/>
    <w:rsid w:val="000879AA"/>
    <w:rsid w:val="00090481"/>
    <w:rsid w:val="00093657"/>
    <w:rsid w:val="00093BB5"/>
    <w:rsid w:val="000947FA"/>
    <w:rsid w:val="00094DF9"/>
    <w:rsid w:val="000957A9"/>
    <w:rsid w:val="000959A1"/>
    <w:rsid w:val="000960DD"/>
    <w:rsid w:val="000A1417"/>
    <w:rsid w:val="000A3826"/>
    <w:rsid w:val="000A5CEE"/>
    <w:rsid w:val="000A6C26"/>
    <w:rsid w:val="000A78D2"/>
    <w:rsid w:val="000B36C8"/>
    <w:rsid w:val="000B3F64"/>
    <w:rsid w:val="000B6134"/>
    <w:rsid w:val="000B7C6B"/>
    <w:rsid w:val="000C1420"/>
    <w:rsid w:val="000C4CBD"/>
    <w:rsid w:val="000C54FC"/>
    <w:rsid w:val="000C5622"/>
    <w:rsid w:val="000D0CED"/>
    <w:rsid w:val="000D1BAC"/>
    <w:rsid w:val="000D1C7E"/>
    <w:rsid w:val="000D4464"/>
    <w:rsid w:val="000D5101"/>
    <w:rsid w:val="000D52A4"/>
    <w:rsid w:val="000D7BF9"/>
    <w:rsid w:val="000E07BC"/>
    <w:rsid w:val="000E184C"/>
    <w:rsid w:val="000E2E21"/>
    <w:rsid w:val="000E414A"/>
    <w:rsid w:val="000E71B8"/>
    <w:rsid w:val="000F1CD4"/>
    <w:rsid w:val="000F1F45"/>
    <w:rsid w:val="000F329D"/>
    <w:rsid w:val="000F4103"/>
    <w:rsid w:val="000F523D"/>
    <w:rsid w:val="000F70A7"/>
    <w:rsid w:val="000F7FC1"/>
    <w:rsid w:val="00100A79"/>
    <w:rsid w:val="0010104E"/>
    <w:rsid w:val="001065B6"/>
    <w:rsid w:val="00110EB1"/>
    <w:rsid w:val="001120B2"/>
    <w:rsid w:val="00113CCA"/>
    <w:rsid w:val="00115145"/>
    <w:rsid w:val="00116C84"/>
    <w:rsid w:val="00117928"/>
    <w:rsid w:val="00121CBC"/>
    <w:rsid w:val="00122DD9"/>
    <w:rsid w:val="00122F25"/>
    <w:rsid w:val="001235DF"/>
    <w:rsid w:val="00124CC6"/>
    <w:rsid w:val="001251F0"/>
    <w:rsid w:val="00130B08"/>
    <w:rsid w:val="001310C8"/>
    <w:rsid w:val="00135980"/>
    <w:rsid w:val="00137027"/>
    <w:rsid w:val="0013786F"/>
    <w:rsid w:val="00141550"/>
    <w:rsid w:val="00141E01"/>
    <w:rsid w:val="001435ED"/>
    <w:rsid w:val="00143974"/>
    <w:rsid w:val="00143B92"/>
    <w:rsid w:val="001467F5"/>
    <w:rsid w:val="00147CAD"/>
    <w:rsid w:val="0016089E"/>
    <w:rsid w:val="00164719"/>
    <w:rsid w:val="00165D4A"/>
    <w:rsid w:val="00166FC4"/>
    <w:rsid w:val="001677AC"/>
    <w:rsid w:val="00167D9A"/>
    <w:rsid w:val="00171956"/>
    <w:rsid w:val="001741FC"/>
    <w:rsid w:val="00175CE7"/>
    <w:rsid w:val="00180072"/>
    <w:rsid w:val="001804EA"/>
    <w:rsid w:val="0018121D"/>
    <w:rsid w:val="00181680"/>
    <w:rsid w:val="001818F6"/>
    <w:rsid w:val="00182AD1"/>
    <w:rsid w:val="00182D78"/>
    <w:rsid w:val="00183573"/>
    <w:rsid w:val="00190A5E"/>
    <w:rsid w:val="00190A61"/>
    <w:rsid w:val="00191942"/>
    <w:rsid w:val="001938CA"/>
    <w:rsid w:val="00194C37"/>
    <w:rsid w:val="00197179"/>
    <w:rsid w:val="001A2215"/>
    <w:rsid w:val="001A2D0F"/>
    <w:rsid w:val="001A3342"/>
    <w:rsid w:val="001A3E2B"/>
    <w:rsid w:val="001A3E3D"/>
    <w:rsid w:val="001A6588"/>
    <w:rsid w:val="001A7049"/>
    <w:rsid w:val="001A721B"/>
    <w:rsid w:val="001B0D8D"/>
    <w:rsid w:val="001B14E0"/>
    <w:rsid w:val="001B1E40"/>
    <w:rsid w:val="001B2159"/>
    <w:rsid w:val="001B591D"/>
    <w:rsid w:val="001B5D45"/>
    <w:rsid w:val="001B7436"/>
    <w:rsid w:val="001B763A"/>
    <w:rsid w:val="001C58BB"/>
    <w:rsid w:val="001C5BC8"/>
    <w:rsid w:val="001C6BCD"/>
    <w:rsid w:val="001C764E"/>
    <w:rsid w:val="001D08D9"/>
    <w:rsid w:val="001D2529"/>
    <w:rsid w:val="001D3640"/>
    <w:rsid w:val="001D4D7E"/>
    <w:rsid w:val="001D5690"/>
    <w:rsid w:val="001D60E4"/>
    <w:rsid w:val="001E0395"/>
    <w:rsid w:val="001E1052"/>
    <w:rsid w:val="001E17C8"/>
    <w:rsid w:val="001E21B1"/>
    <w:rsid w:val="001E2F93"/>
    <w:rsid w:val="001E4554"/>
    <w:rsid w:val="001E61E5"/>
    <w:rsid w:val="001F2159"/>
    <w:rsid w:val="001F53FD"/>
    <w:rsid w:val="001F5F3B"/>
    <w:rsid w:val="001F6D22"/>
    <w:rsid w:val="001F712B"/>
    <w:rsid w:val="0020093C"/>
    <w:rsid w:val="00201FC8"/>
    <w:rsid w:val="00202622"/>
    <w:rsid w:val="002027C5"/>
    <w:rsid w:val="00202E6E"/>
    <w:rsid w:val="002051E1"/>
    <w:rsid w:val="0020550A"/>
    <w:rsid w:val="00207C97"/>
    <w:rsid w:val="00210B8B"/>
    <w:rsid w:val="00212A15"/>
    <w:rsid w:val="00213BCC"/>
    <w:rsid w:val="0021465F"/>
    <w:rsid w:val="00214863"/>
    <w:rsid w:val="002156B4"/>
    <w:rsid w:val="00215E1C"/>
    <w:rsid w:val="00220DED"/>
    <w:rsid w:val="002211F5"/>
    <w:rsid w:val="00223DC2"/>
    <w:rsid w:val="00224A3F"/>
    <w:rsid w:val="00224FCD"/>
    <w:rsid w:val="00226CE3"/>
    <w:rsid w:val="00235DB9"/>
    <w:rsid w:val="002411BC"/>
    <w:rsid w:val="00241BF0"/>
    <w:rsid w:val="002420DD"/>
    <w:rsid w:val="00243873"/>
    <w:rsid w:val="00243CB6"/>
    <w:rsid w:val="00244AEC"/>
    <w:rsid w:val="002450B9"/>
    <w:rsid w:val="0024714C"/>
    <w:rsid w:val="0025317A"/>
    <w:rsid w:val="00253222"/>
    <w:rsid w:val="002613B1"/>
    <w:rsid w:val="00261C13"/>
    <w:rsid w:val="00262847"/>
    <w:rsid w:val="002655ED"/>
    <w:rsid w:val="00266E71"/>
    <w:rsid w:val="00267A0F"/>
    <w:rsid w:val="0027123B"/>
    <w:rsid w:val="00272D53"/>
    <w:rsid w:val="002766AA"/>
    <w:rsid w:val="002766FD"/>
    <w:rsid w:val="002768B6"/>
    <w:rsid w:val="0027714A"/>
    <w:rsid w:val="002807E0"/>
    <w:rsid w:val="00281BB2"/>
    <w:rsid w:val="002876D6"/>
    <w:rsid w:val="002904A5"/>
    <w:rsid w:val="00291D8B"/>
    <w:rsid w:val="002931B8"/>
    <w:rsid w:val="00297F62"/>
    <w:rsid w:val="002A03C3"/>
    <w:rsid w:val="002A16EB"/>
    <w:rsid w:val="002A3EA8"/>
    <w:rsid w:val="002A6F62"/>
    <w:rsid w:val="002A790F"/>
    <w:rsid w:val="002B254E"/>
    <w:rsid w:val="002B4CE8"/>
    <w:rsid w:val="002B5262"/>
    <w:rsid w:val="002B72E9"/>
    <w:rsid w:val="002B76E6"/>
    <w:rsid w:val="002C126D"/>
    <w:rsid w:val="002C367C"/>
    <w:rsid w:val="002C3A79"/>
    <w:rsid w:val="002C3D7B"/>
    <w:rsid w:val="002C3E90"/>
    <w:rsid w:val="002C4A16"/>
    <w:rsid w:val="002C620B"/>
    <w:rsid w:val="002C6B40"/>
    <w:rsid w:val="002C6CC4"/>
    <w:rsid w:val="002C7998"/>
    <w:rsid w:val="002D1821"/>
    <w:rsid w:val="002D1E9A"/>
    <w:rsid w:val="002D21A9"/>
    <w:rsid w:val="002E005F"/>
    <w:rsid w:val="002E007F"/>
    <w:rsid w:val="002E008B"/>
    <w:rsid w:val="002E155C"/>
    <w:rsid w:val="002E3EA0"/>
    <w:rsid w:val="002E5CFE"/>
    <w:rsid w:val="002E772E"/>
    <w:rsid w:val="002E7D75"/>
    <w:rsid w:val="002F1E53"/>
    <w:rsid w:val="002F2CAA"/>
    <w:rsid w:val="002F3D7F"/>
    <w:rsid w:val="002F73EC"/>
    <w:rsid w:val="002F7CC6"/>
    <w:rsid w:val="0030052C"/>
    <w:rsid w:val="0030073F"/>
    <w:rsid w:val="00300934"/>
    <w:rsid w:val="00301C84"/>
    <w:rsid w:val="00306C7C"/>
    <w:rsid w:val="00311025"/>
    <w:rsid w:val="00312500"/>
    <w:rsid w:val="00312944"/>
    <w:rsid w:val="003129EB"/>
    <w:rsid w:val="00313BD9"/>
    <w:rsid w:val="00314B68"/>
    <w:rsid w:val="00315342"/>
    <w:rsid w:val="0031625E"/>
    <w:rsid w:val="0032025A"/>
    <w:rsid w:val="00321A09"/>
    <w:rsid w:val="00324B37"/>
    <w:rsid w:val="00324D63"/>
    <w:rsid w:val="00325E5B"/>
    <w:rsid w:val="0032713B"/>
    <w:rsid w:val="003306E1"/>
    <w:rsid w:val="003320E4"/>
    <w:rsid w:val="00334A66"/>
    <w:rsid w:val="0033525D"/>
    <w:rsid w:val="00335456"/>
    <w:rsid w:val="003414F3"/>
    <w:rsid w:val="00352402"/>
    <w:rsid w:val="003527F9"/>
    <w:rsid w:val="00352D93"/>
    <w:rsid w:val="00354B58"/>
    <w:rsid w:val="00355678"/>
    <w:rsid w:val="0035613E"/>
    <w:rsid w:val="00356DDD"/>
    <w:rsid w:val="00363EE9"/>
    <w:rsid w:val="0037041F"/>
    <w:rsid w:val="00374529"/>
    <w:rsid w:val="00376128"/>
    <w:rsid w:val="00376899"/>
    <w:rsid w:val="0037742E"/>
    <w:rsid w:val="00377BFE"/>
    <w:rsid w:val="00377CD8"/>
    <w:rsid w:val="00377D56"/>
    <w:rsid w:val="003818A1"/>
    <w:rsid w:val="0038245A"/>
    <w:rsid w:val="003824C5"/>
    <w:rsid w:val="003840E6"/>
    <w:rsid w:val="003852B6"/>
    <w:rsid w:val="00385CFC"/>
    <w:rsid w:val="0039337A"/>
    <w:rsid w:val="0039764E"/>
    <w:rsid w:val="003A1363"/>
    <w:rsid w:val="003A16B5"/>
    <w:rsid w:val="003A26AC"/>
    <w:rsid w:val="003A27EF"/>
    <w:rsid w:val="003A3189"/>
    <w:rsid w:val="003A3CA7"/>
    <w:rsid w:val="003B1ED5"/>
    <w:rsid w:val="003B33BD"/>
    <w:rsid w:val="003B569D"/>
    <w:rsid w:val="003B716C"/>
    <w:rsid w:val="003B76FA"/>
    <w:rsid w:val="003C331B"/>
    <w:rsid w:val="003C3C0E"/>
    <w:rsid w:val="003C3EAE"/>
    <w:rsid w:val="003C7179"/>
    <w:rsid w:val="003D25D5"/>
    <w:rsid w:val="003D42A6"/>
    <w:rsid w:val="003D4F21"/>
    <w:rsid w:val="003D4FAC"/>
    <w:rsid w:val="003D7D25"/>
    <w:rsid w:val="003E1885"/>
    <w:rsid w:val="003E2F95"/>
    <w:rsid w:val="003E610B"/>
    <w:rsid w:val="003E7906"/>
    <w:rsid w:val="003F000F"/>
    <w:rsid w:val="003F00F6"/>
    <w:rsid w:val="003F069D"/>
    <w:rsid w:val="003F3069"/>
    <w:rsid w:val="003F3C50"/>
    <w:rsid w:val="003F3EBB"/>
    <w:rsid w:val="003F4496"/>
    <w:rsid w:val="003F4A87"/>
    <w:rsid w:val="003F7BBE"/>
    <w:rsid w:val="00400CFF"/>
    <w:rsid w:val="00400E05"/>
    <w:rsid w:val="00401FB6"/>
    <w:rsid w:val="00402036"/>
    <w:rsid w:val="00402DEF"/>
    <w:rsid w:val="004046F9"/>
    <w:rsid w:val="00406202"/>
    <w:rsid w:val="00406A6A"/>
    <w:rsid w:val="00406B22"/>
    <w:rsid w:val="00407147"/>
    <w:rsid w:val="004078FA"/>
    <w:rsid w:val="0041083D"/>
    <w:rsid w:val="004109BF"/>
    <w:rsid w:val="0041175D"/>
    <w:rsid w:val="00411AF5"/>
    <w:rsid w:val="0041340E"/>
    <w:rsid w:val="00414000"/>
    <w:rsid w:val="004141BE"/>
    <w:rsid w:val="0041434F"/>
    <w:rsid w:val="00415350"/>
    <w:rsid w:val="0041590C"/>
    <w:rsid w:val="00416D35"/>
    <w:rsid w:val="00417A70"/>
    <w:rsid w:val="0042543B"/>
    <w:rsid w:val="0042742E"/>
    <w:rsid w:val="004305E1"/>
    <w:rsid w:val="00431E08"/>
    <w:rsid w:val="004321BA"/>
    <w:rsid w:val="004328A7"/>
    <w:rsid w:val="004335A6"/>
    <w:rsid w:val="00433B39"/>
    <w:rsid w:val="00434C74"/>
    <w:rsid w:val="00435551"/>
    <w:rsid w:val="0043629F"/>
    <w:rsid w:val="00443D68"/>
    <w:rsid w:val="004457EF"/>
    <w:rsid w:val="004461DA"/>
    <w:rsid w:val="00455967"/>
    <w:rsid w:val="00456EB4"/>
    <w:rsid w:val="004577C0"/>
    <w:rsid w:val="00457827"/>
    <w:rsid w:val="00457A71"/>
    <w:rsid w:val="00460A0E"/>
    <w:rsid w:val="00462EC8"/>
    <w:rsid w:val="00463689"/>
    <w:rsid w:val="00463DCE"/>
    <w:rsid w:val="00464AB5"/>
    <w:rsid w:val="00465815"/>
    <w:rsid w:val="004663C7"/>
    <w:rsid w:val="00467531"/>
    <w:rsid w:val="004701E1"/>
    <w:rsid w:val="00471361"/>
    <w:rsid w:val="004718F3"/>
    <w:rsid w:val="0047193A"/>
    <w:rsid w:val="00473D3C"/>
    <w:rsid w:val="00475040"/>
    <w:rsid w:val="0047560C"/>
    <w:rsid w:val="00477666"/>
    <w:rsid w:val="00482539"/>
    <w:rsid w:val="004827F6"/>
    <w:rsid w:val="0048449D"/>
    <w:rsid w:val="004849B3"/>
    <w:rsid w:val="00485F27"/>
    <w:rsid w:val="00487EE2"/>
    <w:rsid w:val="00490C06"/>
    <w:rsid w:val="00493D40"/>
    <w:rsid w:val="00493EE3"/>
    <w:rsid w:val="004967B6"/>
    <w:rsid w:val="004A279F"/>
    <w:rsid w:val="004A2E17"/>
    <w:rsid w:val="004A504B"/>
    <w:rsid w:val="004A5718"/>
    <w:rsid w:val="004A57D3"/>
    <w:rsid w:val="004A6911"/>
    <w:rsid w:val="004A7972"/>
    <w:rsid w:val="004B0FEA"/>
    <w:rsid w:val="004B137F"/>
    <w:rsid w:val="004B1AC4"/>
    <w:rsid w:val="004B3652"/>
    <w:rsid w:val="004B4EA4"/>
    <w:rsid w:val="004B54E0"/>
    <w:rsid w:val="004B7384"/>
    <w:rsid w:val="004C0EFA"/>
    <w:rsid w:val="004C1E51"/>
    <w:rsid w:val="004C4024"/>
    <w:rsid w:val="004C4269"/>
    <w:rsid w:val="004D0276"/>
    <w:rsid w:val="004D1F99"/>
    <w:rsid w:val="004D6236"/>
    <w:rsid w:val="004D687B"/>
    <w:rsid w:val="004D7366"/>
    <w:rsid w:val="004D7F90"/>
    <w:rsid w:val="004E1C34"/>
    <w:rsid w:val="004E4DBB"/>
    <w:rsid w:val="004E4E41"/>
    <w:rsid w:val="004E73DB"/>
    <w:rsid w:val="004E7F9C"/>
    <w:rsid w:val="004E7FCA"/>
    <w:rsid w:val="004F0185"/>
    <w:rsid w:val="004F0C55"/>
    <w:rsid w:val="004F2193"/>
    <w:rsid w:val="004F3493"/>
    <w:rsid w:val="004F4051"/>
    <w:rsid w:val="004F5143"/>
    <w:rsid w:val="00501B8F"/>
    <w:rsid w:val="00503148"/>
    <w:rsid w:val="00504B51"/>
    <w:rsid w:val="00504C23"/>
    <w:rsid w:val="00506886"/>
    <w:rsid w:val="0051190E"/>
    <w:rsid w:val="00512222"/>
    <w:rsid w:val="005124A7"/>
    <w:rsid w:val="00512B09"/>
    <w:rsid w:val="00512FDD"/>
    <w:rsid w:val="005131AC"/>
    <w:rsid w:val="00514251"/>
    <w:rsid w:val="0051465D"/>
    <w:rsid w:val="005161D5"/>
    <w:rsid w:val="005175B6"/>
    <w:rsid w:val="005216E1"/>
    <w:rsid w:val="005220ED"/>
    <w:rsid w:val="0052245C"/>
    <w:rsid w:val="005226B0"/>
    <w:rsid w:val="00523E42"/>
    <w:rsid w:val="00523F1C"/>
    <w:rsid w:val="00524C11"/>
    <w:rsid w:val="005253BE"/>
    <w:rsid w:val="00525EB8"/>
    <w:rsid w:val="00531D84"/>
    <w:rsid w:val="00531E8D"/>
    <w:rsid w:val="00533796"/>
    <w:rsid w:val="005346EF"/>
    <w:rsid w:val="00537343"/>
    <w:rsid w:val="00537BE0"/>
    <w:rsid w:val="00543A5B"/>
    <w:rsid w:val="0054437C"/>
    <w:rsid w:val="00545F92"/>
    <w:rsid w:val="005500C9"/>
    <w:rsid w:val="005516F3"/>
    <w:rsid w:val="0055223B"/>
    <w:rsid w:val="0055313D"/>
    <w:rsid w:val="005532AC"/>
    <w:rsid w:val="005553F0"/>
    <w:rsid w:val="00555D75"/>
    <w:rsid w:val="00560B6F"/>
    <w:rsid w:val="00560DF0"/>
    <w:rsid w:val="0056348D"/>
    <w:rsid w:val="0056748B"/>
    <w:rsid w:val="0056759C"/>
    <w:rsid w:val="00567C22"/>
    <w:rsid w:val="00571CF3"/>
    <w:rsid w:val="00575F5A"/>
    <w:rsid w:val="00580E96"/>
    <w:rsid w:val="00582574"/>
    <w:rsid w:val="005830B9"/>
    <w:rsid w:val="00583A53"/>
    <w:rsid w:val="00584569"/>
    <w:rsid w:val="0058540B"/>
    <w:rsid w:val="00590D2D"/>
    <w:rsid w:val="0059279F"/>
    <w:rsid w:val="00592D75"/>
    <w:rsid w:val="0059513E"/>
    <w:rsid w:val="00595F19"/>
    <w:rsid w:val="0059652B"/>
    <w:rsid w:val="005A085B"/>
    <w:rsid w:val="005A6AA4"/>
    <w:rsid w:val="005A6B66"/>
    <w:rsid w:val="005A6CF6"/>
    <w:rsid w:val="005A6D9F"/>
    <w:rsid w:val="005A7236"/>
    <w:rsid w:val="005A7280"/>
    <w:rsid w:val="005A76BC"/>
    <w:rsid w:val="005B0B48"/>
    <w:rsid w:val="005B1EB1"/>
    <w:rsid w:val="005B253C"/>
    <w:rsid w:val="005B48FF"/>
    <w:rsid w:val="005B4DC1"/>
    <w:rsid w:val="005B782F"/>
    <w:rsid w:val="005C1E32"/>
    <w:rsid w:val="005C43A4"/>
    <w:rsid w:val="005C4758"/>
    <w:rsid w:val="005C5B33"/>
    <w:rsid w:val="005C6464"/>
    <w:rsid w:val="005C670D"/>
    <w:rsid w:val="005C7844"/>
    <w:rsid w:val="005D1E7D"/>
    <w:rsid w:val="005D2130"/>
    <w:rsid w:val="005D361C"/>
    <w:rsid w:val="005D363F"/>
    <w:rsid w:val="005E0EEF"/>
    <w:rsid w:val="005E116C"/>
    <w:rsid w:val="005E1A3B"/>
    <w:rsid w:val="005E45FE"/>
    <w:rsid w:val="005E4696"/>
    <w:rsid w:val="005E658A"/>
    <w:rsid w:val="005E6831"/>
    <w:rsid w:val="005F2880"/>
    <w:rsid w:val="005F5A0D"/>
    <w:rsid w:val="00600723"/>
    <w:rsid w:val="006008A9"/>
    <w:rsid w:val="00604C15"/>
    <w:rsid w:val="00606542"/>
    <w:rsid w:val="00612905"/>
    <w:rsid w:val="006144F6"/>
    <w:rsid w:val="006158D5"/>
    <w:rsid w:val="00616CAC"/>
    <w:rsid w:val="006223CA"/>
    <w:rsid w:val="00625D83"/>
    <w:rsid w:val="006261E9"/>
    <w:rsid w:val="006301C0"/>
    <w:rsid w:val="0063347D"/>
    <w:rsid w:val="0063449B"/>
    <w:rsid w:val="00635191"/>
    <w:rsid w:val="00636184"/>
    <w:rsid w:val="00637DD8"/>
    <w:rsid w:val="00641E9F"/>
    <w:rsid w:val="006429B4"/>
    <w:rsid w:val="00642E31"/>
    <w:rsid w:val="00644A32"/>
    <w:rsid w:val="00645F2C"/>
    <w:rsid w:val="00651984"/>
    <w:rsid w:val="0065458B"/>
    <w:rsid w:val="006560CF"/>
    <w:rsid w:val="00660D10"/>
    <w:rsid w:val="006623E7"/>
    <w:rsid w:val="00662B80"/>
    <w:rsid w:val="0066768F"/>
    <w:rsid w:val="006709B0"/>
    <w:rsid w:val="00670F6C"/>
    <w:rsid w:val="006731B2"/>
    <w:rsid w:val="00676E58"/>
    <w:rsid w:val="00676FA5"/>
    <w:rsid w:val="00680C67"/>
    <w:rsid w:val="00682B6F"/>
    <w:rsid w:val="0068441B"/>
    <w:rsid w:val="00684EF2"/>
    <w:rsid w:val="006852C7"/>
    <w:rsid w:val="006852CE"/>
    <w:rsid w:val="00691D47"/>
    <w:rsid w:val="00692D14"/>
    <w:rsid w:val="00692D2A"/>
    <w:rsid w:val="00693C83"/>
    <w:rsid w:val="0069566E"/>
    <w:rsid w:val="00696831"/>
    <w:rsid w:val="006A1E88"/>
    <w:rsid w:val="006A2276"/>
    <w:rsid w:val="006A4DAF"/>
    <w:rsid w:val="006A747E"/>
    <w:rsid w:val="006A7A3B"/>
    <w:rsid w:val="006A7AA2"/>
    <w:rsid w:val="006B63C2"/>
    <w:rsid w:val="006B65C7"/>
    <w:rsid w:val="006B6927"/>
    <w:rsid w:val="006B79B5"/>
    <w:rsid w:val="006B7C4A"/>
    <w:rsid w:val="006C1727"/>
    <w:rsid w:val="006C32FD"/>
    <w:rsid w:val="006C34F3"/>
    <w:rsid w:val="006C39CE"/>
    <w:rsid w:val="006C4CEA"/>
    <w:rsid w:val="006C6D95"/>
    <w:rsid w:val="006D0FCC"/>
    <w:rsid w:val="006D124F"/>
    <w:rsid w:val="006D21F5"/>
    <w:rsid w:val="006D3089"/>
    <w:rsid w:val="006D4832"/>
    <w:rsid w:val="006D4D3D"/>
    <w:rsid w:val="006D7D34"/>
    <w:rsid w:val="006D7D3F"/>
    <w:rsid w:val="006E0834"/>
    <w:rsid w:val="006E126D"/>
    <w:rsid w:val="006E1FC3"/>
    <w:rsid w:val="006E2DD6"/>
    <w:rsid w:val="006E5AE3"/>
    <w:rsid w:val="006E788A"/>
    <w:rsid w:val="006F3BC3"/>
    <w:rsid w:val="006F57A7"/>
    <w:rsid w:val="006F6596"/>
    <w:rsid w:val="006F6F1D"/>
    <w:rsid w:val="007022AB"/>
    <w:rsid w:val="0070347C"/>
    <w:rsid w:val="0070416D"/>
    <w:rsid w:val="00704CE9"/>
    <w:rsid w:val="0070616B"/>
    <w:rsid w:val="00706295"/>
    <w:rsid w:val="007069B7"/>
    <w:rsid w:val="00706FDA"/>
    <w:rsid w:val="00711F9A"/>
    <w:rsid w:val="00713810"/>
    <w:rsid w:val="0071645F"/>
    <w:rsid w:val="00720293"/>
    <w:rsid w:val="007232C1"/>
    <w:rsid w:val="0072429D"/>
    <w:rsid w:val="00726CB0"/>
    <w:rsid w:val="0072703E"/>
    <w:rsid w:val="00727A9C"/>
    <w:rsid w:val="007303A5"/>
    <w:rsid w:val="00730B3E"/>
    <w:rsid w:val="0073420B"/>
    <w:rsid w:val="00734A72"/>
    <w:rsid w:val="00734FB3"/>
    <w:rsid w:val="00735879"/>
    <w:rsid w:val="0073600F"/>
    <w:rsid w:val="00736367"/>
    <w:rsid w:val="00737251"/>
    <w:rsid w:val="0073742F"/>
    <w:rsid w:val="0074043B"/>
    <w:rsid w:val="0074760E"/>
    <w:rsid w:val="00747C0E"/>
    <w:rsid w:val="00753694"/>
    <w:rsid w:val="007548C4"/>
    <w:rsid w:val="00754ABA"/>
    <w:rsid w:val="007576C9"/>
    <w:rsid w:val="007579D8"/>
    <w:rsid w:val="00760151"/>
    <w:rsid w:val="00762FB6"/>
    <w:rsid w:val="00763AEE"/>
    <w:rsid w:val="00764AEC"/>
    <w:rsid w:val="0076561C"/>
    <w:rsid w:val="007708B0"/>
    <w:rsid w:val="00770A49"/>
    <w:rsid w:val="00771B5B"/>
    <w:rsid w:val="00777079"/>
    <w:rsid w:val="00780832"/>
    <w:rsid w:val="00780B40"/>
    <w:rsid w:val="00781E3F"/>
    <w:rsid w:val="00782976"/>
    <w:rsid w:val="00782B0D"/>
    <w:rsid w:val="00783234"/>
    <w:rsid w:val="00785A43"/>
    <w:rsid w:val="00785D78"/>
    <w:rsid w:val="00787BAD"/>
    <w:rsid w:val="00790092"/>
    <w:rsid w:val="00791650"/>
    <w:rsid w:val="00791C01"/>
    <w:rsid w:val="00792B78"/>
    <w:rsid w:val="007947FE"/>
    <w:rsid w:val="00797719"/>
    <w:rsid w:val="0079781A"/>
    <w:rsid w:val="007A0E8D"/>
    <w:rsid w:val="007A1546"/>
    <w:rsid w:val="007A228C"/>
    <w:rsid w:val="007A3330"/>
    <w:rsid w:val="007A368E"/>
    <w:rsid w:val="007A453C"/>
    <w:rsid w:val="007A4BA7"/>
    <w:rsid w:val="007A4D43"/>
    <w:rsid w:val="007A5868"/>
    <w:rsid w:val="007A5A8A"/>
    <w:rsid w:val="007A704B"/>
    <w:rsid w:val="007A746A"/>
    <w:rsid w:val="007B019D"/>
    <w:rsid w:val="007B04CE"/>
    <w:rsid w:val="007B2497"/>
    <w:rsid w:val="007B6871"/>
    <w:rsid w:val="007B7A2F"/>
    <w:rsid w:val="007C2B69"/>
    <w:rsid w:val="007C32EE"/>
    <w:rsid w:val="007C3A7E"/>
    <w:rsid w:val="007C3D33"/>
    <w:rsid w:val="007C6B77"/>
    <w:rsid w:val="007D01FF"/>
    <w:rsid w:val="007D1EDE"/>
    <w:rsid w:val="007D294A"/>
    <w:rsid w:val="007D4033"/>
    <w:rsid w:val="007D4108"/>
    <w:rsid w:val="007D47D2"/>
    <w:rsid w:val="007D6EC0"/>
    <w:rsid w:val="007D73C8"/>
    <w:rsid w:val="007D76DB"/>
    <w:rsid w:val="007D7E1D"/>
    <w:rsid w:val="007E1627"/>
    <w:rsid w:val="007E434D"/>
    <w:rsid w:val="007E49BF"/>
    <w:rsid w:val="007E4DB8"/>
    <w:rsid w:val="007E503C"/>
    <w:rsid w:val="007E5121"/>
    <w:rsid w:val="007F050B"/>
    <w:rsid w:val="007F4DCF"/>
    <w:rsid w:val="007F72C1"/>
    <w:rsid w:val="00802473"/>
    <w:rsid w:val="00803333"/>
    <w:rsid w:val="0080345C"/>
    <w:rsid w:val="00810E67"/>
    <w:rsid w:val="00811353"/>
    <w:rsid w:val="0081186A"/>
    <w:rsid w:val="008142AD"/>
    <w:rsid w:val="00815CB8"/>
    <w:rsid w:val="008162B0"/>
    <w:rsid w:val="00816686"/>
    <w:rsid w:val="008171A3"/>
    <w:rsid w:val="00820E4F"/>
    <w:rsid w:val="00824713"/>
    <w:rsid w:val="0082522F"/>
    <w:rsid w:val="00830EDC"/>
    <w:rsid w:val="00831979"/>
    <w:rsid w:val="0083219A"/>
    <w:rsid w:val="0083451B"/>
    <w:rsid w:val="00835672"/>
    <w:rsid w:val="00835B68"/>
    <w:rsid w:val="00837157"/>
    <w:rsid w:val="0084517E"/>
    <w:rsid w:val="008457BB"/>
    <w:rsid w:val="008458AA"/>
    <w:rsid w:val="00850501"/>
    <w:rsid w:val="00851352"/>
    <w:rsid w:val="00854480"/>
    <w:rsid w:val="00856150"/>
    <w:rsid w:val="00857077"/>
    <w:rsid w:val="00857BC6"/>
    <w:rsid w:val="00860B38"/>
    <w:rsid w:val="00862A56"/>
    <w:rsid w:val="00863230"/>
    <w:rsid w:val="00865BD0"/>
    <w:rsid w:val="00867737"/>
    <w:rsid w:val="00867EA6"/>
    <w:rsid w:val="00867FFC"/>
    <w:rsid w:val="008717D8"/>
    <w:rsid w:val="00871B77"/>
    <w:rsid w:val="0087215C"/>
    <w:rsid w:val="00874020"/>
    <w:rsid w:val="00875D1A"/>
    <w:rsid w:val="00875D25"/>
    <w:rsid w:val="008764DC"/>
    <w:rsid w:val="00876DB9"/>
    <w:rsid w:val="00877D94"/>
    <w:rsid w:val="00877ED0"/>
    <w:rsid w:val="00880E35"/>
    <w:rsid w:val="008819E5"/>
    <w:rsid w:val="00884A87"/>
    <w:rsid w:val="00884CD0"/>
    <w:rsid w:val="00885DA7"/>
    <w:rsid w:val="00886446"/>
    <w:rsid w:val="008872D6"/>
    <w:rsid w:val="008875FE"/>
    <w:rsid w:val="0088764F"/>
    <w:rsid w:val="00887DEE"/>
    <w:rsid w:val="00887F8E"/>
    <w:rsid w:val="008904F1"/>
    <w:rsid w:val="0089335F"/>
    <w:rsid w:val="00896234"/>
    <w:rsid w:val="00897E43"/>
    <w:rsid w:val="00897EE6"/>
    <w:rsid w:val="008A008F"/>
    <w:rsid w:val="008A0383"/>
    <w:rsid w:val="008A123F"/>
    <w:rsid w:val="008A2667"/>
    <w:rsid w:val="008A2867"/>
    <w:rsid w:val="008A3900"/>
    <w:rsid w:val="008A3E11"/>
    <w:rsid w:val="008A44C2"/>
    <w:rsid w:val="008A54B0"/>
    <w:rsid w:val="008A5742"/>
    <w:rsid w:val="008A6EB1"/>
    <w:rsid w:val="008B0D21"/>
    <w:rsid w:val="008B0F7D"/>
    <w:rsid w:val="008B4DB4"/>
    <w:rsid w:val="008B7569"/>
    <w:rsid w:val="008B7AC4"/>
    <w:rsid w:val="008C222B"/>
    <w:rsid w:val="008C3507"/>
    <w:rsid w:val="008C5738"/>
    <w:rsid w:val="008C7EAD"/>
    <w:rsid w:val="008D0CFE"/>
    <w:rsid w:val="008D325D"/>
    <w:rsid w:val="008D3AD4"/>
    <w:rsid w:val="008D5DE3"/>
    <w:rsid w:val="008D6152"/>
    <w:rsid w:val="008D7853"/>
    <w:rsid w:val="008D7ED5"/>
    <w:rsid w:val="008E6F35"/>
    <w:rsid w:val="008E7BA9"/>
    <w:rsid w:val="008F0F81"/>
    <w:rsid w:val="008F1478"/>
    <w:rsid w:val="008F23A8"/>
    <w:rsid w:val="008F27BF"/>
    <w:rsid w:val="008F2E64"/>
    <w:rsid w:val="008F487E"/>
    <w:rsid w:val="00907DFF"/>
    <w:rsid w:val="0091116C"/>
    <w:rsid w:val="00911265"/>
    <w:rsid w:val="009134F0"/>
    <w:rsid w:val="00913B0E"/>
    <w:rsid w:val="009142EC"/>
    <w:rsid w:val="009145E4"/>
    <w:rsid w:val="00914625"/>
    <w:rsid w:val="009154C3"/>
    <w:rsid w:val="00916A7C"/>
    <w:rsid w:val="0091702C"/>
    <w:rsid w:val="009201C3"/>
    <w:rsid w:val="009224C1"/>
    <w:rsid w:val="00923540"/>
    <w:rsid w:val="00923650"/>
    <w:rsid w:val="009244C7"/>
    <w:rsid w:val="00926767"/>
    <w:rsid w:val="00926D94"/>
    <w:rsid w:val="00930A71"/>
    <w:rsid w:val="00930B22"/>
    <w:rsid w:val="00930FF8"/>
    <w:rsid w:val="00935D41"/>
    <w:rsid w:val="009361D5"/>
    <w:rsid w:val="009365CC"/>
    <w:rsid w:val="009374D0"/>
    <w:rsid w:val="00940EE1"/>
    <w:rsid w:val="00941A78"/>
    <w:rsid w:val="009428A4"/>
    <w:rsid w:val="0094408A"/>
    <w:rsid w:val="00947A9F"/>
    <w:rsid w:val="00956C8A"/>
    <w:rsid w:val="00957AB7"/>
    <w:rsid w:val="00960B4D"/>
    <w:rsid w:val="009659F4"/>
    <w:rsid w:val="00965D64"/>
    <w:rsid w:val="0097019C"/>
    <w:rsid w:val="00970D60"/>
    <w:rsid w:val="00971294"/>
    <w:rsid w:val="0097193A"/>
    <w:rsid w:val="00972C16"/>
    <w:rsid w:val="009765CB"/>
    <w:rsid w:val="00977334"/>
    <w:rsid w:val="009817F3"/>
    <w:rsid w:val="00986564"/>
    <w:rsid w:val="009874D0"/>
    <w:rsid w:val="009907C1"/>
    <w:rsid w:val="00990836"/>
    <w:rsid w:val="0099232D"/>
    <w:rsid w:val="009928B8"/>
    <w:rsid w:val="0099347D"/>
    <w:rsid w:val="0099390E"/>
    <w:rsid w:val="00995485"/>
    <w:rsid w:val="009960E5"/>
    <w:rsid w:val="009A65F1"/>
    <w:rsid w:val="009A7ADC"/>
    <w:rsid w:val="009B0D30"/>
    <w:rsid w:val="009B1230"/>
    <w:rsid w:val="009B2C35"/>
    <w:rsid w:val="009B3B65"/>
    <w:rsid w:val="009B3D09"/>
    <w:rsid w:val="009B5A46"/>
    <w:rsid w:val="009B607C"/>
    <w:rsid w:val="009C12C3"/>
    <w:rsid w:val="009C19B7"/>
    <w:rsid w:val="009C5038"/>
    <w:rsid w:val="009C5ABB"/>
    <w:rsid w:val="009C7254"/>
    <w:rsid w:val="009D095B"/>
    <w:rsid w:val="009D0B16"/>
    <w:rsid w:val="009D15F0"/>
    <w:rsid w:val="009D61B4"/>
    <w:rsid w:val="009D63A2"/>
    <w:rsid w:val="009D7C51"/>
    <w:rsid w:val="009D7E73"/>
    <w:rsid w:val="009E153F"/>
    <w:rsid w:val="009E196C"/>
    <w:rsid w:val="009E3497"/>
    <w:rsid w:val="009E53EB"/>
    <w:rsid w:val="009E6A0A"/>
    <w:rsid w:val="009F0CEE"/>
    <w:rsid w:val="009F1C3A"/>
    <w:rsid w:val="009F36BF"/>
    <w:rsid w:val="009F3F1F"/>
    <w:rsid w:val="009F50EA"/>
    <w:rsid w:val="009F5215"/>
    <w:rsid w:val="009F6BF8"/>
    <w:rsid w:val="009F7BDE"/>
    <w:rsid w:val="00A02245"/>
    <w:rsid w:val="00A04356"/>
    <w:rsid w:val="00A06126"/>
    <w:rsid w:val="00A078C5"/>
    <w:rsid w:val="00A103CF"/>
    <w:rsid w:val="00A10863"/>
    <w:rsid w:val="00A111B6"/>
    <w:rsid w:val="00A11274"/>
    <w:rsid w:val="00A12AA8"/>
    <w:rsid w:val="00A160C5"/>
    <w:rsid w:val="00A1748A"/>
    <w:rsid w:val="00A175B4"/>
    <w:rsid w:val="00A234C1"/>
    <w:rsid w:val="00A25639"/>
    <w:rsid w:val="00A25922"/>
    <w:rsid w:val="00A26968"/>
    <w:rsid w:val="00A269FF"/>
    <w:rsid w:val="00A26D27"/>
    <w:rsid w:val="00A27879"/>
    <w:rsid w:val="00A32252"/>
    <w:rsid w:val="00A376EE"/>
    <w:rsid w:val="00A42A99"/>
    <w:rsid w:val="00A45156"/>
    <w:rsid w:val="00A5141A"/>
    <w:rsid w:val="00A5151A"/>
    <w:rsid w:val="00A5323F"/>
    <w:rsid w:val="00A5476C"/>
    <w:rsid w:val="00A56B9A"/>
    <w:rsid w:val="00A57E0A"/>
    <w:rsid w:val="00A61825"/>
    <w:rsid w:val="00A6295E"/>
    <w:rsid w:val="00A63BC4"/>
    <w:rsid w:val="00A65BB2"/>
    <w:rsid w:val="00A66DCF"/>
    <w:rsid w:val="00A7263A"/>
    <w:rsid w:val="00A7744C"/>
    <w:rsid w:val="00A77919"/>
    <w:rsid w:val="00A77C9C"/>
    <w:rsid w:val="00A80573"/>
    <w:rsid w:val="00A823F6"/>
    <w:rsid w:val="00A8377D"/>
    <w:rsid w:val="00A86A82"/>
    <w:rsid w:val="00A86D7F"/>
    <w:rsid w:val="00A8719E"/>
    <w:rsid w:val="00A90008"/>
    <w:rsid w:val="00A9026B"/>
    <w:rsid w:val="00A96758"/>
    <w:rsid w:val="00A979A8"/>
    <w:rsid w:val="00AA02C3"/>
    <w:rsid w:val="00AA0A89"/>
    <w:rsid w:val="00AA13CF"/>
    <w:rsid w:val="00AA1C14"/>
    <w:rsid w:val="00AA2903"/>
    <w:rsid w:val="00AA4553"/>
    <w:rsid w:val="00AA5368"/>
    <w:rsid w:val="00AA59EA"/>
    <w:rsid w:val="00AA6429"/>
    <w:rsid w:val="00AA76DE"/>
    <w:rsid w:val="00AB0986"/>
    <w:rsid w:val="00AB2F00"/>
    <w:rsid w:val="00AB48C7"/>
    <w:rsid w:val="00AC01AA"/>
    <w:rsid w:val="00AC07DA"/>
    <w:rsid w:val="00AC0BD1"/>
    <w:rsid w:val="00AC182D"/>
    <w:rsid w:val="00AC3EE9"/>
    <w:rsid w:val="00AC4F72"/>
    <w:rsid w:val="00AC5041"/>
    <w:rsid w:val="00AD0629"/>
    <w:rsid w:val="00AD233B"/>
    <w:rsid w:val="00AD2DD0"/>
    <w:rsid w:val="00AD4C73"/>
    <w:rsid w:val="00AD5ECA"/>
    <w:rsid w:val="00AD6669"/>
    <w:rsid w:val="00AE0748"/>
    <w:rsid w:val="00AE2F57"/>
    <w:rsid w:val="00AE482E"/>
    <w:rsid w:val="00AE5253"/>
    <w:rsid w:val="00AE74D6"/>
    <w:rsid w:val="00AF0154"/>
    <w:rsid w:val="00AF1B39"/>
    <w:rsid w:val="00AF741A"/>
    <w:rsid w:val="00B00E8D"/>
    <w:rsid w:val="00B01572"/>
    <w:rsid w:val="00B019FF"/>
    <w:rsid w:val="00B01ADB"/>
    <w:rsid w:val="00B02BC0"/>
    <w:rsid w:val="00B0387D"/>
    <w:rsid w:val="00B04161"/>
    <w:rsid w:val="00B056F9"/>
    <w:rsid w:val="00B07354"/>
    <w:rsid w:val="00B07F51"/>
    <w:rsid w:val="00B11E3D"/>
    <w:rsid w:val="00B122A3"/>
    <w:rsid w:val="00B138E9"/>
    <w:rsid w:val="00B14D2C"/>
    <w:rsid w:val="00B15846"/>
    <w:rsid w:val="00B15D57"/>
    <w:rsid w:val="00B176EE"/>
    <w:rsid w:val="00B17A9A"/>
    <w:rsid w:val="00B17E82"/>
    <w:rsid w:val="00B200A0"/>
    <w:rsid w:val="00B221DF"/>
    <w:rsid w:val="00B23D0C"/>
    <w:rsid w:val="00B24BF8"/>
    <w:rsid w:val="00B27BCE"/>
    <w:rsid w:val="00B3276C"/>
    <w:rsid w:val="00B32C18"/>
    <w:rsid w:val="00B33A9F"/>
    <w:rsid w:val="00B3448B"/>
    <w:rsid w:val="00B34A75"/>
    <w:rsid w:val="00B3607B"/>
    <w:rsid w:val="00B4048D"/>
    <w:rsid w:val="00B435CD"/>
    <w:rsid w:val="00B451F5"/>
    <w:rsid w:val="00B4575A"/>
    <w:rsid w:val="00B45B45"/>
    <w:rsid w:val="00B463DB"/>
    <w:rsid w:val="00B472B1"/>
    <w:rsid w:val="00B4739E"/>
    <w:rsid w:val="00B51D38"/>
    <w:rsid w:val="00B53180"/>
    <w:rsid w:val="00B575BA"/>
    <w:rsid w:val="00B577BE"/>
    <w:rsid w:val="00B60F81"/>
    <w:rsid w:val="00B617E7"/>
    <w:rsid w:val="00B6186F"/>
    <w:rsid w:val="00B6457E"/>
    <w:rsid w:val="00B71608"/>
    <w:rsid w:val="00B71E28"/>
    <w:rsid w:val="00B753EB"/>
    <w:rsid w:val="00B762C2"/>
    <w:rsid w:val="00B76429"/>
    <w:rsid w:val="00B8592F"/>
    <w:rsid w:val="00B85FFA"/>
    <w:rsid w:val="00B86471"/>
    <w:rsid w:val="00B917C1"/>
    <w:rsid w:val="00B92140"/>
    <w:rsid w:val="00B953E8"/>
    <w:rsid w:val="00B956D4"/>
    <w:rsid w:val="00B97446"/>
    <w:rsid w:val="00BA4E37"/>
    <w:rsid w:val="00BA5EFB"/>
    <w:rsid w:val="00BA7432"/>
    <w:rsid w:val="00BB2764"/>
    <w:rsid w:val="00BB4F12"/>
    <w:rsid w:val="00BC1AA0"/>
    <w:rsid w:val="00BC2495"/>
    <w:rsid w:val="00BC314A"/>
    <w:rsid w:val="00BC3D63"/>
    <w:rsid w:val="00BC4362"/>
    <w:rsid w:val="00BC7EB9"/>
    <w:rsid w:val="00BD2643"/>
    <w:rsid w:val="00BD3597"/>
    <w:rsid w:val="00BD56B1"/>
    <w:rsid w:val="00BD6558"/>
    <w:rsid w:val="00BD7E63"/>
    <w:rsid w:val="00BE0B89"/>
    <w:rsid w:val="00BE0DCB"/>
    <w:rsid w:val="00BE5234"/>
    <w:rsid w:val="00BE5405"/>
    <w:rsid w:val="00BE54AF"/>
    <w:rsid w:val="00BE5DC1"/>
    <w:rsid w:val="00BE63E1"/>
    <w:rsid w:val="00BF1B7F"/>
    <w:rsid w:val="00BF2AD7"/>
    <w:rsid w:val="00BF2F76"/>
    <w:rsid w:val="00BF3022"/>
    <w:rsid w:val="00BF3214"/>
    <w:rsid w:val="00BF3B7B"/>
    <w:rsid w:val="00BF45C9"/>
    <w:rsid w:val="00BF5573"/>
    <w:rsid w:val="00C04A77"/>
    <w:rsid w:val="00C07F77"/>
    <w:rsid w:val="00C12CF2"/>
    <w:rsid w:val="00C15867"/>
    <w:rsid w:val="00C15C9E"/>
    <w:rsid w:val="00C22398"/>
    <w:rsid w:val="00C2296D"/>
    <w:rsid w:val="00C23155"/>
    <w:rsid w:val="00C23B47"/>
    <w:rsid w:val="00C249FD"/>
    <w:rsid w:val="00C250FE"/>
    <w:rsid w:val="00C26EC7"/>
    <w:rsid w:val="00C332FC"/>
    <w:rsid w:val="00C34B2B"/>
    <w:rsid w:val="00C35F07"/>
    <w:rsid w:val="00C40396"/>
    <w:rsid w:val="00C409F0"/>
    <w:rsid w:val="00C40C41"/>
    <w:rsid w:val="00C41670"/>
    <w:rsid w:val="00C45885"/>
    <w:rsid w:val="00C4674A"/>
    <w:rsid w:val="00C50F22"/>
    <w:rsid w:val="00C51450"/>
    <w:rsid w:val="00C52372"/>
    <w:rsid w:val="00C524B1"/>
    <w:rsid w:val="00C52EA1"/>
    <w:rsid w:val="00C53C19"/>
    <w:rsid w:val="00C55882"/>
    <w:rsid w:val="00C57971"/>
    <w:rsid w:val="00C57ED1"/>
    <w:rsid w:val="00C61169"/>
    <w:rsid w:val="00C6310E"/>
    <w:rsid w:val="00C65BD7"/>
    <w:rsid w:val="00C672C7"/>
    <w:rsid w:val="00C70BA2"/>
    <w:rsid w:val="00C71CF9"/>
    <w:rsid w:val="00C74971"/>
    <w:rsid w:val="00C76BA4"/>
    <w:rsid w:val="00C807B8"/>
    <w:rsid w:val="00C8111D"/>
    <w:rsid w:val="00C82452"/>
    <w:rsid w:val="00C83A48"/>
    <w:rsid w:val="00C84706"/>
    <w:rsid w:val="00C84CA1"/>
    <w:rsid w:val="00C85145"/>
    <w:rsid w:val="00C85865"/>
    <w:rsid w:val="00C85E85"/>
    <w:rsid w:val="00C918F7"/>
    <w:rsid w:val="00C926C8"/>
    <w:rsid w:val="00C95119"/>
    <w:rsid w:val="00C954B0"/>
    <w:rsid w:val="00CA2EAE"/>
    <w:rsid w:val="00CA3DF2"/>
    <w:rsid w:val="00CA4AC1"/>
    <w:rsid w:val="00CA550D"/>
    <w:rsid w:val="00CA59FB"/>
    <w:rsid w:val="00CA6AD0"/>
    <w:rsid w:val="00CB0316"/>
    <w:rsid w:val="00CB0B11"/>
    <w:rsid w:val="00CB1192"/>
    <w:rsid w:val="00CB1DBA"/>
    <w:rsid w:val="00CB22DD"/>
    <w:rsid w:val="00CB2B7F"/>
    <w:rsid w:val="00CB3969"/>
    <w:rsid w:val="00CB426A"/>
    <w:rsid w:val="00CB4F27"/>
    <w:rsid w:val="00CB5354"/>
    <w:rsid w:val="00CB5376"/>
    <w:rsid w:val="00CC118F"/>
    <w:rsid w:val="00CC3AF8"/>
    <w:rsid w:val="00CC3C9E"/>
    <w:rsid w:val="00CC4C98"/>
    <w:rsid w:val="00CC6A14"/>
    <w:rsid w:val="00CC70A3"/>
    <w:rsid w:val="00CD16AA"/>
    <w:rsid w:val="00CD1A3F"/>
    <w:rsid w:val="00CD4442"/>
    <w:rsid w:val="00CD53C3"/>
    <w:rsid w:val="00CD574E"/>
    <w:rsid w:val="00CE4C22"/>
    <w:rsid w:val="00CE52B6"/>
    <w:rsid w:val="00CE5D08"/>
    <w:rsid w:val="00CE73F8"/>
    <w:rsid w:val="00CE76E5"/>
    <w:rsid w:val="00CF1D7F"/>
    <w:rsid w:val="00CF254D"/>
    <w:rsid w:val="00CF3B43"/>
    <w:rsid w:val="00CF41EC"/>
    <w:rsid w:val="00CF5181"/>
    <w:rsid w:val="00CF5D04"/>
    <w:rsid w:val="00D01D9B"/>
    <w:rsid w:val="00D02B9C"/>
    <w:rsid w:val="00D02CD4"/>
    <w:rsid w:val="00D03B90"/>
    <w:rsid w:val="00D04DE4"/>
    <w:rsid w:val="00D063F1"/>
    <w:rsid w:val="00D11735"/>
    <w:rsid w:val="00D14F22"/>
    <w:rsid w:val="00D1798E"/>
    <w:rsid w:val="00D31962"/>
    <w:rsid w:val="00D33C96"/>
    <w:rsid w:val="00D33D87"/>
    <w:rsid w:val="00D3597A"/>
    <w:rsid w:val="00D36454"/>
    <w:rsid w:val="00D36AD1"/>
    <w:rsid w:val="00D43296"/>
    <w:rsid w:val="00D43C4D"/>
    <w:rsid w:val="00D46247"/>
    <w:rsid w:val="00D472A7"/>
    <w:rsid w:val="00D473EA"/>
    <w:rsid w:val="00D4741C"/>
    <w:rsid w:val="00D47F87"/>
    <w:rsid w:val="00D52F0E"/>
    <w:rsid w:val="00D53D43"/>
    <w:rsid w:val="00D54FEA"/>
    <w:rsid w:val="00D56746"/>
    <w:rsid w:val="00D569BB"/>
    <w:rsid w:val="00D57918"/>
    <w:rsid w:val="00D64161"/>
    <w:rsid w:val="00D67ED5"/>
    <w:rsid w:val="00D70209"/>
    <w:rsid w:val="00D705B2"/>
    <w:rsid w:val="00D722ED"/>
    <w:rsid w:val="00D738B9"/>
    <w:rsid w:val="00D73DC6"/>
    <w:rsid w:val="00D74C1A"/>
    <w:rsid w:val="00D75211"/>
    <w:rsid w:val="00D7549C"/>
    <w:rsid w:val="00D754C1"/>
    <w:rsid w:val="00D759F9"/>
    <w:rsid w:val="00D76286"/>
    <w:rsid w:val="00D76FEA"/>
    <w:rsid w:val="00D77393"/>
    <w:rsid w:val="00D77A35"/>
    <w:rsid w:val="00D81B3E"/>
    <w:rsid w:val="00D87F8B"/>
    <w:rsid w:val="00D90822"/>
    <w:rsid w:val="00D90A65"/>
    <w:rsid w:val="00D90C70"/>
    <w:rsid w:val="00D90E49"/>
    <w:rsid w:val="00D9475B"/>
    <w:rsid w:val="00D96ADE"/>
    <w:rsid w:val="00DA0CE2"/>
    <w:rsid w:val="00DA2387"/>
    <w:rsid w:val="00DA31BC"/>
    <w:rsid w:val="00DA559A"/>
    <w:rsid w:val="00DA5B1C"/>
    <w:rsid w:val="00DA5D3F"/>
    <w:rsid w:val="00DA75CC"/>
    <w:rsid w:val="00DA7C19"/>
    <w:rsid w:val="00DB0F56"/>
    <w:rsid w:val="00DB2917"/>
    <w:rsid w:val="00DB39ED"/>
    <w:rsid w:val="00DB3A4A"/>
    <w:rsid w:val="00DB4049"/>
    <w:rsid w:val="00DB4F13"/>
    <w:rsid w:val="00DC37CF"/>
    <w:rsid w:val="00DC442B"/>
    <w:rsid w:val="00DC4CF0"/>
    <w:rsid w:val="00DC5E13"/>
    <w:rsid w:val="00DC6A10"/>
    <w:rsid w:val="00DC7E27"/>
    <w:rsid w:val="00DD0DD2"/>
    <w:rsid w:val="00DD23E9"/>
    <w:rsid w:val="00DD394F"/>
    <w:rsid w:val="00DE3787"/>
    <w:rsid w:val="00DE657E"/>
    <w:rsid w:val="00DE7DB7"/>
    <w:rsid w:val="00DF0138"/>
    <w:rsid w:val="00DF02B4"/>
    <w:rsid w:val="00DF140F"/>
    <w:rsid w:val="00DF18BB"/>
    <w:rsid w:val="00DF3173"/>
    <w:rsid w:val="00DF3E42"/>
    <w:rsid w:val="00DF4704"/>
    <w:rsid w:val="00DF52B3"/>
    <w:rsid w:val="00DF685C"/>
    <w:rsid w:val="00E024AA"/>
    <w:rsid w:val="00E02B8B"/>
    <w:rsid w:val="00E10351"/>
    <w:rsid w:val="00E107CE"/>
    <w:rsid w:val="00E137A9"/>
    <w:rsid w:val="00E138A0"/>
    <w:rsid w:val="00E157C6"/>
    <w:rsid w:val="00E15C77"/>
    <w:rsid w:val="00E16734"/>
    <w:rsid w:val="00E1693E"/>
    <w:rsid w:val="00E1761D"/>
    <w:rsid w:val="00E2367B"/>
    <w:rsid w:val="00E2391D"/>
    <w:rsid w:val="00E2427C"/>
    <w:rsid w:val="00E24751"/>
    <w:rsid w:val="00E250F1"/>
    <w:rsid w:val="00E305E4"/>
    <w:rsid w:val="00E339A5"/>
    <w:rsid w:val="00E33CED"/>
    <w:rsid w:val="00E353A3"/>
    <w:rsid w:val="00E3550D"/>
    <w:rsid w:val="00E36424"/>
    <w:rsid w:val="00E37F04"/>
    <w:rsid w:val="00E40782"/>
    <w:rsid w:val="00E40980"/>
    <w:rsid w:val="00E40B95"/>
    <w:rsid w:val="00E443EE"/>
    <w:rsid w:val="00E44B1F"/>
    <w:rsid w:val="00E4555E"/>
    <w:rsid w:val="00E47F0E"/>
    <w:rsid w:val="00E52838"/>
    <w:rsid w:val="00E5577E"/>
    <w:rsid w:val="00E614E0"/>
    <w:rsid w:val="00E61F95"/>
    <w:rsid w:val="00E62004"/>
    <w:rsid w:val="00E62FFA"/>
    <w:rsid w:val="00E66396"/>
    <w:rsid w:val="00E66FAB"/>
    <w:rsid w:val="00E6714F"/>
    <w:rsid w:val="00E720F1"/>
    <w:rsid w:val="00E72208"/>
    <w:rsid w:val="00E73F7F"/>
    <w:rsid w:val="00E753E8"/>
    <w:rsid w:val="00E81D90"/>
    <w:rsid w:val="00E8488F"/>
    <w:rsid w:val="00E85409"/>
    <w:rsid w:val="00E901F3"/>
    <w:rsid w:val="00E91259"/>
    <w:rsid w:val="00E92C10"/>
    <w:rsid w:val="00E9339B"/>
    <w:rsid w:val="00E93C04"/>
    <w:rsid w:val="00E94670"/>
    <w:rsid w:val="00E96E85"/>
    <w:rsid w:val="00E97049"/>
    <w:rsid w:val="00EA1DEC"/>
    <w:rsid w:val="00EA429F"/>
    <w:rsid w:val="00EA4F9E"/>
    <w:rsid w:val="00EA4FD5"/>
    <w:rsid w:val="00EA5264"/>
    <w:rsid w:val="00EA5FB2"/>
    <w:rsid w:val="00EA63CA"/>
    <w:rsid w:val="00EA6D3B"/>
    <w:rsid w:val="00EB00AD"/>
    <w:rsid w:val="00EB136C"/>
    <w:rsid w:val="00EB2360"/>
    <w:rsid w:val="00EB27D2"/>
    <w:rsid w:val="00EB47DE"/>
    <w:rsid w:val="00EB480E"/>
    <w:rsid w:val="00EB541D"/>
    <w:rsid w:val="00EB5EC6"/>
    <w:rsid w:val="00EB7FC9"/>
    <w:rsid w:val="00EC0B4F"/>
    <w:rsid w:val="00EC1D91"/>
    <w:rsid w:val="00EC2378"/>
    <w:rsid w:val="00EC3B88"/>
    <w:rsid w:val="00EC7EBC"/>
    <w:rsid w:val="00ED1742"/>
    <w:rsid w:val="00ED27E8"/>
    <w:rsid w:val="00ED3A88"/>
    <w:rsid w:val="00ED7137"/>
    <w:rsid w:val="00ED7353"/>
    <w:rsid w:val="00ED7B24"/>
    <w:rsid w:val="00EE09D2"/>
    <w:rsid w:val="00EE1055"/>
    <w:rsid w:val="00EE1C8F"/>
    <w:rsid w:val="00EE28C8"/>
    <w:rsid w:val="00EE28EF"/>
    <w:rsid w:val="00EE2FA2"/>
    <w:rsid w:val="00EE6EF1"/>
    <w:rsid w:val="00EF06EA"/>
    <w:rsid w:val="00EF2532"/>
    <w:rsid w:val="00EF4C99"/>
    <w:rsid w:val="00EF57A1"/>
    <w:rsid w:val="00EF6A67"/>
    <w:rsid w:val="00F023E1"/>
    <w:rsid w:val="00F04371"/>
    <w:rsid w:val="00F07604"/>
    <w:rsid w:val="00F1134F"/>
    <w:rsid w:val="00F12E71"/>
    <w:rsid w:val="00F21088"/>
    <w:rsid w:val="00F22517"/>
    <w:rsid w:val="00F255C6"/>
    <w:rsid w:val="00F27172"/>
    <w:rsid w:val="00F326BF"/>
    <w:rsid w:val="00F327E7"/>
    <w:rsid w:val="00F32E9F"/>
    <w:rsid w:val="00F35746"/>
    <w:rsid w:val="00F36A2D"/>
    <w:rsid w:val="00F42A5D"/>
    <w:rsid w:val="00F447C7"/>
    <w:rsid w:val="00F450B0"/>
    <w:rsid w:val="00F45231"/>
    <w:rsid w:val="00F459B4"/>
    <w:rsid w:val="00F45FB6"/>
    <w:rsid w:val="00F5012D"/>
    <w:rsid w:val="00F5211B"/>
    <w:rsid w:val="00F52AF8"/>
    <w:rsid w:val="00F554A9"/>
    <w:rsid w:val="00F55CE5"/>
    <w:rsid w:val="00F60368"/>
    <w:rsid w:val="00F61234"/>
    <w:rsid w:val="00F65B79"/>
    <w:rsid w:val="00F716FD"/>
    <w:rsid w:val="00F73948"/>
    <w:rsid w:val="00F739C5"/>
    <w:rsid w:val="00F73D65"/>
    <w:rsid w:val="00F74390"/>
    <w:rsid w:val="00F77D81"/>
    <w:rsid w:val="00F77FE8"/>
    <w:rsid w:val="00F80355"/>
    <w:rsid w:val="00F80837"/>
    <w:rsid w:val="00F846F0"/>
    <w:rsid w:val="00F861C1"/>
    <w:rsid w:val="00F87C43"/>
    <w:rsid w:val="00F87D22"/>
    <w:rsid w:val="00F90890"/>
    <w:rsid w:val="00F91D33"/>
    <w:rsid w:val="00F91EF3"/>
    <w:rsid w:val="00F91FF3"/>
    <w:rsid w:val="00F92BF8"/>
    <w:rsid w:val="00F93F4B"/>
    <w:rsid w:val="00FA16EC"/>
    <w:rsid w:val="00FA2C40"/>
    <w:rsid w:val="00FA4396"/>
    <w:rsid w:val="00FA5722"/>
    <w:rsid w:val="00FA78B8"/>
    <w:rsid w:val="00FB0C81"/>
    <w:rsid w:val="00FB30E1"/>
    <w:rsid w:val="00FC127B"/>
    <w:rsid w:val="00FC2200"/>
    <w:rsid w:val="00FC2540"/>
    <w:rsid w:val="00FC40B8"/>
    <w:rsid w:val="00FC459D"/>
    <w:rsid w:val="00FC4DFB"/>
    <w:rsid w:val="00FC576D"/>
    <w:rsid w:val="00FC6CAA"/>
    <w:rsid w:val="00FD1C76"/>
    <w:rsid w:val="00FD2CA2"/>
    <w:rsid w:val="00FD58FA"/>
    <w:rsid w:val="00FD6D4B"/>
    <w:rsid w:val="00FD6F41"/>
    <w:rsid w:val="00FD740E"/>
    <w:rsid w:val="00FE2EE2"/>
    <w:rsid w:val="00FE71F8"/>
    <w:rsid w:val="00FF0204"/>
    <w:rsid w:val="00FF1F85"/>
    <w:rsid w:val="00FF3AED"/>
    <w:rsid w:val="00FF3D04"/>
    <w:rsid w:val="00FF6292"/>
    <w:rsid w:val="00FF71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C1F42"/>
  <w15:docId w15:val="{5780A1C0-6B94-4227-B856-394521E0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72703E"/>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72703E"/>
    <w:rPr>
      <w:sz w:val="22"/>
      <w:szCs w:val="22"/>
      <w:lang w:val="en-CA"/>
    </w:rPr>
  </w:style>
  <w:style w:type="character" w:customStyle="1" w:styleId="fontstyle01">
    <w:name w:val="fontstyle01"/>
    <w:basedOn w:val="DefaultParagraphFont"/>
    <w:rsid w:val="0072703E"/>
    <w:rPr>
      <w:rFonts w:ascii="Roboto-Bold" w:hAnsi="Roboto-Bold" w:hint="default"/>
      <w:b/>
      <w:bCs/>
      <w:i w:val="0"/>
      <w:iCs w:val="0"/>
      <w:color w:val="1E1E1E"/>
      <w:sz w:val="30"/>
      <w:szCs w:val="30"/>
    </w:rPr>
  </w:style>
  <w:style w:type="paragraph" w:styleId="Revision">
    <w:name w:val="Revision"/>
    <w:hidden/>
    <w:uiPriority w:val="99"/>
    <w:semiHidden/>
    <w:rsid w:val="0072703E"/>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
    <w:basedOn w:val="Normal"/>
    <w:link w:val="ListParagraphChar"/>
    <w:uiPriority w:val="34"/>
    <w:qFormat/>
    <w:rsid w:val="0072703E"/>
    <w:pPr>
      <w:ind w:left="720"/>
      <w:contextualSpacing/>
    </w:pPr>
  </w:style>
  <w:style w:type="character" w:customStyle="1" w:styleId="ui-provider">
    <w:name w:val="ui-provider"/>
    <w:basedOn w:val="DefaultParagraphFont"/>
    <w:rsid w:val="0072703E"/>
  </w:style>
  <w:style w:type="character" w:styleId="Hyperlink">
    <w:name w:val="Hyperlink"/>
    <w:basedOn w:val="DefaultParagraphFont"/>
    <w:uiPriority w:val="99"/>
    <w:unhideWhenUsed/>
    <w:rsid w:val="00835672"/>
    <w:rPr>
      <w:color w:val="0000FF" w:themeColor="hyperlink"/>
      <w:u w:val="single"/>
    </w:rPr>
  </w:style>
  <w:style w:type="character" w:styleId="UnresolvedMention">
    <w:name w:val="Unresolved Mention"/>
    <w:basedOn w:val="DefaultParagraphFont"/>
    <w:uiPriority w:val="99"/>
    <w:semiHidden/>
    <w:unhideWhenUsed/>
    <w:rsid w:val="00835672"/>
    <w:rPr>
      <w:color w:val="605E5C"/>
      <w:shd w:val="clear" w:color="auto" w:fill="E1DFDD"/>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2C620B"/>
    <w:rPr>
      <w:sz w:val="22"/>
      <w:szCs w:val="22"/>
      <w:lang w:val="en-CA"/>
    </w:rPr>
  </w:style>
  <w:style w:type="paragraph" w:styleId="NormalWeb">
    <w:name w:val="Normal (Web)"/>
    <w:basedOn w:val="Normal"/>
    <w:uiPriority w:val="99"/>
    <w:unhideWhenUsed/>
    <w:rsid w:val="007E1627"/>
    <w:pPr>
      <w:spacing w:before="100" w:beforeAutospacing="1" w:after="100" w:afterAutospacing="1"/>
      <w:jc w:val="left"/>
    </w:pPr>
    <w:rPr>
      <w:sz w:val="24"/>
      <w:szCs w:val="24"/>
      <w:lang w:val="en-US" w:eastAsia="zh-CN"/>
    </w:rPr>
  </w:style>
  <w:style w:type="paragraph" w:customStyle="1" w:styleId="Default">
    <w:name w:val="Default"/>
    <w:rsid w:val="00CB3969"/>
    <w:pPr>
      <w:autoSpaceDE w:val="0"/>
      <w:autoSpaceDN w:val="0"/>
      <w:adjustRightInd w:val="0"/>
    </w:pPr>
    <w:rPr>
      <w:color w:val="000000"/>
      <w:sz w:val="24"/>
      <w:szCs w:val="24"/>
      <w:lang w:val="en-GB"/>
    </w:rPr>
  </w:style>
  <w:style w:type="paragraph" w:styleId="IntenseQuote">
    <w:name w:val="Intense Quote"/>
    <w:basedOn w:val="Normal"/>
    <w:next w:val="Normal"/>
    <w:link w:val="IntenseQuoteChar"/>
    <w:uiPriority w:val="30"/>
    <w:qFormat/>
    <w:rsid w:val="004F0C55"/>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4F0C55"/>
    <w:rPr>
      <w:rFonts w:eastAsiaTheme="minorHAnsi"/>
      <w:i/>
      <w:iCs/>
      <w:color w:val="365F91" w:themeColor="accent1" w:themeShade="BF"/>
      <w:sz w:val="22"/>
      <w:szCs w:val="22"/>
      <w:lang w:val="en-CA"/>
    </w:rPr>
  </w:style>
  <w:style w:type="numbering" w:customStyle="1" w:styleId="Listeactuelle1">
    <w:name w:val="Liste actuelle1"/>
    <w:uiPriority w:val="99"/>
    <w:rsid w:val="000A78D2"/>
    <w:pPr>
      <w:numPr>
        <w:numId w:val="39"/>
      </w:numPr>
    </w:pPr>
  </w:style>
  <w:style w:type="numbering" w:customStyle="1" w:styleId="Listeactuelle2">
    <w:name w:val="Liste actuelle2"/>
    <w:uiPriority w:val="99"/>
    <w:rsid w:val="00AD2DD0"/>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67532">
      <w:bodyDiv w:val="1"/>
      <w:marLeft w:val="0"/>
      <w:marRight w:val="0"/>
      <w:marTop w:val="0"/>
      <w:marBottom w:val="0"/>
      <w:divBdr>
        <w:top w:val="none" w:sz="0" w:space="0" w:color="auto"/>
        <w:left w:val="none" w:sz="0" w:space="0" w:color="auto"/>
        <w:bottom w:val="none" w:sz="0" w:space="0" w:color="auto"/>
        <w:right w:val="none" w:sz="0" w:space="0" w:color="auto"/>
      </w:divBdr>
    </w:div>
    <w:div w:id="86075040">
      <w:bodyDiv w:val="1"/>
      <w:marLeft w:val="0"/>
      <w:marRight w:val="0"/>
      <w:marTop w:val="0"/>
      <w:marBottom w:val="0"/>
      <w:divBdr>
        <w:top w:val="none" w:sz="0" w:space="0" w:color="auto"/>
        <w:left w:val="none" w:sz="0" w:space="0" w:color="auto"/>
        <w:bottom w:val="none" w:sz="0" w:space="0" w:color="auto"/>
        <w:right w:val="none" w:sz="0" w:space="0" w:color="auto"/>
      </w:divBdr>
    </w:div>
    <w:div w:id="239173608">
      <w:bodyDiv w:val="1"/>
      <w:marLeft w:val="0"/>
      <w:marRight w:val="0"/>
      <w:marTop w:val="0"/>
      <w:marBottom w:val="0"/>
      <w:divBdr>
        <w:top w:val="none" w:sz="0" w:space="0" w:color="auto"/>
        <w:left w:val="none" w:sz="0" w:space="0" w:color="auto"/>
        <w:bottom w:val="none" w:sz="0" w:space="0" w:color="auto"/>
        <w:right w:val="none" w:sz="0" w:space="0" w:color="auto"/>
      </w:divBdr>
    </w:div>
    <w:div w:id="25089210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3261666">
      <w:bodyDiv w:val="1"/>
      <w:marLeft w:val="0"/>
      <w:marRight w:val="0"/>
      <w:marTop w:val="0"/>
      <w:marBottom w:val="0"/>
      <w:divBdr>
        <w:top w:val="none" w:sz="0" w:space="0" w:color="auto"/>
        <w:left w:val="none" w:sz="0" w:space="0" w:color="auto"/>
        <w:bottom w:val="none" w:sz="0" w:space="0" w:color="auto"/>
        <w:right w:val="none" w:sz="0" w:space="0" w:color="auto"/>
      </w:divBdr>
    </w:div>
    <w:div w:id="60596992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5591831">
      <w:bodyDiv w:val="1"/>
      <w:marLeft w:val="0"/>
      <w:marRight w:val="0"/>
      <w:marTop w:val="0"/>
      <w:marBottom w:val="0"/>
      <w:divBdr>
        <w:top w:val="none" w:sz="0" w:space="0" w:color="auto"/>
        <w:left w:val="none" w:sz="0" w:space="0" w:color="auto"/>
        <w:bottom w:val="none" w:sz="0" w:space="0" w:color="auto"/>
        <w:right w:val="none" w:sz="0" w:space="0" w:color="auto"/>
      </w:divBdr>
    </w:div>
    <w:div w:id="741872148">
      <w:bodyDiv w:val="1"/>
      <w:marLeft w:val="0"/>
      <w:marRight w:val="0"/>
      <w:marTop w:val="0"/>
      <w:marBottom w:val="0"/>
      <w:divBdr>
        <w:top w:val="none" w:sz="0" w:space="0" w:color="auto"/>
        <w:left w:val="none" w:sz="0" w:space="0" w:color="auto"/>
        <w:bottom w:val="none" w:sz="0" w:space="0" w:color="auto"/>
        <w:right w:val="none" w:sz="0" w:space="0" w:color="auto"/>
      </w:divBdr>
    </w:div>
    <w:div w:id="893463258">
      <w:bodyDiv w:val="1"/>
      <w:marLeft w:val="0"/>
      <w:marRight w:val="0"/>
      <w:marTop w:val="0"/>
      <w:marBottom w:val="0"/>
      <w:divBdr>
        <w:top w:val="none" w:sz="0" w:space="0" w:color="auto"/>
        <w:left w:val="none" w:sz="0" w:space="0" w:color="auto"/>
        <w:bottom w:val="none" w:sz="0" w:space="0" w:color="auto"/>
        <w:right w:val="none" w:sz="0" w:space="0" w:color="auto"/>
      </w:divBdr>
    </w:div>
    <w:div w:id="1232807797">
      <w:bodyDiv w:val="1"/>
      <w:marLeft w:val="0"/>
      <w:marRight w:val="0"/>
      <w:marTop w:val="0"/>
      <w:marBottom w:val="0"/>
      <w:divBdr>
        <w:top w:val="none" w:sz="0" w:space="0" w:color="auto"/>
        <w:left w:val="none" w:sz="0" w:space="0" w:color="auto"/>
        <w:bottom w:val="none" w:sz="0" w:space="0" w:color="auto"/>
        <w:right w:val="none" w:sz="0" w:space="0" w:color="auto"/>
      </w:divBdr>
    </w:div>
    <w:div w:id="1720544667">
      <w:bodyDiv w:val="1"/>
      <w:marLeft w:val="0"/>
      <w:marRight w:val="0"/>
      <w:marTop w:val="0"/>
      <w:marBottom w:val="0"/>
      <w:divBdr>
        <w:top w:val="none" w:sz="0" w:space="0" w:color="auto"/>
        <w:left w:val="none" w:sz="0" w:space="0" w:color="auto"/>
        <w:bottom w:val="none" w:sz="0" w:space="0" w:color="auto"/>
        <w:right w:val="none" w:sz="0" w:space="0" w:color="auto"/>
      </w:divBdr>
    </w:div>
    <w:div w:id="17288711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368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91</TotalTime>
  <Pages>12</Pages>
  <Words>6347</Words>
  <Characters>36183</Characters>
  <Application>Microsoft Office Word</Application>
  <DocSecurity>0</DocSecurity>
  <Lines>301</Lines>
  <Paragraphs>84</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Budget du programme d'aide à la conformité du PNUE pour 2025</vt:lpstr>
      <vt:lpstr>UNEP’s compliance assistance programme budget for 2025</vt:lpstr>
      <vt:lpstr>UNEP’s compliance assistance programme budget for 2025</vt:lpstr>
    </vt:vector>
  </TitlesOfParts>
  <Manager/>
  <Company>UNMFS</Company>
  <LinksUpToDate>false</LinksUpToDate>
  <CharactersWithSpaces>42446</CharactersWithSpaces>
  <SharedDoc>false</SharedDoc>
  <HyperlinkBase/>
  <HLinks>
    <vt:vector size="12" baseType="variant">
      <vt:variant>
        <vt:i4>3342380</vt:i4>
      </vt:variant>
      <vt:variant>
        <vt:i4>3</vt:i4>
      </vt:variant>
      <vt:variant>
        <vt:i4>0</vt:i4>
      </vt:variant>
      <vt:variant>
        <vt:i4>5</vt:i4>
      </vt:variant>
      <vt:variant>
        <vt:lpwstr>https://multilateralfund.org/resources/decisions/decision-5026</vt:lpwstr>
      </vt:variant>
      <vt:variant>
        <vt:lpwstr/>
      </vt:variant>
      <vt:variant>
        <vt:i4>3538989</vt:i4>
      </vt:variant>
      <vt:variant>
        <vt:i4>0</vt:i4>
      </vt:variant>
      <vt:variant>
        <vt:i4>0</vt:i4>
      </vt:variant>
      <vt:variant>
        <vt:i4>5</vt:i4>
      </vt:variant>
      <vt:variant>
        <vt:lpwstr>https://multilateralfund.org/resources/decisions/decision-4724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du programme d'aide à la conformité du PNUE pour 2025</dc:title>
  <dc:subject/>
  <dc:creator>Kaleen Mcnamara</dc:creator>
  <cp:keywords/>
  <dc:description/>
  <cp:lastModifiedBy>Angela Xue He Yan</cp:lastModifiedBy>
  <cp:revision>160</cp:revision>
  <cp:lastPrinted>2001-05-26T16:40:00Z</cp:lastPrinted>
  <dcterms:created xsi:type="dcterms:W3CDTF">2024-11-14T11:25:00Z</dcterms:created>
  <dcterms:modified xsi:type="dcterms:W3CDTF">2024-11-18T14:58:00Z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UNEP/OzL.Pro/ExCom/95/83</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